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1DA6C" w14:textId="77777777" w:rsidR="00094CE1" w:rsidRPr="00F60270" w:rsidRDefault="00991689" w:rsidP="00A7099E">
      <w:pPr>
        <w:pStyle w:val="Title"/>
        <w:rPr>
          <w:rFonts w:ascii="Source Sans Pro Light" w:hAnsi="Source Sans Pro Light"/>
          <w:lang w:val="en-AU"/>
        </w:rPr>
      </w:pPr>
      <w:r w:rsidRPr="00F60270">
        <w:rPr>
          <w:rFonts w:ascii="Source Sans Pro Light" w:hAnsi="Source Sans Pro Light"/>
          <w:i/>
          <w:iCs/>
          <w:noProof/>
          <w:lang w:val="en-AU"/>
        </w:rPr>
        <w:drawing>
          <wp:anchor distT="0" distB="0" distL="114300" distR="180340" simplePos="0" relativeHeight="251658240" behindDoc="0" locked="0" layoutInCell="1" allowOverlap="1" wp14:anchorId="50B20BA2" wp14:editId="5C64335A">
            <wp:simplePos x="0" y="0"/>
            <wp:positionH relativeFrom="margin">
              <wp:align>right</wp:align>
            </wp:positionH>
            <wp:positionV relativeFrom="paragraph">
              <wp:posOffset>10160</wp:posOffset>
            </wp:positionV>
            <wp:extent cx="933450" cy="933450"/>
            <wp:effectExtent l="0" t="0" r="0" b="0"/>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sidR="00C5374F" w:rsidRPr="00F60270">
        <w:rPr>
          <w:rFonts w:ascii="Source Sans Pro Light" w:hAnsi="Source Sans Pro Light"/>
          <w:i/>
          <w:iCs/>
          <w:lang w:val="en-AU"/>
        </w:rPr>
        <w:t>Introduction to Open Educational Resources</w:t>
      </w:r>
      <w:r w:rsidR="00DF061D" w:rsidRPr="00F60270">
        <w:rPr>
          <w:rFonts w:ascii="Source Sans Pro Light" w:hAnsi="Source Sans Pro Light"/>
          <w:i/>
          <w:iCs/>
          <w:lang w:val="en-AU"/>
        </w:rPr>
        <w:t xml:space="preserve"> </w:t>
      </w:r>
      <w:r w:rsidR="00C5374F" w:rsidRPr="00F60270">
        <w:rPr>
          <w:rFonts w:ascii="Source Sans Pro Light" w:hAnsi="Source Sans Pro Light"/>
          <w:i/>
          <w:iCs/>
          <w:lang w:val="en-AU"/>
        </w:rPr>
        <w:t>(</w:t>
      </w:r>
      <w:r w:rsidR="00DF061D" w:rsidRPr="00F60270">
        <w:rPr>
          <w:rFonts w:ascii="Source Sans Pro Light" w:hAnsi="Source Sans Pro Light"/>
          <w:i/>
          <w:iCs/>
          <w:lang w:val="en-AU"/>
        </w:rPr>
        <w:t>OERs</w:t>
      </w:r>
      <w:r w:rsidR="00C5374F" w:rsidRPr="00F60270">
        <w:rPr>
          <w:rFonts w:ascii="Source Sans Pro Light" w:hAnsi="Source Sans Pro Light"/>
          <w:i/>
          <w:iCs/>
          <w:lang w:val="en-AU"/>
        </w:rPr>
        <w:t>)</w:t>
      </w:r>
    </w:p>
    <w:p w14:paraId="72C05F90" w14:textId="36DC99B7" w:rsidR="00A7099E" w:rsidRPr="00F60270" w:rsidRDefault="00C5374F" w:rsidP="00094CE1">
      <w:pPr>
        <w:pStyle w:val="Title"/>
        <w:spacing w:before="120"/>
        <w:contextualSpacing w:val="0"/>
        <w:rPr>
          <w:rFonts w:ascii="Source Sans Pro Light" w:eastAsia="Calibri" w:hAnsi="Source Sans Pro Light"/>
          <w:lang w:val="en-AU"/>
        </w:rPr>
      </w:pPr>
      <w:r w:rsidRPr="00F60270">
        <w:rPr>
          <w:rFonts w:ascii="Source Sans Pro Light" w:hAnsi="Source Sans Pro Light"/>
          <w:lang w:val="en-AU"/>
        </w:rPr>
        <w:t>University of Melbourne</w:t>
      </w:r>
      <w:r w:rsidR="00DF061D" w:rsidRPr="00F60270">
        <w:rPr>
          <w:rFonts w:ascii="Source Sans Pro Light" w:hAnsi="Source Sans Pro Light"/>
          <w:noProof/>
          <w:lang w:val="en-AU"/>
        </w:rPr>
        <w:t xml:space="preserve"> </w:t>
      </w:r>
      <w:bookmarkStart w:id="0" w:name="_heading=h.gjdgxs" w:colFirst="0" w:colLast="0"/>
      <w:bookmarkEnd w:id="0"/>
    </w:p>
    <w:p w14:paraId="14AE648E" w14:textId="66134EF7" w:rsidR="00A7099E" w:rsidRPr="00F60270" w:rsidRDefault="00A7099E" w:rsidP="0DE168EC">
      <w:pPr>
        <w:spacing w:line="240" w:lineRule="exact"/>
        <w:rPr>
          <w:rFonts w:ascii="Calibri" w:eastAsia="Calibri" w:hAnsi="Calibri" w:cs="Calibri"/>
          <w:sz w:val="18"/>
          <w:szCs w:val="18"/>
          <w:lang w:val="en-AU"/>
        </w:rPr>
      </w:pPr>
    </w:p>
    <w:p w14:paraId="55E6F010" w14:textId="64B0D092" w:rsidR="009C5102" w:rsidRPr="00F60270" w:rsidRDefault="004A6FFD" w:rsidP="00867522">
      <w:pPr>
        <w:rPr>
          <w:rFonts w:ascii="Source Sans Pro Light" w:hAnsi="Source Sans Pro Light"/>
          <w:sz w:val="28"/>
          <w:szCs w:val="28"/>
          <w:lang w:val="en-AU"/>
        </w:rPr>
      </w:pPr>
      <w:r w:rsidRPr="00F60270">
        <w:rPr>
          <w:rFonts w:ascii="Source Sans Pro Light" w:hAnsi="Source Sans Pro Light"/>
          <w:sz w:val="28"/>
          <w:szCs w:val="28"/>
          <w:lang w:val="en-AU"/>
        </w:rPr>
        <w:t>8 September</w:t>
      </w:r>
      <w:r w:rsidR="007D6D21" w:rsidRPr="00F60270">
        <w:rPr>
          <w:rFonts w:ascii="Source Sans Pro Light" w:hAnsi="Source Sans Pro Light"/>
          <w:sz w:val="28"/>
          <w:szCs w:val="28"/>
          <w:lang w:val="en-AU"/>
        </w:rPr>
        <w:t xml:space="preserve"> 2022</w:t>
      </w:r>
    </w:p>
    <w:p w14:paraId="142A67F1" w14:textId="78651E13" w:rsidR="00455AF0" w:rsidRPr="00F60270" w:rsidRDefault="00094CE1" w:rsidP="00455AF0">
      <w:pPr>
        <w:rPr>
          <w:rFonts w:ascii="Source Sans Pro Light" w:hAnsi="Source Sans Pro Light"/>
          <w:sz w:val="24"/>
          <w:szCs w:val="24"/>
          <w:lang w:val="en-AU"/>
        </w:rPr>
      </w:pPr>
      <w:r w:rsidRPr="00F60270">
        <w:rPr>
          <w:rFonts w:ascii="Source Sans Pro Light" w:hAnsi="Source Sans Pro Light"/>
          <w:sz w:val="24"/>
          <w:szCs w:val="24"/>
          <w:lang w:val="en-AU"/>
        </w:rPr>
        <w:t xml:space="preserve">Project coordinators: </w:t>
      </w:r>
      <w:r w:rsidR="00413A9F" w:rsidRPr="00F60270">
        <w:rPr>
          <w:rFonts w:ascii="Source Sans Pro Light" w:hAnsi="Source Sans Pro Light"/>
          <w:sz w:val="24"/>
          <w:szCs w:val="24"/>
          <w:lang w:val="en-AU"/>
        </w:rPr>
        <w:t xml:space="preserve">Zachary Kendal, </w:t>
      </w:r>
      <w:r w:rsidR="00455AF0" w:rsidRPr="00F60270">
        <w:rPr>
          <w:rFonts w:ascii="Source Sans Pro Light" w:hAnsi="Source Sans Pro Light"/>
          <w:sz w:val="24"/>
          <w:szCs w:val="24"/>
          <w:lang w:val="en-AU"/>
        </w:rPr>
        <w:t>Amy Perkins-White</w:t>
      </w:r>
    </w:p>
    <w:p w14:paraId="58D63BC1" w14:textId="7ACF540B" w:rsidR="001371F3" w:rsidRPr="00F60270" w:rsidRDefault="00094CE1" w:rsidP="00455AF0">
      <w:pPr>
        <w:rPr>
          <w:rFonts w:ascii="Source Sans Pro Light" w:hAnsi="Source Sans Pro Light"/>
          <w:sz w:val="24"/>
          <w:szCs w:val="24"/>
          <w:lang w:val="en-AU"/>
        </w:rPr>
      </w:pPr>
      <w:r w:rsidRPr="00F60270">
        <w:rPr>
          <w:rFonts w:ascii="Source Sans Pro Light" w:hAnsi="Source Sans Pro Light"/>
          <w:sz w:val="24"/>
          <w:szCs w:val="24"/>
          <w:lang w:val="en-AU"/>
        </w:rPr>
        <w:t>Project team members:</w:t>
      </w:r>
      <w:r w:rsidR="00455AF0" w:rsidRPr="00F60270">
        <w:rPr>
          <w:rFonts w:ascii="Source Sans Pro Light" w:hAnsi="Source Sans Pro Light"/>
          <w:sz w:val="24"/>
          <w:szCs w:val="24"/>
          <w:lang w:val="en-AU"/>
        </w:rPr>
        <w:t xml:space="preserve"> </w:t>
      </w:r>
      <w:r w:rsidR="00413A9F" w:rsidRPr="00F60270">
        <w:rPr>
          <w:rFonts w:ascii="Source Sans Pro Light" w:hAnsi="Source Sans Pro Light"/>
          <w:sz w:val="24"/>
          <w:szCs w:val="24"/>
          <w:lang w:val="en-AU"/>
        </w:rPr>
        <w:t xml:space="preserve">Emily Clarke, </w:t>
      </w:r>
      <w:r w:rsidR="00455AF0" w:rsidRPr="00F60270">
        <w:rPr>
          <w:rFonts w:ascii="Source Sans Pro Light" w:hAnsi="Source Sans Pro Light"/>
          <w:sz w:val="24"/>
          <w:szCs w:val="24"/>
          <w:lang w:val="en-AU"/>
        </w:rPr>
        <w:t xml:space="preserve">Ben Gilmour, </w:t>
      </w:r>
      <w:r w:rsidR="00413A9F" w:rsidRPr="00F60270">
        <w:rPr>
          <w:rFonts w:ascii="Source Sans Pro Light" w:hAnsi="Source Sans Pro Light"/>
          <w:sz w:val="24"/>
          <w:szCs w:val="24"/>
          <w:lang w:val="en-AU"/>
        </w:rPr>
        <w:t xml:space="preserve">Monica Raszewski, </w:t>
      </w:r>
      <w:r w:rsidR="00455AF0" w:rsidRPr="00F60270">
        <w:rPr>
          <w:rFonts w:ascii="Source Sans Pro Light" w:hAnsi="Source Sans Pro Light"/>
          <w:sz w:val="24"/>
          <w:szCs w:val="24"/>
          <w:lang w:val="en-AU"/>
        </w:rPr>
        <w:t>Mary Stone</w:t>
      </w:r>
    </w:p>
    <w:p w14:paraId="54CB151F" w14:textId="2EAD3B95" w:rsidR="00094CE1" w:rsidRPr="00F60270" w:rsidRDefault="00094CE1" w:rsidP="00455AF0">
      <w:pPr>
        <w:rPr>
          <w:rFonts w:ascii="Source Sans Pro Light" w:hAnsi="Source Sans Pro Light"/>
          <w:sz w:val="24"/>
          <w:szCs w:val="24"/>
          <w:lang w:val="en-AU"/>
        </w:rPr>
      </w:pPr>
      <w:r w:rsidRPr="00F60270">
        <w:rPr>
          <w:rFonts w:ascii="Source Sans Pro Light" w:hAnsi="Source Sans Pro Light"/>
          <w:sz w:val="24"/>
          <w:szCs w:val="24"/>
          <w:lang w:val="en-AU"/>
        </w:rPr>
        <w:t xml:space="preserve">Steering committee:  </w:t>
      </w:r>
      <w:r w:rsidR="00B53AF2" w:rsidRPr="00F60270">
        <w:rPr>
          <w:rFonts w:ascii="Source Sans Pro Light" w:hAnsi="Source Sans Pro Light"/>
          <w:sz w:val="24"/>
          <w:szCs w:val="24"/>
          <w:lang w:val="en-AU"/>
        </w:rPr>
        <w:t>Eleanor Colla, Dimity Flanagan, Peta Humphreys, Ashley Sutherland, Kylie Tran</w:t>
      </w:r>
    </w:p>
    <w:p w14:paraId="06254A93" w14:textId="77777777" w:rsidR="005673F6" w:rsidRPr="00F60270" w:rsidRDefault="005673F6" w:rsidP="009C5102">
      <w:pPr>
        <w:rPr>
          <w:lang w:val="en-AU"/>
        </w:rPr>
      </w:pPr>
    </w:p>
    <w:p w14:paraId="2DC76CE0" w14:textId="77777777" w:rsidR="00F9792F" w:rsidRPr="00F60270" w:rsidRDefault="00F9792F" w:rsidP="009C5102">
      <w:pPr>
        <w:rPr>
          <w:lang w:val="en-AU"/>
        </w:rPr>
      </w:pPr>
    </w:p>
    <w:p w14:paraId="5FA951EA" w14:textId="61342F63" w:rsidR="00867522" w:rsidRPr="00F60270" w:rsidRDefault="00623F05" w:rsidP="009C5102">
      <w:pPr>
        <w:rPr>
          <w:rFonts w:ascii="Source Sans Pro Light" w:hAnsi="Source Sans Pro Light"/>
          <w:sz w:val="24"/>
          <w:szCs w:val="24"/>
          <w:lang w:val="en-AU"/>
        </w:rPr>
      </w:pPr>
      <w:r w:rsidRPr="00F60270">
        <w:rPr>
          <w:noProof/>
          <w:lang w:val="en-AU"/>
        </w:rPr>
        <w:drawing>
          <wp:anchor distT="0" distB="0" distL="114300" distR="114300" simplePos="0" relativeHeight="251658241" behindDoc="0" locked="0" layoutInCell="1" allowOverlap="1" wp14:anchorId="64DE761E" wp14:editId="727924ED">
            <wp:simplePos x="0" y="0"/>
            <wp:positionH relativeFrom="column">
              <wp:posOffset>1785</wp:posOffset>
            </wp:positionH>
            <wp:positionV relativeFrom="paragraph">
              <wp:posOffset>-443</wp:posOffset>
            </wp:positionV>
            <wp:extent cx="1227411" cy="429442"/>
            <wp:effectExtent l="0" t="0" r="0" b="8890"/>
            <wp:wrapSquare wrapText="bothSides"/>
            <wp:docPr id="2" name="Picture 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clip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anchor>
        </w:drawing>
      </w:r>
      <w:r w:rsidRPr="00F60270">
        <w:rPr>
          <w:lang w:val="en-AU"/>
        </w:rPr>
        <w:t xml:space="preserve"> </w:t>
      </w:r>
      <w:r w:rsidRPr="00F60270">
        <w:rPr>
          <w:rFonts w:ascii="Source Sans Pro Light" w:hAnsi="Source Sans Pro Light"/>
          <w:i/>
          <w:iCs/>
          <w:sz w:val="24"/>
          <w:szCs w:val="24"/>
          <w:lang w:val="en-AU"/>
        </w:rPr>
        <w:t>Except where otherwise noted, this subject content is licensed under a</w:t>
      </w:r>
      <w:r w:rsidRPr="00F60270">
        <w:rPr>
          <w:rFonts w:ascii="Source Sans Pro Light" w:hAnsi="Source Sans Pro Light"/>
          <w:i/>
          <w:iCs/>
          <w:sz w:val="24"/>
          <w:szCs w:val="24"/>
          <w:lang w:val="en-AU"/>
        </w:rPr>
        <w:br/>
      </w:r>
      <w:hyperlink r:id="rId13" w:history="1">
        <w:r w:rsidRPr="00F60270">
          <w:rPr>
            <w:rStyle w:val="Hyperlink"/>
            <w:rFonts w:ascii="Source Sans Pro Light" w:hAnsi="Source Sans Pro Light"/>
            <w:i/>
            <w:iCs/>
            <w:sz w:val="24"/>
            <w:szCs w:val="24"/>
            <w:lang w:val="en-AU"/>
          </w:rPr>
          <w:t>Creative Commons Attribution-</w:t>
        </w:r>
        <w:proofErr w:type="spellStart"/>
      </w:hyperlink>
      <w:hyperlink r:id="rId14" w:history="1">
        <w:r w:rsidRPr="00F60270">
          <w:rPr>
            <w:rStyle w:val="Hyperlink"/>
            <w:rFonts w:ascii="Source Sans Pro Light" w:hAnsi="Source Sans Pro Light"/>
            <w:i/>
            <w:iCs/>
            <w:sz w:val="24"/>
            <w:szCs w:val="24"/>
            <w:lang w:val="en-AU"/>
          </w:rPr>
          <w:t>ShareAlike</w:t>
        </w:r>
        <w:proofErr w:type="spellEnd"/>
      </w:hyperlink>
      <w:hyperlink r:id="rId15" w:history="1">
        <w:r w:rsidRPr="00F60270">
          <w:rPr>
            <w:rStyle w:val="Hyperlink"/>
            <w:rFonts w:ascii="Source Sans Pro Light" w:hAnsi="Source Sans Pro Light"/>
            <w:i/>
            <w:iCs/>
            <w:sz w:val="24"/>
            <w:szCs w:val="24"/>
            <w:lang w:val="en-AU"/>
          </w:rPr>
          <w:t xml:space="preserve"> 4.0 International</w:t>
        </w:r>
      </w:hyperlink>
      <w:r w:rsidRPr="00F60270">
        <w:rPr>
          <w:rFonts w:ascii="Source Sans Pro Light" w:hAnsi="Source Sans Pro Light"/>
          <w:i/>
          <w:iCs/>
          <w:sz w:val="24"/>
          <w:szCs w:val="24"/>
          <w:lang w:val="en-AU"/>
        </w:rPr>
        <w:t xml:space="preserve"> licence.</w:t>
      </w:r>
    </w:p>
    <w:p w14:paraId="1F3C19D4" w14:textId="77777777" w:rsidR="001371F3" w:rsidRPr="00F60270" w:rsidRDefault="001371F3" w:rsidP="009C5102">
      <w:pPr>
        <w:rPr>
          <w:lang w:val="en-AU"/>
        </w:rPr>
      </w:pPr>
    </w:p>
    <w:sdt>
      <w:sdtPr>
        <w:rPr>
          <w:rFonts w:ascii="Source Sans Pro" w:eastAsiaTheme="minorHAnsi" w:hAnsi="Source Sans Pro" w:cstheme="minorBidi"/>
          <w:b w:val="0"/>
          <w:color w:val="auto"/>
          <w:sz w:val="22"/>
          <w:szCs w:val="22"/>
          <w:lang w:val="en-AU"/>
        </w:rPr>
        <w:id w:val="-1464732299"/>
        <w:docPartObj>
          <w:docPartGallery w:val="Table of Contents"/>
          <w:docPartUnique/>
        </w:docPartObj>
      </w:sdtPr>
      <w:sdtEndPr>
        <w:rPr>
          <w:rFonts w:asciiTheme="minorHAnsi" w:eastAsiaTheme="minorEastAsia" w:hAnsiTheme="minorHAnsi"/>
          <w:bCs/>
          <w:noProof/>
        </w:rPr>
      </w:sdtEndPr>
      <w:sdtContent>
        <w:p w14:paraId="252B6CDD" w14:textId="0844D983" w:rsidR="009C5102" w:rsidRPr="00F60270" w:rsidRDefault="009C5102" w:rsidP="009C5102">
          <w:pPr>
            <w:pStyle w:val="TOCHeading"/>
            <w:spacing w:after="120" w:line="276" w:lineRule="auto"/>
            <w:rPr>
              <w:lang w:val="en-AU"/>
            </w:rPr>
          </w:pPr>
          <w:r w:rsidRPr="00F60270">
            <w:rPr>
              <w:lang w:val="en-AU"/>
            </w:rPr>
            <w:t>Contents</w:t>
          </w:r>
        </w:p>
        <w:p w14:paraId="2C805114" w14:textId="08F2B12F" w:rsidR="00666A87" w:rsidRDefault="008852B4">
          <w:pPr>
            <w:pStyle w:val="TOC1"/>
            <w:tabs>
              <w:tab w:val="right" w:leader="dot" w:pos="9736"/>
            </w:tabs>
            <w:rPr>
              <w:noProof/>
              <w:lang w:val="en-AU" w:eastAsia="en-AU"/>
            </w:rPr>
          </w:pPr>
          <w:r w:rsidRPr="00F60270">
            <w:rPr>
              <w:lang w:val="en-AU"/>
            </w:rPr>
            <w:fldChar w:fldCharType="begin"/>
          </w:r>
          <w:r w:rsidRPr="00F60270">
            <w:rPr>
              <w:lang w:val="en-AU"/>
            </w:rPr>
            <w:instrText xml:space="preserve"> TOC \o "1-2" \h \z \u </w:instrText>
          </w:r>
          <w:r w:rsidRPr="00F60270">
            <w:rPr>
              <w:lang w:val="en-AU"/>
            </w:rPr>
            <w:fldChar w:fldCharType="separate"/>
          </w:r>
          <w:hyperlink w:anchor="_Toc113541333" w:history="1">
            <w:r w:rsidR="00666A87" w:rsidRPr="00435B0C">
              <w:rPr>
                <w:rStyle w:val="Hyperlink"/>
                <w:noProof/>
                <w:lang w:val="en-AU"/>
              </w:rPr>
              <w:t>Subject overview</w:t>
            </w:r>
            <w:r w:rsidR="00666A87">
              <w:rPr>
                <w:noProof/>
                <w:webHidden/>
              </w:rPr>
              <w:tab/>
            </w:r>
            <w:r w:rsidR="00666A87">
              <w:rPr>
                <w:noProof/>
                <w:webHidden/>
              </w:rPr>
              <w:fldChar w:fldCharType="begin"/>
            </w:r>
            <w:r w:rsidR="00666A87">
              <w:rPr>
                <w:noProof/>
                <w:webHidden/>
              </w:rPr>
              <w:instrText xml:space="preserve"> PAGEREF _Toc113541333 \h </w:instrText>
            </w:r>
            <w:r w:rsidR="00666A87">
              <w:rPr>
                <w:noProof/>
                <w:webHidden/>
              </w:rPr>
            </w:r>
            <w:r w:rsidR="00666A87">
              <w:rPr>
                <w:noProof/>
                <w:webHidden/>
              </w:rPr>
              <w:fldChar w:fldCharType="separate"/>
            </w:r>
            <w:r w:rsidR="00666A87">
              <w:rPr>
                <w:noProof/>
                <w:webHidden/>
              </w:rPr>
              <w:t>3</w:t>
            </w:r>
            <w:r w:rsidR="00666A87">
              <w:rPr>
                <w:noProof/>
                <w:webHidden/>
              </w:rPr>
              <w:fldChar w:fldCharType="end"/>
            </w:r>
          </w:hyperlink>
        </w:p>
        <w:p w14:paraId="51B34521" w14:textId="1A7FF573" w:rsidR="00666A87" w:rsidRDefault="00666A87">
          <w:pPr>
            <w:pStyle w:val="TOC1"/>
            <w:tabs>
              <w:tab w:val="right" w:leader="dot" w:pos="9736"/>
            </w:tabs>
            <w:rPr>
              <w:noProof/>
              <w:lang w:val="en-AU" w:eastAsia="en-AU"/>
            </w:rPr>
          </w:pPr>
          <w:hyperlink w:anchor="_Toc113541334" w:history="1">
            <w:r w:rsidRPr="00435B0C">
              <w:rPr>
                <w:rStyle w:val="Hyperlink"/>
                <w:noProof/>
                <w:lang w:val="en-AU"/>
              </w:rPr>
              <w:t>M</w:t>
            </w:r>
            <w:r w:rsidRPr="00435B0C">
              <w:rPr>
                <w:rStyle w:val="Hyperlink"/>
                <w:smallCaps/>
                <w:noProof/>
                <w:lang w:val="en-AU"/>
              </w:rPr>
              <w:t>odule</w:t>
            </w:r>
            <w:r w:rsidRPr="00435B0C">
              <w:rPr>
                <w:rStyle w:val="Hyperlink"/>
                <w:noProof/>
                <w:lang w:val="en-AU"/>
              </w:rPr>
              <w:t xml:space="preserve"> 1: What are OERs?</w:t>
            </w:r>
            <w:r>
              <w:rPr>
                <w:noProof/>
                <w:webHidden/>
              </w:rPr>
              <w:tab/>
            </w:r>
            <w:r>
              <w:rPr>
                <w:noProof/>
                <w:webHidden/>
              </w:rPr>
              <w:fldChar w:fldCharType="begin"/>
            </w:r>
            <w:r>
              <w:rPr>
                <w:noProof/>
                <w:webHidden/>
              </w:rPr>
              <w:instrText xml:space="preserve"> PAGEREF _Toc113541334 \h </w:instrText>
            </w:r>
            <w:r>
              <w:rPr>
                <w:noProof/>
                <w:webHidden/>
              </w:rPr>
            </w:r>
            <w:r>
              <w:rPr>
                <w:noProof/>
                <w:webHidden/>
              </w:rPr>
              <w:fldChar w:fldCharType="separate"/>
            </w:r>
            <w:r>
              <w:rPr>
                <w:noProof/>
                <w:webHidden/>
              </w:rPr>
              <w:t>4</w:t>
            </w:r>
            <w:r>
              <w:rPr>
                <w:noProof/>
                <w:webHidden/>
              </w:rPr>
              <w:fldChar w:fldCharType="end"/>
            </w:r>
          </w:hyperlink>
        </w:p>
        <w:p w14:paraId="656FED29" w14:textId="658C5AB8" w:rsidR="00666A87" w:rsidRDefault="00666A87">
          <w:pPr>
            <w:pStyle w:val="TOC2"/>
            <w:tabs>
              <w:tab w:val="right" w:leader="dot" w:pos="9736"/>
            </w:tabs>
            <w:rPr>
              <w:noProof/>
              <w:lang w:val="en-AU" w:eastAsia="en-AU"/>
            </w:rPr>
          </w:pPr>
          <w:hyperlink w:anchor="_Toc113541335" w:history="1">
            <w:r w:rsidRPr="00435B0C">
              <w:rPr>
                <w:rStyle w:val="Hyperlink"/>
                <w:noProof/>
                <w:lang w:val="en-AU"/>
              </w:rPr>
              <w:t>1.0. Introduction</w:t>
            </w:r>
            <w:r>
              <w:rPr>
                <w:noProof/>
                <w:webHidden/>
              </w:rPr>
              <w:tab/>
            </w:r>
            <w:r>
              <w:rPr>
                <w:noProof/>
                <w:webHidden/>
              </w:rPr>
              <w:fldChar w:fldCharType="begin"/>
            </w:r>
            <w:r>
              <w:rPr>
                <w:noProof/>
                <w:webHidden/>
              </w:rPr>
              <w:instrText xml:space="preserve"> PAGEREF _Toc113541335 \h </w:instrText>
            </w:r>
            <w:r>
              <w:rPr>
                <w:noProof/>
                <w:webHidden/>
              </w:rPr>
            </w:r>
            <w:r>
              <w:rPr>
                <w:noProof/>
                <w:webHidden/>
              </w:rPr>
              <w:fldChar w:fldCharType="separate"/>
            </w:r>
            <w:r>
              <w:rPr>
                <w:noProof/>
                <w:webHidden/>
              </w:rPr>
              <w:t>4</w:t>
            </w:r>
            <w:r>
              <w:rPr>
                <w:noProof/>
                <w:webHidden/>
              </w:rPr>
              <w:fldChar w:fldCharType="end"/>
            </w:r>
          </w:hyperlink>
        </w:p>
        <w:p w14:paraId="11EA267F" w14:textId="74F944B3" w:rsidR="00666A87" w:rsidRDefault="00666A87">
          <w:pPr>
            <w:pStyle w:val="TOC2"/>
            <w:tabs>
              <w:tab w:val="right" w:leader="dot" w:pos="9736"/>
            </w:tabs>
            <w:rPr>
              <w:noProof/>
              <w:lang w:val="en-AU" w:eastAsia="en-AU"/>
            </w:rPr>
          </w:pPr>
          <w:hyperlink w:anchor="_Toc113541336" w:history="1">
            <w:r w:rsidRPr="00435B0C">
              <w:rPr>
                <w:rStyle w:val="Hyperlink"/>
                <w:noProof/>
                <w:lang w:val="en-AU"/>
              </w:rPr>
              <w:t>1.1. OER, OEP, and the 5 R's</w:t>
            </w:r>
            <w:r>
              <w:rPr>
                <w:noProof/>
                <w:webHidden/>
              </w:rPr>
              <w:tab/>
            </w:r>
            <w:r>
              <w:rPr>
                <w:noProof/>
                <w:webHidden/>
              </w:rPr>
              <w:fldChar w:fldCharType="begin"/>
            </w:r>
            <w:r>
              <w:rPr>
                <w:noProof/>
                <w:webHidden/>
              </w:rPr>
              <w:instrText xml:space="preserve"> PAGEREF _Toc113541336 \h </w:instrText>
            </w:r>
            <w:r>
              <w:rPr>
                <w:noProof/>
                <w:webHidden/>
              </w:rPr>
            </w:r>
            <w:r>
              <w:rPr>
                <w:noProof/>
                <w:webHidden/>
              </w:rPr>
              <w:fldChar w:fldCharType="separate"/>
            </w:r>
            <w:r>
              <w:rPr>
                <w:noProof/>
                <w:webHidden/>
              </w:rPr>
              <w:t>4</w:t>
            </w:r>
            <w:r>
              <w:rPr>
                <w:noProof/>
                <w:webHidden/>
              </w:rPr>
              <w:fldChar w:fldCharType="end"/>
            </w:r>
          </w:hyperlink>
        </w:p>
        <w:p w14:paraId="5ED39F7D" w14:textId="45124103" w:rsidR="00666A87" w:rsidRDefault="00666A87">
          <w:pPr>
            <w:pStyle w:val="TOC2"/>
            <w:tabs>
              <w:tab w:val="right" w:leader="dot" w:pos="9736"/>
            </w:tabs>
            <w:rPr>
              <w:noProof/>
              <w:lang w:val="en-AU" w:eastAsia="en-AU"/>
            </w:rPr>
          </w:pPr>
          <w:hyperlink w:anchor="_Toc113541337" w:history="1">
            <w:r w:rsidRPr="00435B0C">
              <w:rPr>
                <w:rStyle w:val="Hyperlink"/>
                <w:noProof/>
                <w:lang w:val="en-AU"/>
              </w:rPr>
              <w:t>1.2. Creative Commons licences</w:t>
            </w:r>
            <w:r>
              <w:rPr>
                <w:noProof/>
                <w:webHidden/>
              </w:rPr>
              <w:tab/>
            </w:r>
            <w:r>
              <w:rPr>
                <w:noProof/>
                <w:webHidden/>
              </w:rPr>
              <w:fldChar w:fldCharType="begin"/>
            </w:r>
            <w:r>
              <w:rPr>
                <w:noProof/>
                <w:webHidden/>
              </w:rPr>
              <w:instrText xml:space="preserve"> PAGEREF _Toc113541337 \h </w:instrText>
            </w:r>
            <w:r>
              <w:rPr>
                <w:noProof/>
                <w:webHidden/>
              </w:rPr>
            </w:r>
            <w:r>
              <w:rPr>
                <w:noProof/>
                <w:webHidden/>
              </w:rPr>
              <w:fldChar w:fldCharType="separate"/>
            </w:r>
            <w:r>
              <w:rPr>
                <w:noProof/>
                <w:webHidden/>
              </w:rPr>
              <w:t>7</w:t>
            </w:r>
            <w:r>
              <w:rPr>
                <w:noProof/>
                <w:webHidden/>
              </w:rPr>
              <w:fldChar w:fldCharType="end"/>
            </w:r>
          </w:hyperlink>
        </w:p>
        <w:p w14:paraId="779A77F1" w14:textId="469DBA3F" w:rsidR="00666A87" w:rsidRDefault="00666A87">
          <w:pPr>
            <w:pStyle w:val="TOC2"/>
            <w:tabs>
              <w:tab w:val="right" w:leader="dot" w:pos="9736"/>
            </w:tabs>
            <w:rPr>
              <w:noProof/>
              <w:lang w:val="en-AU" w:eastAsia="en-AU"/>
            </w:rPr>
          </w:pPr>
          <w:hyperlink w:anchor="_Toc113541338" w:history="1">
            <w:r w:rsidRPr="00435B0C">
              <w:rPr>
                <w:rStyle w:val="Hyperlink"/>
                <w:noProof/>
                <w:lang w:val="en-AU"/>
              </w:rPr>
              <w:t>1.3. Quiz</w:t>
            </w:r>
            <w:r>
              <w:rPr>
                <w:noProof/>
                <w:webHidden/>
              </w:rPr>
              <w:tab/>
            </w:r>
            <w:r>
              <w:rPr>
                <w:noProof/>
                <w:webHidden/>
              </w:rPr>
              <w:fldChar w:fldCharType="begin"/>
            </w:r>
            <w:r>
              <w:rPr>
                <w:noProof/>
                <w:webHidden/>
              </w:rPr>
              <w:instrText xml:space="preserve"> PAGEREF _Toc113541338 \h </w:instrText>
            </w:r>
            <w:r>
              <w:rPr>
                <w:noProof/>
                <w:webHidden/>
              </w:rPr>
            </w:r>
            <w:r>
              <w:rPr>
                <w:noProof/>
                <w:webHidden/>
              </w:rPr>
              <w:fldChar w:fldCharType="separate"/>
            </w:r>
            <w:r>
              <w:rPr>
                <w:noProof/>
                <w:webHidden/>
              </w:rPr>
              <w:t>11</w:t>
            </w:r>
            <w:r>
              <w:rPr>
                <w:noProof/>
                <w:webHidden/>
              </w:rPr>
              <w:fldChar w:fldCharType="end"/>
            </w:r>
          </w:hyperlink>
        </w:p>
        <w:p w14:paraId="7BF84A37" w14:textId="29BCD2F0" w:rsidR="00666A87" w:rsidRDefault="00666A87">
          <w:pPr>
            <w:pStyle w:val="TOC1"/>
            <w:tabs>
              <w:tab w:val="right" w:leader="dot" w:pos="9736"/>
            </w:tabs>
            <w:rPr>
              <w:noProof/>
              <w:lang w:val="en-AU" w:eastAsia="en-AU"/>
            </w:rPr>
          </w:pPr>
          <w:hyperlink w:anchor="_Toc113541339" w:history="1">
            <w:r w:rsidRPr="00435B0C">
              <w:rPr>
                <w:rStyle w:val="Hyperlink"/>
                <w:noProof/>
                <w:lang w:val="en-AU"/>
              </w:rPr>
              <w:t>M</w:t>
            </w:r>
            <w:r w:rsidRPr="00435B0C">
              <w:rPr>
                <w:rStyle w:val="Hyperlink"/>
                <w:smallCaps/>
                <w:noProof/>
                <w:lang w:val="en-AU"/>
              </w:rPr>
              <w:t>odule</w:t>
            </w:r>
            <w:r w:rsidRPr="00435B0C">
              <w:rPr>
                <w:rStyle w:val="Hyperlink"/>
                <w:noProof/>
                <w:lang w:val="en-AU"/>
              </w:rPr>
              <w:t xml:space="preserve"> 2: Benefits of OERs</w:t>
            </w:r>
            <w:r>
              <w:rPr>
                <w:noProof/>
                <w:webHidden/>
              </w:rPr>
              <w:tab/>
            </w:r>
            <w:r>
              <w:rPr>
                <w:noProof/>
                <w:webHidden/>
              </w:rPr>
              <w:fldChar w:fldCharType="begin"/>
            </w:r>
            <w:r>
              <w:rPr>
                <w:noProof/>
                <w:webHidden/>
              </w:rPr>
              <w:instrText xml:space="preserve"> PAGEREF _Toc113541339 \h </w:instrText>
            </w:r>
            <w:r>
              <w:rPr>
                <w:noProof/>
                <w:webHidden/>
              </w:rPr>
            </w:r>
            <w:r>
              <w:rPr>
                <w:noProof/>
                <w:webHidden/>
              </w:rPr>
              <w:fldChar w:fldCharType="separate"/>
            </w:r>
            <w:r>
              <w:rPr>
                <w:noProof/>
                <w:webHidden/>
              </w:rPr>
              <w:t>13</w:t>
            </w:r>
            <w:r>
              <w:rPr>
                <w:noProof/>
                <w:webHidden/>
              </w:rPr>
              <w:fldChar w:fldCharType="end"/>
            </w:r>
          </w:hyperlink>
        </w:p>
        <w:p w14:paraId="7F440EF2" w14:textId="28B7C9F9" w:rsidR="00666A87" w:rsidRDefault="00666A87">
          <w:pPr>
            <w:pStyle w:val="TOC2"/>
            <w:tabs>
              <w:tab w:val="right" w:leader="dot" w:pos="9736"/>
            </w:tabs>
            <w:rPr>
              <w:noProof/>
              <w:lang w:val="en-AU" w:eastAsia="en-AU"/>
            </w:rPr>
          </w:pPr>
          <w:hyperlink w:anchor="_Toc113541340" w:history="1">
            <w:r w:rsidRPr="00435B0C">
              <w:rPr>
                <w:rStyle w:val="Hyperlink"/>
                <w:noProof/>
                <w:lang w:val="en-AU"/>
              </w:rPr>
              <w:t>2.0. Introduction</w:t>
            </w:r>
            <w:r>
              <w:rPr>
                <w:noProof/>
                <w:webHidden/>
              </w:rPr>
              <w:tab/>
            </w:r>
            <w:r>
              <w:rPr>
                <w:noProof/>
                <w:webHidden/>
              </w:rPr>
              <w:fldChar w:fldCharType="begin"/>
            </w:r>
            <w:r>
              <w:rPr>
                <w:noProof/>
                <w:webHidden/>
              </w:rPr>
              <w:instrText xml:space="preserve"> PAGEREF _Toc113541340 \h </w:instrText>
            </w:r>
            <w:r>
              <w:rPr>
                <w:noProof/>
                <w:webHidden/>
              </w:rPr>
            </w:r>
            <w:r>
              <w:rPr>
                <w:noProof/>
                <w:webHidden/>
              </w:rPr>
              <w:fldChar w:fldCharType="separate"/>
            </w:r>
            <w:r>
              <w:rPr>
                <w:noProof/>
                <w:webHidden/>
              </w:rPr>
              <w:t>13</w:t>
            </w:r>
            <w:r>
              <w:rPr>
                <w:noProof/>
                <w:webHidden/>
              </w:rPr>
              <w:fldChar w:fldCharType="end"/>
            </w:r>
          </w:hyperlink>
        </w:p>
        <w:p w14:paraId="70FE5A90" w14:textId="41398F88" w:rsidR="00666A87" w:rsidRDefault="00666A87">
          <w:pPr>
            <w:pStyle w:val="TOC2"/>
            <w:tabs>
              <w:tab w:val="right" w:leader="dot" w:pos="9736"/>
            </w:tabs>
            <w:rPr>
              <w:noProof/>
              <w:lang w:val="en-AU" w:eastAsia="en-AU"/>
            </w:rPr>
          </w:pPr>
          <w:hyperlink w:anchor="_Toc113541341" w:history="1">
            <w:r w:rsidRPr="00435B0C">
              <w:rPr>
                <w:rStyle w:val="Hyperlink"/>
                <w:noProof/>
                <w:lang w:val="en-AU"/>
              </w:rPr>
              <w:t>2.1. Social justice</w:t>
            </w:r>
            <w:r>
              <w:rPr>
                <w:noProof/>
                <w:webHidden/>
              </w:rPr>
              <w:tab/>
            </w:r>
            <w:r>
              <w:rPr>
                <w:noProof/>
                <w:webHidden/>
              </w:rPr>
              <w:fldChar w:fldCharType="begin"/>
            </w:r>
            <w:r>
              <w:rPr>
                <w:noProof/>
                <w:webHidden/>
              </w:rPr>
              <w:instrText xml:space="preserve"> PAGEREF _Toc113541341 \h </w:instrText>
            </w:r>
            <w:r>
              <w:rPr>
                <w:noProof/>
                <w:webHidden/>
              </w:rPr>
            </w:r>
            <w:r>
              <w:rPr>
                <w:noProof/>
                <w:webHidden/>
              </w:rPr>
              <w:fldChar w:fldCharType="separate"/>
            </w:r>
            <w:r>
              <w:rPr>
                <w:noProof/>
                <w:webHidden/>
              </w:rPr>
              <w:t>13</w:t>
            </w:r>
            <w:r>
              <w:rPr>
                <w:noProof/>
                <w:webHidden/>
              </w:rPr>
              <w:fldChar w:fldCharType="end"/>
            </w:r>
          </w:hyperlink>
        </w:p>
        <w:p w14:paraId="68E541DE" w14:textId="7CD4B8A1" w:rsidR="00666A87" w:rsidRDefault="00666A87">
          <w:pPr>
            <w:pStyle w:val="TOC2"/>
            <w:tabs>
              <w:tab w:val="right" w:leader="dot" w:pos="9736"/>
            </w:tabs>
            <w:rPr>
              <w:noProof/>
              <w:lang w:val="en-AU" w:eastAsia="en-AU"/>
            </w:rPr>
          </w:pPr>
          <w:hyperlink w:anchor="_Toc113541342" w:history="1">
            <w:r w:rsidRPr="00435B0C">
              <w:rPr>
                <w:rStyle w:val="Hyperlink"/>
                <w:noProof/>
                <w:lang w:val="en-AU"/>
              </w:rPr>
              <w:t>2.2. Flexibility</w:t>
            </w:r>
            <w:r>
              <w:rPr>
                <w:noProof/>
                <w:webHidden/>
              </w:rPr>
              <w:tab/>
            </w:r>
            <w:r>
              <w:rPr>
                <w:noProof/>
                <w:webHidden/>
              </w:rPr>
              <w:fldChar w:fldCharType="begin"/>
            </w:r>
            <w:r>
              <w:rPr>
                <w:noProof/>
                <w:webHidden/>
              </w:rPr>
              <w:instrText xml:space="preserve"> PAGEREF _Toc113541342 \h </w:instrText>
            </w:r>
            <w:r>
              <w:rPr>
                <w:noProof/>
                <w:webHidden/>
              </w:rPr>
            </w:r>
            <w:r>
              <w:rPr>
                <w:noProof/>
                <w:webHidden/>
              </w:rPr>
              <w:fldChar w:fldCharType="separate"/>
            </w:r>
            <w:r>
              <w:rPr>
                <w:noProof/>
                <w:webHidden/>
              </w:rPr>
              <w:t>16</w:t>
            </w:r>
            <w:r>
              <w:rPr>
                <w:noProof/>
                <w:webHidden/>
              </w:rPr>
              <w:fldChar w:fldCharType="end"/>
            </w:r>
          </w:hyperlink>
        </w:p>
        <w:p w14:paraId="3E1CCFB8" w14:textId="1F1A6593" w:rsidR="00666A87" w:rsidRDefault="00666A87">
          <w:pPr>
            <w:pStyle w:val="TOC2"/>
            <w:tabs>
              <w:tab w:val="right" w:leader="dot" w:pos="9736"/>
            </w:tabs>
            <w:rPr>
              <w:noProof/>
              <w:lang w:val="en-AU" w:eastAsia="en-AU"/>
            </w:rPr>
          </w:pPr>
          <w:hyperlink w:anchor="_Toc113541343" w:history="1">
            <w:r w:rsidRPr="00435B0C">
              <w:rPr>
                <w:rStyle w:val="Hyperlink"/>
                <w:noProof/>
                <w:lang w:val="en-AU"/>
              </w:rPr>
              <w:t>2.3. Quiz</w:t>
            </w:r>
            <w:r>
              <w:rPr>
                <w:noProof/>
                <w:webHidden/>
              </w:rPr>
              <w:tab/>
            </w:r>
            <w:r>
              <w:rPr>
                <w:noProof/>
                <w:webHidden/>
              </w:rPr>
              <w:fldChar w:fldCharType="begin"/>
            </w:r>
            <w:r>
              <w:rPr>
                <w:noProof/>
                <w:webHidden/>
              </w:rPr>
              <w:instrText xml:space="preserve"> PAGEREF _Toc113541343 \h </w:instrText>
            </w:r>
            <w:r>
              <w:rPr>
                <w:noProof/>
                <w:webHidden/>
              </w:rPr>
            </w:r>
            <w:r>
              <w:rPr>
                <w:noProof/>
                <w:webHidden/>
              </w:rPr>
              <w:fldChar w:fldCharType="separate"/>
            </w:r>
            <w:r>
              <w:rPr>
                <w:noProof/>
                <w:webHidden/>
              </w:rPr>
              <w:t>18</w:t>
            </w:r>
            <w:r>
              <w:rPr>
                <w:noProof/>
                <w:webHidden/>
              </w:rPr>
              <w:fldChar w:fldCharType="end"/>
            </w:r>
          </w:hyperlink>
        </w:p>
        <w:p w14:paraId="72599929" w14:textId="51C6A794" w:rsidR="00666A87" w:rsidRDefault="00666A87">
          <w:pPr>
            <w:pStyle w:val="TOC1"/>
            <w:tabs>
              <w:tab w:val="right" w:leader="dot" w:pos="9736"/>
            </w:tabs>
            <w:rPr>
              <w:noProof/>
              <w:lang w:val="en-AU" w:eastAsia="en-AU"/>
            </w:rPr>
          </w:pPr>
          <w:hyperlink w:anchor="_Toc113541344" w:history="1">
            <w:r w:rsidRPr="00435B0C">
              <w:rPr>
                <w:rStyle w:val="Hyperlink"/>
                <w:noProof/>
                <w:lang w:val="en-AU"/>
              </w:rPr>
              <w:t>M</w:t>
            </w:r>
            <w:r w:rsidRPr="00435B0C">
              <w:rPr>
                <w:rStyle w:val="Hyperlink"/>
                <w:smallCaps/>
                <w:noProof/>
                <w:lang w:val="en-AU"/>
              </w:rPr>
              <w:t>odule</w:t>
            </w:r>
            <w:r w:rsidRPr="00435B0C">
              <w:rPr>
                <w:rStyle w:val="Hyperlink"/>
                <w:noProof/>
                <w:lang w:val="en-AU"/>
              </w:rPr>
              <w:t xml:space="preserve"> 3: Situating OERs</w:t>
            </w:r>
            <w:r>
              <w:rPr>
                <w:noProof/>
                <w:webHidden/>
              </w:rPr>
              <w:tab/>
            </w:r>
            <w:r>
              <w:rPr>
                <w:noProof/>
                <w:webHidden/>
              </w:rPr>
              <w:fldChar w:fldCharType="begin"/>
            </w:r>
            <w:r>
              <w:rPr>
                <w:noProof/>
                <w:webHidden/>
              </w:rPr>
              <w:instrText xml:space="preserve"> PAGEREF _Toc113541344 \h </w:instrText>
            </w:r>
            <w:r>
              <w:rPr>
                <w:noProof/>
                <w:webHidden/>
              </w:rPr>
            </w:r>
            <w:r>
              <w:rPr>
                <w:noProof/>
                <w:webHidden/>
              </w:rPr>
              <w:fldChar w:fldCharType="separate"/>
            </w:r>
            <w:r>
              <w:rPr>
                <w:noProof/>
                <w:webHidden/>
              </w:rPr>
              <w:t>20</w:t>
            </w:r>
            <w:r>
              <w:rPr>
                <w:noProof/>
                <w:webHidden/>
              </w:rPr>
              <w:fldChar w:fldCharType="end"/>
            </w:r>
          </w:hyperlink>
        </w:p>
        <w:p w14:paraId="7255B97F" w14:textId="66CC2255" w:rsidR="00666A87" w:rsidRDefault="00666A87">
          <w:pPr>
            <w:pStyle w:val="TOC2"/>
            <w:tabs>
              <w:tab w:val="right" w:leader="dot" w:pos="9736"/>
            </w:tabs>
            <w:rPr>
              <w:noProof/>
              <w:lang w:val="en-AU" w:eastAsia="en-AU"/>
            </w:rPr>
          </w:pPr>
          <w:hyperlink w:anchor="_Toc113541345" w:history="1">
            <w:r w:rsidRPr="00435B0C">
              <w:rPr>
                <w:rStyle w:val="Hyperlink"/>
                <w:noProof/>
                <w:lang w:val="en-AU"/>
              </w:rPr>
              <w:t>3.0. Introduction</w:t>
            </w:r>
            <w:r>
              <w:rPr>
                <w:noProof/>
                <w:webHidden/>
              </w:rPr>
              <w:tab/>
            </w:r>
            <w:r>
              <w:rPr>
                <w:noProof/>
                <w:webHidden/>
              </w:rPr>
              <w:fldChar w:fldCharType="begin"/>
            </w:r>
            <w:r>
              <w:rPr>
                <w:noProof/>
                <w:webHidden/>
              </w:rPr>
              <w:instrText xml:space="preserve"> PAGEREF _Toc113541345 \h </w:instrText>
            </w:r>
            <w:r>
              <w:rPr>
                <w:noProof/>
                <w:webHidden/>
              </w:rPr>
            </w:r>
            <w:r>
              <w:rPr>
                <w:noProof/>
                <w:webHidden/>
              </w:rPr>
              <w:fldChar w:fldCharType="separate"/>
            </w:r>
            <w:r>
              <w:rPr>
                <w:noProof/>
                <w:webHidden/>
              </w:rPr>
              <w:t>20</w:t>
            </w:r>
            <w:r>
              <w:rPr>
                <w:noProof/>
                <w:webHidden/>
              </w:rPr>
              <w:fldChar w:fldCharType="end"/>
            </w:r>
          </w:hyperlink>
        </w:p>
        <w:p w14:paraId="5DBA23DD" w14:textId="721DD280" w:rsidR="00666A87" w:rsidRDefault="00666A87">
          <w:pPr>
            <w:pStyle w:val="TOC2"/>
            <w:tabs>
              <w:tab w:val="right" w:leader="dot" w:pos="9736"/>
            </w:tabs>
            <w:rPr>
              <w:noProof/>
              <w:lang w:val="en-AU" w:eastAsia="en-AU"/>
            </w:rPr>
          </w:pPr>
          <w:hyperlink w:anchor="_Toc113541346" w:history="1">
            <w:r w:rsidRPr="00435B0C">
              <w:rPr>
                <w:rStyle w:val="Hyperlink"/>
                <w:noProof/>
                <w:lang w:val="en-AU"/>
              </w:rPr>
              <w:t>3.1. OERs in the open scholarship ecosystem</w:t>
            </w:r>
            <w:r>
              <w:rPr>
                <w:noProof/>
                <w:webHidden/>
              </w:rPr>
              <w:tab/>
            </w:r>
            <w:r>
              <w:rPr>
                <w:noProof/>
                <w:webHidden/>
              </w:rPr>
              <w:fldChar w:fldCharType="begin"/>
            </w:r>
            <w:r>
              <w:rPr>
                <w:noProof/>
                <w:webHidden/>
              </w:rPr>
              <w:instrText xml:space="preserve"> PAGEREF _Toc113541346 \h </w:instrText>
            </w:r>
            <w:r>
              <w:rPr>
                <w:noProof/>
                <w:webHidden/>
              </w:rPr>
            </w:r>
            <w:r>
              <w:rPr>
                <w:noProof/>
                <w:webHidden/>
              </w:rPr>
              <w:fldChar w:fldCharType="separate"/>
            </w:r>
            <w:r>
              <w:rPr>
                <w:noProof/>
                <w:webHidden/>
              </w:rPr>
              <w:t>20</w:t>
            </w:r>
            <w:r>
              <w:rPr>
                <w:noProof/>
                <w:webHidden/>
              </w:rPr>
              <w:fldChar w:fldCharType="end"/>
            </w:r>
          </w:hyperlink>
        </w:p>
        <w:p w14:paraId="48FEB053" w14:textId="60C3DE86" w:rsidR="00666A87" w:rsidRDefault="00666A87">
          <w:pPr>
            <w:pStyle w:val="TOC2"/>
            <w:tabs>
              <w:tab w:val="right" w:leader="dot" w:pos="9736"/>
            </w:tabs>
            <w:rPr>
              <w:noProof/>
              <w:lang w:val="en-AU" w:eastAsia="en-AU"/>
            </w:rPr>
          </w:pPr>
          <w:hyperlink w:anchor="_Toc113541347" w:history="1">
            <w:r w:rsidRPr="00435B0C">
              <w:rPr>
                <w:rStyle w:val="Hyperlink"/>
                <w:noProof/>
                <w:lang w:val="en-AU"/>
              </w:rPr>
              <w:t>3.2. The global context of OERs</w:t>
            </w:r>
            <w:r>
              <w:rPr>
                <w:noProof/>
                <w:webHidden/>
              </w:rPr>
              <w:tab/>
            </w:r>
            <w:r>
              <w:rPr>
                <w:noProof/>
                <w:webHidden/>
              </w:rPr>
              <w:fldChar w:fldCharType="begin"/>
            </w:r>
            <w:r>
              <w:rPr>
                <w:noProof/>
                <w:webHidden/>
              </w:rPr>
              <w:instrText xml:space="preserve"> PAGEREF _Toc113541347 \h </w:instrText>
            </w:r>
            <w:r>
              <w:rPr>
                <w:noProof/>
                <w:webHidden/>
              </w:rPr>
            </w:r>
            <w:r>
              <w:rPr>
                <w:noProof/>
                <w:webHidden/>
              </w:rPr>
              <w:fldChar w:fldCharType="separate"/>
            </w:r>
            <w:r>
              <w:rPr>
                <w:noProof/>
                <w:webHidden/>
              </w:rPr>
              <w:t>26</w:t>
            </w:r>
            <w:r>
              <w:rPr>
                <w:noProof/>
                <w:webHidden/>
              </w:rPr>
              <w:fldChar w:fldCharType="end"/>
            </w:r>
          </w:hyperlink>
        </w:p>
        <w:p w14:paraId="6DBF2E3A" w14:textId="2CC84C59" w:rsidR="00666A87" w:rsidRDefault="00666A87">
          <w:pPr>
            <w:pStyle w:val="TOC2"/>
            <w:tabs>
              <w:tab w:val="right" w:leader="dot" w:pos="9736"/>
            </w:tabs>
            <w:rPr>
              <w:noProof/>
              <w:lang w:val="en-AU" w:eastAsia="en-AU"/>
            </w:rPr>
          </w:pPr>
          <w:hyperlink w:anchor="_Toc113541348" w:history="1">
            <w:r w:rsidRPr="00435B0C">
              <w:rPr>
                <w:rStyle w:val="Hyperlink"/>
                <w:noProof/>
                <w:lang w:val="en-AU"/>
              </w:rPr>
              <w:t>3.3. Quiz</w:t>
            </w:r>
            <w:r>
              <w:rPr>
                <w:noProof/>
                <w:webHidden/>
              </w:rPr>
              <w:tab/>
            </w:r>
            <w:r>
              <w:rPr>
                <w:noProof/>
                <w:webHidden/>
              </w:rPr>
              <w:fldChar w:fldCharType="begin"/>
            </w:r>
            <w:r>
              <w:rPr>
                <w:noProof/>
                <w:webHidden/>
              </w:rPr>
              <w:instrText xml:space="preserve"> PAGEREF _Toc113541348 \h </w:instrText>
            </w:r>
            <w:r>
              <w:rPr>
                <w:noProof/>
                <w:webHidden/>
              </w:rPr>
            </w:r>
            <w:r>
              <w:rPr>
                <w:noProof/>
                <w:webHidden/>
              </w:rPr>
              <w:fldChar w:fldCharType="separate"/>
            </w:r>
            <w:r>
              <w:rPr>
                <w:noProof/>
                <w:webHidden/>
              </w:rPr>
              <w:t>30</w:t>
            </w:r>
            <w:r>
              <w:rPr>
                <w:noProof/>
                <w:webHidden/>
              </w:rPr>
              <w:fldChar w:fldCharType="end"/>
            </w:r>
          </w:hyperlink>
        </w:p>
        <w:p w14:paraId="5A5D4B40" w14:textId="50C83CB7" w:rsidR="00666A87" w:rsidRDefault="00666A87">
          <w:pPr>
            <w:pStyle w:val="TOC1"/>
            <w:tabs>
              <w:tab w:val="right" w:leader="dot" w:pos="9736"/>
            </w:tabs>
            <w:rPr>
              <w:noProof/>
              <w:lang w:val="en-AU" w:eastAsia="en-AU"/>
            </w:rPr>
          </w:pPr>
          <w:hyperlink w:anchor="_Toc113541349" w:history="1">
            <w:r w:rsidRPr="00435B0C">
              <w:rPr>
                <w:rStyle w:val="Hyperlink"/>
                <w:noProof/>
                <w:lang w:val="en-AU"/>
              </w:rPr>
              <w:t>M</w:t>
            </w:r>
            <w:r w:rsidRPr="00435B0C">
              <w:rPr>
                <w:rStyle w:val="Hyperlink"/>
                <w:smallCaps/>
                <w:noProof/>
                <w:lang w:val="en-AU"/>
              </w:rPr>
              <w:t>odule</w:t>
            </w:r>
            <w:r w:rsidRPr="00435B0C">
              <w:rPr>
                <w:rStyle w:val="Hyperlink"/>
                <w:noProof/>
                <w:lang w:val="en-AU"/>
              </w:rPr>
              <w:t xml:space="preserve"> 4: Find &amp; Evaluate</w:t>
            </w:r>
            <w:r>
              <w:rPr>
                <w:noProof/>
                <w:webHidden/>
              </w:rPr>
              <w:tab/>
            </w:r>
            <w:r>
              <w:rPr>
                <w:noProof/>
                <w:webHidden/>
              </w:rPr>
              <w:fldChar w:fldCharType="begin"/>
            </w:r>
            <w:r>
              <w:rPr>
                <w:noProof/>
                <w:webHidden/>
              </w:rPr>
              <w:instrText xml:space="preserve"> PAGEREF _Toc113541349 \h </w:instrText>
            </w:r>
            <w:r>
              <w:rPr>
                <w:noProof/>
                <w:webHidden/>
              </w:rPr>
            </w:r>
            <w:r>
              <w:rPr>
                <w:noProof/>
                <w:webHidden/>
              </w:rPr>
              <w:fldChar w:fldCharType="separate"/>
            </w:r>
            <w:r>
              <w:rPr>
                <w:noProof/>
                <w:webHidden/>
              </w:rPr>
              <w:t>32</w:t>
            </w:r>
            <w:r>
              <w:rPr>
                <w:noProof/>
                <w:webHidden/>
              </w:rPr>
              <w:fldChar w:fldCharType="end"/>
            </w:r>
          </w:hyperlink>
        </w:p>
        <w:p w14:paraId="481CAA8B" w14:textId="55F45E8D" w:rsidR="00666A87" w:rsidRDefault="00666A87">
          <w:pPr>
            <w:pStyle w:val="TOC2"/>
            <w:tabs>
              <w:tab w:val="right" w:leader="dot" w:pos="9736"/>
            </w:tabs>
            <w:rPr>
              <w:noProof/>
              <w:lang w:val="en-AU" w:eastAsia="en-AU"/>
            </w:rPr>
          </w:pPr>
          <w:hyperlink w:anchor="_Toc113541350" w:history="1">
            <w:r w:rsidRPr="00435B0C">
              <w:rPr>
                <w:rStyle w:val="Hyperlink"/>
                <w:noProof/>
                <w:lang w:val="en-AU"/>
              </w:rPr>
              <w:t>4.0 Introduction</w:t>
            </w:r>
            <w:r>
              <w:rPr>
                <w:noProof/>
                <w:webHidden/>
              </w:rPr>
              <w:tab/>
            </w:r>
            <w:r>
              <w:rPr>
                <w:noProof/>
                <w:webHidden/>
              </w:rPr>
              <w:fldChar w:fldCharType="begin"/>
            </w:r>
            <w:r>
              <w:rPr>
                <w:noProof/>
                <w:webHidden/>
              </w:rPr>
              <w:instrText xml:space="preserve"> PAGEREF _Toc113541350 \h </w:instrText>
            </w:r>
            <w:r>
              <w:rPr>
                <w:noProof/>
                <w:webHidden/>
              </w:rPr>
            </w:r>
            <w:r>
              <w:rPr>
                <w:noProof/>
                <w:webHidden/>
              </w:rPr>
              <w:fldChar w:fldCharType="separate"/>
            </w:r>
            <w:r>
              <w:rPr>
                <w:noProof/>
                <w:webHidden/>
              </w:rPr>
              <w:t>32</w:t>
            </w:r>
            <w:r>
              <w:rPr>
                <w:noProof/>
                <w:webHidden/>
              </w:rPr>
              <w:fldChar w:fldCharType="end"/>
            </w:r>
          </w:hyperlink>
        </w:p>
        <w:p w14:paraId="0EC77D9A" w14:textId="5DD0034A" w:rsidR="00666A87" w:rsidRDefault="00666A87">
          <w:pPr>
            <w:pStyle w:val="TOC2"/>
            <w:tabs>
              <w:tab w:val="right" w:leader="dot" w:pos="9736"/>
            </w:tabs>
            <w:rPr>
              <w:noProof/>
              <w:lang w:val="en-AU" w:eastAsia="en-AU"/>
            </w:rPr>
          </w:pPr>
          <w:hyperlink w:anchor="_Toc113541351" w:history="1">
            <w:r w:rsidRPr="00435B0C">
              <w:rPr>
                <w:rStyle w:val="Hyperlink"/>
                <w:noProof/>
                <w:lang w:val="en-AU"/>
              </w:rPr>
              <w:t>4.1 Finding OERs</w:t>
            </w:r>
            <w:r>
              <w:rPr>
                <w:noProof/>
                <w:webHidden/>
              </w:rPr>
              <w:tab/>
            </w:r>
            <w:r>
              <w:rPr>
                <w:noProof/>
                <w:webHidden/>
              </w:rPr>
              <w:fldChar w:fldCharType="begin"/>
            </w:r>
            <w:r>
              <w:rPr>
                <w:noProof/>
                <w:webHidden/>
              </w:rPr>
              <w:instrText xml:space="preserve"> PAGEREF _Toc113541351 \h </w:instrText>
            </w:r>
            <w:r>
              <w:rPr>
                <w:noProof/>
                <w:webHidden/>
              </w:rPr>
            </w:r>
            <w:r>
              <w:rPr>
                <w:noProof/>
                <w:webHidden/>
              </w:rPr>
              <w:fldChar w:fldCharType="separate"/>
            </w:r>
            <w:r>
              <w:rPr>
                <w:noProof/>
                <w:webHidden/>
              </w:rPr>
              <w:t>32</w:t>
            </w:r>
            <w:r>
              <w:rPr>
                <w:noProof/>
                <w:webHidden/>
              </w:rPr>
              <w:fldChar w:fldCharType="end"/>
            </w:r>
          </w:hyperlink>
        </w:p>
        <w:p w14:paraId="162A2E07" w14:textId="1A9F4122" w:rsidR="00666A87" w:rsidRDefault="00666A87">
          <w:pPr>
            <w:pStyle w:val="TOC2"/>
            <w:tabs>
              <w:tab w:val="right" w:leader="dot" w:pos="9736"/>
            </w:tabs>
            <w:rPr>
              <w:noProof/>
              <w:lang w:val="en-AU" w:eastAsia="en-AU"/>
            </w:rPr>
          </w:pPr>
          <w:hyperlink w:anchor="_Toc113541352" w:history="1">
            <w:r w:rsidRPr="00435B0C">
              <w:rPr>
                <w:rStyle w:val="Hyperlink"/>
                <w:noProof/>
                <w:lang w:val="en-AU"/>
              </w:rPr>
              <w:t>4.2. Evaluating OERs</w:t>
            </w:r>
            <w:r>
              <w:rPr>
                <w:noProof/>
                <w:webHidden/>
              </w:rPr>
              <w:tab/>
            </w:r>
            <w:r>
              <w:rPr>
                <w:noProof/>
                <w:webHidden/>
              </w:rPr>
              <w:fldChar w:fldCharType="begin"/>
            </w:r>
            <w:r>
              <w:rPr>
                <w:noProof/>
                <w:webHidden/>
              </w:rPr>
              <w:instrText xml:space="preserve"> PAGEREF _Toc113541352 \h </w:instrText>
            </w:r>
            <w:r>
              <w:rPr>
                <w:noProof/>
                <w:webHidden/>
              </w:rPr>
            </w:r>
            <w:r>
              <w:rPr>
                <w:noProof/>
                <w:webHidden/>
              </w:rPr>
              <w:fldChar w:fldCharType="separate"/>
            </w:r>
            <w:r>
              <w:rPr>
                <w:noProof/>
                <w:webHidden/>
              </w:rPr>
              <w:t>37</w:t>
            </w:r>
            <w:r>
              <w:rPr>
                <w:noProof/>
                <w:webHidden/>
              </w:rPr>
              <w:fldChar w:fldCharType="end"/>
            </w:r>
          </w:hyperlink>
        </w:p>
        <w:p w14:paraId="6B34750B" w14:textId="4968E7F9" w:rsidR="00666A87" w:rsidRDefault="00666A87">
          <w:pPr>
            <w:pStyle w:val="TOC2"/>
            <w:tabs>
              <w:tab w:val="right" w:leader="dot" w:pos="9736"/>
            </w:tabs>
            <w:rPr>
              <w:noProof/>
              <w:lang w:val="en-AU" w:eastAsia="en-AU"/>
            </w:rPr>
          </w:pPr>
          <w:hyperlink w:anchor="_Toc113541353" w:history="1">
            <w:r w:rsidRPr="00435B0C">
              <w:rPr>
                <w:rStyle w:val="Hyperlink"/>
                <w:noProof/>
                <w:lang w:val="en-AU"/>
              </w:rPr>
              <w:t>4.3 Quiz</w:t>
            </w:r>
            <w:r>
              <w:rPr>
                <w:noProof/>
                <w:webHidden/>
              </w:rPr>
              <w:tab/>
            </w:r>
            <w:r>
              <w:rPr>
                <w:noProof/>
                <w:webHidden/>
              </w:rPr>
              <w:fldChar w:fldCharType="begin"/>
            </w:r>
            <w:r>
              <w:rPr>
                <w:noProof/>
                <w:webHidden/>
              </w:rPr>
              <w:instrText xml:space="preserve"> PAGEREF _Toc113541353 \h </w:instrText>
            </w:r>
            <w:r>
              <w:rPr>
                <w:noProof/>
                <w:webHidden/>
              </w:rPr>
            </w:r>
            <w:r>
              <w:rPr>
                <w:noProof/>
                <w:webHidden/>
              </w:rPr>
              <w:fldChar w:fldCharType="separate"/>
            </w:r>
            <w:r>
              <w:rPr>
                <w:noProof/>
                <w:webHidden/>
              </w:rPr>
              <w:t>39</w:t>
            </w:r>
            <w:r>
              <w:rPr>
                <w:noProof/>
                <w:webHidden/>
              </w:rPr>
              <w:fldChar w:fldCharType="end"/>
            </w:r>
          </w:hyperlink>
        </w:p>
        <w:p w14:paraId="567B112B" w14:textId="61988EDB" w:rsidR="00666A87" w:rsidRDefault="00666A87">
          <w:pPr>
            <w:pStyle w:val="TOC1"/>
            <w:tabs>
              <w:tab w:val="right" w:leader="dot" w:pos="9736"/>
            </w:tabs>
            <w:rPr>
              <w:noProof/>
              <w:lang w:val="en-AU" w:eastAsia="en-AU"/>
            </w:rPr>
          </w:pPr>
          <w:hyperlink w:anchor="_Toc113541354" w:history="1">
            <w:r w:rsidRPr="00435B0C">
              <w:rPr>
                <w:rStyle w:val="Hyperlink"/>
                <w:smallCaps/>
                <w:noProof/>
                <w:lang w:val="en-AU"/>
              </w:rPr>
              <w:t>Module</w:t>
            </w:r>
            <w:r w:rsidRPr="00435B0C">
              <w:rPr>
                <w:rStyle w:val="Hyperlink"/>
                <w:noProof/>
                <w:lang w:val="en-AU"/>
              </w:rPr>
              <w:t xml:space="preserve"> 5: Adapt &amp; Create</w:t>
            </w:r>
            <w:r>
              <w:rPr>
                <w:noProof/>
                <w:webHidden/>
              </w:rPr>
              <w:tab/>
            </w:r>
            <w:r>
              <w:rPr>
                <w:noProof/>
                <w:webHidden/>
              </w:rPr>
              <w:fldChar w:fldCharType="begin"/>
            </w:r>
            <w:r>
              <w:rPr>
                <w:noProof/>
                <w:webHidden/>
              </w:rPr>
              <w:instrText xml:space="preserve"> PAGEREF _Toc113541354 \h </w:instrText>
            </w:r>
            <w:r>
              <w:rPr>
                <w:noProof/>
                <w:webHidden/>
              </w:rPr>
            </w:r>
            <w:r>
              <w:rPr>
                <w:noProof/>
                <w:webHidden/>
              </w:rPr>
              <w:fldChar w:fldCharType="separate"/>
            </w:r>
            <w:r>
              <w:rPr>
                <w:noProof/>
                <w:webHidden/>
              </w:rPr>
              <w:t>40</w:t>
            </w:r>
            <w:r>
              <w:rPr>
                <w:noProof/>
                <w:webHidden/>
              </w:rPr>
              <w:fldChar w:fldCharType="end"/>
            </w:r>
          </w:hyperlink>
        </w:p>
        <w:p w14:paraId="4A4E874C" w14:textId="0C874CAD" w:rsidR="00666A87" w:rsidRDefault="00666A87">
          <w:pPr>
            <w:pStyle w:val="TOC2"/>
            <w:tabs>
              <w:tab w:val="right" w:leader="dot" w:pos="9736"/>
            </w:tabs>
            <w:rPr>
              <w:noProof/>
              <w:lang w:val="en-AU" w:eastAsia="en-AU"/>
            </w:rPr>
          </w:pPr>
          <w:hyperlink w:anchor="_Toc113541355" w:history="1">
            <w:r w:rsidRPr="00435B0C">
              <w:rPr>
                <w:rStyle w:val="Hyperlink"/>
                <w:noProof/>
                <w:lang w:val="en-AU"/>
              </w:rPr>
              <w:t>5.0 Introduction</w:t>
            </w:r>
            <w:r>
              <w:rPr>
                <w:noProof/>
                <w:webHidden/>
              </w:rPr>
              <w:tab/>
            </w:r>
            <w:r>
              <w:rPr>
                <w:noProof/>
                <w:webHidden/>
              </w:rPr>
              <w:fldChar w:fldCharType="begin"/>
            </w:r>
            <w:r>
              <w:rPr>
                <w:noProof/>
                <w:webHidden/>
              </w:rPr>
              <w:instrText xml:space="preserve"> PAGEREF _Toc113541355 \h </w:instrText>
            </w:r>
            <w:r>
              <w:rPr>
                <w:noProof/>
                <w:webHidden/>
              </w:rPr>
            </w:r>
            <w:r>
              <w:rPr>
                <w:noProof/>
                <w:webHidden/>
              </w:rPr>
              <w:fldChar w:fldCharType="separate"/>
            </w:r>
            <w:r>
              <w:rPr>
                <w:noProof/>
                <w:webHidden/>
              </w:rPr>
              <w:t>40</w:t>
            </w:r>
            <w:r>
              <w:rPr>
                <w:noProof/>
                <w:webHidden/>
              </w:rPr>
              <w:fldChar w:fldCharType="end"/>
            </w:r>
          </w:hyperlink>
        </w:p>
        <w:p w14:paraId="41A93EEF" w14:textId="32A86124" w:rsidR="00666A87" w:rsidRDefault="00666A87">
          <w:pPr>
            <w:pStyle w:val="TOC2"/>
            <w:tabs>
              <w:tab w:val="right" w:leader="dot" w:pos="9736"/>
            </w:tabs>
            <w:rPr>
              <w:noProof/>
              <w:lang w:val="en-AU" w:eastAsia="en-AU"/>
            </w:rPr>
          </w:pPr>
          <w:hyperlink w:anchor="_Toc113541356" w:history="1">
            <w:r w:rsidRPr="00435B0C">
              <w:rPr>
                <w:rStyle w:val="Hyperlink"/>
                <w:noProof/>
                <w:lang w:val="en-AU"/>
              </w:rPr>
              <w:t>5.1. The process of adapting or creating OERs</w:t>
            </w:r>
            <w:r>
              <w:rPr>
                <w:noProof/>
                <w:webHidden/>
              </w:rPr>
              <w:tab/>
            </w:r>
            <w:r>
              <w:rPr>
                <w:noProof/>
                <w:webHidden/>
              </w:rPr>
              <w:fldChar w:fldCharType="begin"/>
            </w:r>
            <w:r>
              <w:rPr>
                <w:noProof/>
                <w:webHidden/>
              </w:rPr>
              <w:instrText xml:space="preserve"> PAGEREF _Toc113541356 \h </w:instrText>
            </w:r>
            <w:r>
              <w:rPr>
                <w:noProof/>
                <w:webHidden/>
              </w:rPr>
            </w:r>
            <w:r>
              <w:rPr>
                <w:noProof/>
                <w:webHidden/>
              </w:rPr>
              <w:fldChar w:fldCharType="separate"/>
            </w:r>
            <w:r>
              <w:rPr>
                <w:noProof/>
                <w:webHidden/>
              </w:rPr>
              <w:t>40</w:t>
            </w:r>
            <w:r>
              <w:rPr>
                <w:noProof/>
                <w:webHidden/>
              </w:rPr>
              <w:fldChar w:fldCharType="end"/>
            </w:r>
          </w:hyperlink>
        </w:p>
        <w:p w14:paraId="14E025E0" w14:textId="6B9E1D08" w:rsidR="00666A87" w:rsidRDefault="00666A87">
          <w:pPr>
            <w:pStyle w:val="TOC2"/>
            <w:tabs>
              <w:tab w:val="right" w:leader="dot" w:pos="9736"/>
            </w:tabs>
            <w:rPr>
              <w:noProof/>
              <w:lang w:val="en-AU" w:eastAsia="en-AU"/>
            </w:rPr>
          </w:pPr>
          <w:hyperlink w:anchor="_Toc113541357" w:history="1">
            <w:r w:rsidRPr="00435B0C">
              <w:rPr>
                <w:rStyle w:val="Hyperlink"/>
                <w:noProof/>
                <w:lang w:val="en-AU"/>
              </w:rPr>
              <w:t>5.2. Copyright, IP, and licensing OERs</w:t>
            </w:r>
            <w:r>
              <w:rPr>
                <w:noProof/>
                <w:webHidden/>
              </w:rPr>
              <w:tab/>
            </w:r>
            <w:r>
              <w:rPr>
                <w:noProof/>
                <w:webHidden/>
              </w:rPr>
              <w:fldChar w:fldCharType="begin"/>
            </w:r>
            <w:r>
              <w:rPr>
                <w:noProof/>
                <w:webHidden/>
              </w:rPr>
              <w:instrText xml:space="preserve"> PAGEREF _Toc113541357 \h </w:instrText>
            </w:r>
            <w:r>
              <w:rPr>
                <w:noProof/>
                <w:webHidden/>
              </w:rPr>
            </w:r>
            <w:r>
              <w:rPr>
                <w:noProof/>
                <w:webHidden/>
              </w:rPr>
              <w:fldChar w:fldCharType="separate"/>
            </w:r>
            <w:r>
              <w:rPr>
                <w:noProof/>
                <w:webHidden/>
              </w:rPr>
              <w:t>44</w:t>
            </w:r>
            <w:r>
              <w:rPr>
                <w:noProof/>
                <w:webHidden/>
              </w:rPr>
              <w:fldChar w:fldCharType="end"/>
            </w:r>
          </w:hyperlink>
        </w:p>
        <w:p w14:paraId="7619CE0D" w14:textId="00171C87" w:rsidR="00666A87" w:rsidRDefault="00666A87">
          <w:pPr>
            <w:pStyle w:val="TOC2"/>
            <w:tabs>
              <w:tab w:val="right" w:leader="dot" w:pos="9736"/>
            </w:tabs>
            <w:rPr>
              <w:noProof/>
              <w:lang w:val="en-AU" w:eastAsia="en-AU"/>
            </w:rPr>
          </w:pPr>
          <w:hyperlink w:anchor="_Toc113541358" w:history="1">
            <w:r w:rsidRPr="00435B0C">
              <w:rPr>
                <w:rStyle w:val="Hyperlink"/>
                <w:noProof/>
                <w:lang w:val="en-AU"/>
              </w:rPr>
              <w:t>5.3. Practical tips for adapting or creating OERs</w:t>
            </w:r>
            <w:r>
              <w:rPr>
                <w:noProof/>
                <w:webHidden/>
              </w:rPr>
              <w:tab/>
            </w:r>
            <w:r>
              <w:rPr>
                <w:noProof/>
                <w:webHidden/>
              </w:rPr>
              <w:fldChar w:fldCharType="begin"/>
            </w:r>
            <w:r>
              <w:rPr>
                <w:noProof/>
                <w:webHidden/>
              </w:rPr>
              <w:instrText xml:space="preserve"> PAGEREF _Toc113541358 \h </w:instrText>
            </w:r>
            <w:r>
              <w:rPr>
                <w:noProof/>
                <w:webHidden/>
              </w:rPr>
            </w:r>
            <w:r>
              <w:rPr>
                <w:noProof/>
                <w:webHidden/>
              </w:rPr>
              <w:fldChar w:fldCharType="separate"/>
            </w:r>
            <w:r>
              <w:rPr>
                <w:noProof/>
                <w:webHidden/>
              </w:rPr>
              <w:t>48</w:t>
            </w:r>
            <w:r>
              <w:rPr>
                <w:noProof/>
                <w:webHidden/>
              </w:rPr>
              <w:fldChar w:fldCharType="end"/>
            </w:r>
          </w:hyperlink>
        </w:p>
        <w:p w14:paraId="5702B418" w14:textId="33F1589E" w:rsidR="00666A87" w:rsidRDefault="00666A87">
          <w:pPr>
            <w:pStyle w:val="TOC2"/>
            <w:tabs>
              <w:tab w:val="right" w:leader="dot" w:pos="9736"/>
            </w:tabs>
            <w:rPr>
              <w:noProof/>
              <w:lang w:val="en-AU" w:eastAsia="en-AU"/>
            </w:rPr>
          </w:pPr>
          <w:hyperlink w:anchor="_Toc113541359" w:history="1">
            <w:r w:rsidRPr="00435B0C">
              <w:rPr>
                <w:rStyle w:val="Hyperlink"/>
                <w:noProof/>
                <w:lang w:val="en-AU"/>
              </w:rPr>
              <w:t>5.4. Quiz</w:t>
            </w:r>
            <w:r>
              <w:rPr>
                <w:noProof/>
                <w:webHidden/>
              </w:rPr>
              <w:tab/>
            </w:r>
            <w:r>
              <w:rPr>
                <w:noProof/>
                <w:webHidden/>
              </w:rPr>
              <w:fldChar w:fldCharType="begin"/>
            </w:r>
            <w:r>
              <w:rPr>
                <w:noProof/>
                <w:webHidden/>
              </w:rPr>
              <w:instrText xml:space="preserve"> PAGEREF _Toc113541359 \h </w:instrText>
            </w:r>
            <w:r>
              <w:rPr>
                <w:noProof/>
                <w:webHidden/>
              </w:rPr>
            </w:r>
            <w:r>
              <w:rPr>
                <w:noProof/>
                <w:webHidden/>
              </w:rPr>
              <w:fldChar w:fldCharType="separate"/>
            </w:r>
            <w:r>
              <w:rPr>
                <w:noProof/>
                <w:webHidden/>
              </w:rPr>
              <w:t>52</w:t>
            </w:r>
            <w:r>
              <w:rPr>
                <w:noProof/>
                <w:webHidden/>
              </w:rPr>
              <w:fldChar w:fldCharType="end"/>
            </w:r>
          </w:hyperlink>
        </w:p>
        <w:p w14:paraId="1DC3E1CD" w14:textId="2E37C1C5" w:rsidR="00666A87" w:rsidRDefault="00666A87">
          <w:pPr>
            <w:pStyle w:val="TOC1"/>
            <w:tabs>
              <w:tab w:val="right" w:leader="dot" w:pos="9736"/>
            </w:tabs>
            <w:rPr>
              <w:noProof/>
              <w:lang w:val="en-AU" w:eastAsia="en-AU"/>
            </w:rPr>
          </w:pPr>
          <w:hyperlink w:anchor="_Toc113541360" w:history="1">
            <w:r w:rsidRPr="00435B0C">
              <w:rPr>
                <w:rStyle w:val="Hyperlink"/>
                <w:noProof/>
                <w:lang w:val="en-AU"/>
              </w:rPr>
              <w:t>Continue your learning</w:t>
            </w:r>
            <w:r>
              <w:rPr>
                <w:noProof/>
                <w:webHidden/>
              </w:rPr>
              <w:tab/>
            </w:r>
            <w:r>
              <w:rPr>
                <w:noProof/>
                <w:webHidden/>
              </w:rPr>
              <w:fldChar w:fldCharType="begin"/>
            </w:r>
            <w:r>
              <w:rPr>
                <w:noProof/>
                <w:webHidden/>
              </w:rPr>
              <w:instrText xml:space="preserve"> PAGEREF _Toc113541360 \h </w:instrText>
            </w:r>
            <w:r>
              <w:rPr>
                <w:noProof/>
                <w:webHidden/>
              </w:rPr>
            </w:r>
            <w:r>
              <w:rPr>
                <w:noProof/>
                <w:webHidden/>
              </w:rPr>
              <w:fldChar w:fldCharType="separate"/>
            </w:r>
            <w:r>
              <w:rPr>
                <w:noProof/>
                <w:webHidden/>
              </w:rPr>
              <w:t>54</w:t>
            </w:r>
            <w:r>
              <w:rPr>
                <w:noProof/>
                <w:webHidden/>
              </w:rPr>
              <w:fldChar w:fldCharType="end"/>
            </w:r>
          </w:hyperlink>
        </w:p>
        <w:p w14:paraId="7EBA2A38" w14:textId="4DE90763" w:rsidR="00666A87" w:rsidRDefault="00666A87">
          <w:pPr>
            <w:pStyle w:val="TOC1"/>
            <w:tabs>
              <w:tab w:val="right" w:leader="dot" w:pos="9736"/>
            </w:tabs>
            <w:rPr>
              <w:noProof/>
              <w:lang w:val="en-AU" w:eastAsia="en-AU"/>
            </w:rPr>
          </w:pPr>
          <w:hyperlink w:anchor="_Toc113541361" w:history="1">
            <w:r w:rsidRPr="00435B0C">
              <w:rPr>
                <w:rStyle w:val="Hyperlink"/>
                <w:smallCaps/>
                <w:noProof/>
                <w:lang w:val="en-AU"/>
              </w:rPr>
              <w:t>Appendix</w:t>
            </w:r>
            <w:r w:rsidRPr="00435B0C">
              <w:rPr>
                <w:rStyle w:val="Hyperlink"/>
                <w:noProof/>
                <w:lang w:val="en-AU"/>
              </w:rPr>
              <w:t xml:space="preserve"> 1: The 5 R’s of OER (infographic)</w:t>
            </w:r>
            <w:r>
              <w:rPr>
                <w:noProof/>
                <w:webHidden/>
              </w:rPr>
              <w:tab/>
            </w:r>
            <w:r>
              <w:rPr>
                <w:noProof/>
                <w:webHidden/>
              </w:rPr>
              <w:fldChar w:fldCharType="begin"/>
            </w:r>
            <w:r>
              <w:rPr>
                <w:noProof/>
                <w:webHidden/>
              </w:rPr>
              <w:instrText xml:space="preserve"> PAGEREF _Toc113541361 \h </w:instrText>
            </w:r>
            <w:r>
              <w:rPr>
                <w:noProof/>
                <w:webHidden/>
              </w:rPr>
            </w:r>
            <w:r>
              <w:rPr>
                <w:noProof/>
                <w:webHidden/>
              </w:rPr>
              <w:fldChar w:fldCharType="separate"/>
            </w:r>
            <w:r>
              <w:rPr>
                <w:noProof/>
                <w:webHidden/>
              </w:rPr>
              <w:t>56</w:t>
            </w:r>
            <w:r>
              <w:rPr>
                <w:noProof/>
                <w:webHidden/>
              </w:rPr>
              <w:fldChar w:fldCharType="end"/>
            </w:r>
          </w:hyperlink>
        </w:p>
        <w:p w14:paraId="46F2A1C0" w14:textId="7B6AB9E8" w:rsidR="00666A87" w:rsidRDefault="00666A87">
          <w:pPr>
            <w:pStyle w:val="TOC1"/>
            <w:tabs>
              <w:tab w:val="right" w:leader="dot" w:pos="9736"/>
            </w:tabs>
            <w:rPr>
              <w:noProof/>
              <w:lang w:val="en-AU" w:eastAsia="en-AU"/>
            </w:rPr>
          </w:pPr>
          <w:hyperlink w:anchor="_Toc113541362" w:history="1">
            <w:r w:rsidRPr="00435B0C">
              <w:rPr>
                <w:rStyle w:val="Hyperlink"/>
                <w:smallCaps/>
                <w:noProof/>
                <w:lang w:val="en-AU"/>
              </w:rPr>
              <w:t>Appendix</w:t>
            </w:r>
            <w:r w:rsidRPr="00435B0C">
              <w:rPr>
                <w:rStyle w:val="Hyperlink"/>
                <w:noProof/>
                <w:lang w:val="en-AU"/>
              </w:rPr>
              <w:t xml:space="preserve"> 2: Explore the licences (H5P interactive)</w:t>
            </w:r>
            <w:r>
              <w:rPr>
                <w:noProof/>
                <w:webHidden/>
              </w:rPr>
              <w:tab/>
            </w:r>
            <w:r>
              <w:rPr>
                <w:noProof/>
                <w:webHidden/>
              </w:rPr>
              <w:fldChar w:fldCharType="begin"/>
            </w:r>
            <w:r>
              <w:rPr>
                <w:noProof/>
                <w:webHidden/>
              </w:rPr>
              <w:instrText xml:space="preserve"> PAGEREF _Toc113541362 \h </w:instrText>
            </w:r>
            <w:r>
              <w:rPr>
                <w:noProof/>
                <w:webHidden/>
              </w:rPr>
            </w:r>
            <w:r>
              <w:rPr>
                <w:noProof/>
                <w:webHidden/>
              </w:rPr>
              <w:fldChar w:fldCharType="separate"/>
            </w:r>
            <w:r>
              <w:rPr>
                <w:noProof/>
                <w:webHidden/>
              </w:rPr>
              <w:t>57</w:t>
            </w:r>
            <w:r>
              <w:rPr>
                <w:noProof/>
                <w:webHidden/>
              </w:rPr>
              <w:fldChar w:fldCharType="end"/>
            </w:r>
          </w:hyperlink>
        </w:p>
        <w:p w14:paraId="653422E2" w14:textId="5144BEF9" w:rsidR="00666A87" w:rsidRDefault="00666A87">
          <w:pPr>
            <w:pStyle w:val="TOC1"/>
            <w:tabs>
              <w:tab w:val="right" w:leader="dot" w:pos="9736"/>
            </w:tabs>
            <w:rPr>
              <w:noProof/>
              <w:lang w:val="en-AU" w:eastAsia="en-AU"/>
            </w:rPr>
          </w:pPr>
          <w:hyperlink w:anchor="_Toc113541363" w:history="1">
            <w:r w:rsidRPr="00435B0C">
              <w:rPr>
                <w:rStyle w:val="Hyperlink"/>
                <w:smallCaps/>
                <w:noProof/>
                <w:lang w:val="en-AU"/>
              </w:rPr>
              <w:t>Appendix</w:t>
            </w:r>
            <w:r w:rsidRPr="00435B0C">
              <w:rPr>
                <w:rStyle w:val="Hyperlink"/>
                <w:noProof/>
                <w:lang w:val="en-AU"/>
              </w:rPr>
              <w:t xml:space="preserve"> 3: Open research (H5P interactive)</w:t>
            </w:r>
            <w:r>
              <w:rPr>
                <w:noProof/>
                <w:webHidden/>
              </w:rPr>
              <w:tab/>
            </w:r>
            <w:r>
              <w:rPr>
                <w:noProof/>
                <w:webHidden/>
              </w:rPr>
              <w:fldChar w:fldCharType="begin"/>
            </w:r>
            <w:r>
              <w:rPr>
                <w:noProof/>
                <w:webHidden/>
              </w:rPr>
              <w:instrText xml:space="preserve"> PAGEREF _Toc113541363 \h </w:instrText>
            </w:r>
            <w:r>
              <w:rPr>
                <w:noProof/>
                <w:webHidden/>
              </w:rPr>
            </w:r>
            <w:r>
              <w:rPr>
                <w:noProof/>
                <w:webHidden/>
              </w:rPr>
              <w:fldChar w:fldCharType="separate"/>
            </w:r>
            <w:r>
              <w:rPr>
                <w:noProof/>
                <w:webHidden/>
              </w:rPr>
              <w:t>59</w:t>
            </w:r>
            <w:r>
              <w:rPr>
                <w:noProof/>
                <w:webHidden/>
              </w:rPr>
              <w:fldChar w:fldCharType="end"/>
            </w:r>
          </w:hyperlink>
        </w:p>
        <w:p w14:paraId="1C2B13AB" w14:textId="6B4A142B" w:rsidR="00666A87" w:rsidRDefault="00666A87">
          <w:pPr>
            <w:pStyle w:val="TOC1"/>
            <w:tabs>
              <w:tab w:val="right" w:leader="dot" w:pos="9736"/>
            </w:tabs>
            <w:rPr>
              <w:noProof/>
              <w:lang w:val="en-AU" w:eastAsia="en-AU"/>
            </w:rPr>
          </w:pPr>
          <w:hyperlink w:anchor="_Toc113541364" w:history="1">
            <w:r w:rsidRPr="00435B0C">
              <w:rPr>
                <w:rStyle w:val="Hyperlink"/>
                <w:smallCaps/>
                <w:noProof/>
                <w:lang w:val="en-AU"/>
              </w:rPr>
              <w:t>Appendix</w:t>
            </w:r>
            <w:r w:rsidRPr="00435B0C">
              <w:rPr>
                <w:rStyle w:val="Hyperlink"/>
                <w:noProof/>
                <w:lang w:val="en-AU"/>
              </w:rPr>
              <w:t xml:space="preserve"> 4: OERs around the world (H5P interactive)</w:t>
            </w:r>
            <w:r>
              <w:rPr>
                <w:noProof/>
                <w:webHidden/>
              </w:rPr>
              <w:tab/>
            </w:r>
            <w:r>
              <w:rPr>
                <w:noProof/>
                <w:webHidden/>
              </w:rPr>
              <w:fldChar w:fldCharType="begin"/>
            </w:r>
            <w:r>
              <w:rPr>
                <w:noProof/>
                <w:webHidden/>
              </w:rPr>
              <w:instrText xml:space="preserve"> PAGEREF _Toc113541364 \h </w:instrText>
            </w:r>
            <w:r>
              <w:rPr>
                <w:noProof/>
                <w:webHidden/>
              </w:rPr>
            </w:r>
            <w:r>
              <w:rPr>
                <w:noProof/>
                <w:webHidden/>
              </w:rPr>
              <w:fldChar w:fldCharType="separate"/>
            </w:r>
            <w:r>
              <w:rPr>
                <w:noProof/>
                <w:webHidden/>
              </w:rPr>
              <w:t>63</w:t>
            </w:r>
            <w:r>
              <w:rPr>
                <w:noProof/>
                <w:webHidden/>
              </w:rPr>
              <w:fldChar w:fldCharType="end"/>
            </w:r>
          </w:hyperlink>
        </w:p>
        <w:p w14:paraId="3774A9D8" w14:textId="3B9E3940" w:rsidR="009C5102" w:rsidRPr="00F60270" w:rsidRDefault="008852B4" w:rsidP="009C5102">
          <w:pPr>
            <w:rPr>
              <w:lang w:val="en-AU"/>
            </w:rPr>
          </w:pPr>
          <w:r w:rsidRPr="00F60270">
            <w:rPr>
              <w:lang w:val="en-AU"/>
            </w:rPr>
            <w:fldChar w:fldCharType="end"/>
          </w:r>
        </w:p>
      </w:sdtContent>
    </w:sdt>
    <w:p w14:paraId="09009A2A" w14:textId="77777777" w:rsidR="001371F3" w:rsidRPr="00F60270" w:rsidRDefault="001371F3">
      <w:pPr>
        <w:rPr>
          <w:rFonts w:ascii="Source Sans Pro Light" w:eastAsiaTheme="majorEastAsia" w:hAnsi="Source Sans Pro Light" w:cstheme="majorBidi"/>
          <w:color w:val="1F3864" w:themeColor="accent1" w:themeShade="80"/>
          <w:sz w:val="32"/>
          <w:szCs w:val="32"/>
          <w:lang w:val="en-AU"/>
        </w:rPr>
      </w:pPr>
      <w:r w:rsidRPr="00F60270">
        <w:rPr>
          <w:lang w:val="en-AU"/>
        </w:rPr>
        <w:br w:type="page"/>
      </w:r>
    </w:p>
    <w:p w14:paraId="20259165" w14:textId="33BBA447" w:rsidR="00780BFD" w:rsidRPr="00F60270" w:rsidRDefault="00780BFD" w:rsidP="00780BFD">
      <w:pPr>
        <w:rPr>
          <w:lang w:val="en-AU"/>
        </w:rPr>
      </w:pPr>
      <w:r w:rsidRPr="00F60270">
        <w:rPr>
          <w:noProof/>
          <w:lang w:val="en-AU"/>
        </w:rPr>
        <w:drawing>
          <wp:inline distT="0" distB="0" distL="0" distR="0" wp14:anchorId="5E342B9A" wp14:editId="5667C3BE">
            <wp:extent cx="6176645" cy="92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6645" cy="923290"/>
                    </a:xfrm>
                    <a:prstGeom prst="rect">
                      <a:avLst/>
                    </a:prstGeom>
                    <a:noFill/>
                    <a:ln>
                      <a:noFill/>
                    </a:ln>
                  </pic:spPr>
                </pic:pic>
              </a:graphicData>
            </a:graphic>
          </wp:inline>
        </w:drawing>
      </w:r>
    </w:p>
    <w:p w14:paraId="65F041BD" w14:textId="45BD789E" w:rsidR="00C91E67" w:rsidRPr="00F60270" w:rsidRDefault="00B4246A" w:rsidP="00BA4941">
      <w:pPr>
        <w:pStyle w:val="Heading1"/>
        <w:spacing w:before="120"/>
        <w:rPr>
          <w:lang w:val="en-AU"/>
        </w:rPr>
      </w:pPr>
      <w:bookmarkStart w:id="1" w:name="_Toc113541333"/>
      <w:r w:rsidRPr="00F60270">
        <w:rPr>
          <w:lang w:val="en-AU"/>
        </w:rPr>
        <w:t>Subject overview</w:t>
      </w:r>
      <w:bookmarkEnd w:id="1"/>
    </w:p>
    <w:p w14:paraId="6FB5E4B5" w14:textId="1121AF60" w:rsidR="00C91E67" w:rsidRPr="00F60270" w:rsidRDefault="00C91E67" w:rsidP="00BA4941">
      <w:pPr>
        <w:pStyle w:val="Heading4"/>
        <w:spacing w:before="120"/>
        <w:rPr>
          <w:lang w:val="en-AU"/>
        </w:rPr>
      </w:pPr>
      <w:bookmarkStart w:id="2" w:name="_Toc107930990"/>
      <w:r w:rsidRPr="00F60270">
        <w:rPr>
          <w:lang w:val="en-AU"/>
        </w:rPr>
        <w:t>Open Educational Resources and Scholarly Services</w:t>
      </w:r>
      <w:bookmarkEnd w:id="2"/>
    </w:p>
    <w:p w14:paraId="3013F65B" w14:textId="39A94079" w:rsidR="00C91E67" w:rsidRPr="00F60270" w:rsidRDefault="00C91E67" w:rsidP="00C91E67">
      <w:pPr>
        <w:rPr>
          <w:lang w:val="en-AU"/>
        </w:rPr>
      </w:pPr>
      <w:r w:rsidRPr="00F60270">
        <w:rPr>
          <w:lang w:val="en-AU"/>
        </w:rPr>
        <w:t>Scholarly Services is introducing a limited service offering in Open Educational Resources (OERs) to progress goals around openness, equity and inclusion laid out in </w:t>
      </w:r>
      <w:hyperlink r:id="rId17" w:tgtFrame="_blank" w:history="1">
        <w:r w:rsidRPr="00F60270">
          <w:rPr>
            <w:rStyle w:val="Hyperlink"/>
            <w:i/>
            <w:iCs/>
            <w:lang w:val="en-AU"/>
          </w:rPr>
          <w:t>Scholarly Information Futures (2020-2025)</w:t>
        </w:r>
      </w:hyperlink>
      <w:r w:rsidRPr="00F60270">
        <w:rPr>
          <w:lang w:val="en-AU"/>
        </w:rPr>
        <w:t> (</w:t>
      </w:r>
      <w:r w:rsidRPr="00F60270">
        <w:rPr>
          <w:i/>
          <w:iCs/>
          <w:lang w:val="en-AU"/>
        </w:rPr>
        <w:t>SIF</w:t>
      </w:r>
      <w:r w:rsidRPr="00F60270">
        <w:rPr>
          <w:lang w:val="en-AU"/>
        </w:rPr>
        <w:t>).</w:t>
      </w:r>
    </w:p>
    <w:p w14:paraId="08DECB9E" w14:textId="06620ED9" w:rsidR="00C91E67" w:rsidRPr="00F60270" w:rsidRDefault="00C91E67" w:rsidP="00C91E67">
      <w:pPr>
        <w:rPr>
          <w:lang w:val="en-AU"/>
        </w:rPr>
      </w:pPr>
      <w:r w:rsidRPr="00F60270">
        <w:rPr>
          <w:lang w:val="en-AU"/>
        </w:rPr>
        <w:t xml:space="preserve">Over the past year, the OER Project Group* has worked to identify the knowledge and resource </w:t>
      </w:r>
      <w:r w:rsidR="0056311F" w:rsidRPr="00F60270">
        <w:rPr>
          <w:lang w:val="en-AU"/>
        </w:rPr>
        <w:t>r</w:t>
      </w:r>
      <w:r w:rsidRPr="00F60270">
        <w:rPr>
          <w:lang w:val="en-AU"/>
        </w:rPr>
        <w:t>equirements to support this service. As a result, the project group has taken the opportunity to facilitate the creation of a professional development course for liaison teams.</w:t>
      </w:r>
    </w:p>
    <w:p w14:paraId="43E7D7C4" w14:textId="03C27619" w:rsidR="00C91E67" w:rsidRPr="00F60270" w:rsidRDefault="00C91E67" w:rsidP="00C91E67">
      <w:pPr>
        <w:rPr>
          <w:lang w:val="en-AU"/>
        </w:rPr>
      </w:pPr>
      <w:r w:rsidRPr="00F60270">
        <w:rPr>
          <w:lang w:val="en-AU"/>
        </w:rPr>
        <w:t>Completing these online modules will equip participants with the required knowledge to confidently advise academics on OERs.</w:t>
      </w:r>
    </w:p>
    <w:p w14:paraId="304D48BB" w14:textId="7ECBE0D8" w:rsidR="00C91E67" w:rsidRPr="00F60270" w:rsidRDefault="00C91E67" w:rsidP="00BA4941">
      <w:pPr>
        <w:pStyle w:val="Heading4"/>
        <w:spacing w:before="120"/>
        <w:rPr>
          <w:lang w:val="en-AU"/>
        </w:rPr>
      </w:pPr>
      <w:bookmarkStart w:id="3" w:name="_Toc107930991"/>
      <w:r w:rsidRPr="00F60270">
        <w:rPr>
          <w:lang w:val="en-AU"/>
        </w:rPr>
        <w:t>About this course</w:t>
      </w:r>
      <w:bookmarkEnd w:id="3"/>
    </w:p>
    <w:p w14:paraId="1FEBEF33" w14:textId="77777777" w:rsidR="00C91E67" w:rsidRPr="00F60270" w:rsidRDefault="00C91E67" w:rsidP="00C91E67">
      <w:pPr>
        <w:rPr>
          <w:lang w:val="en-AU"/>
        </w:rPr>
      </w:pPr>
      <w:r w:rsidRPr="00F60270">
        <w:rPr>
          <w:lang w:val="en-AU"/>
        </w:rPr>
        <w:t>The course, </w:t>
      </w:r>
      <w:r w:rsidRPr="00F60270">
        <w:rPr>
          <w:i/>
          <w:iCs/>
          <w:lang w:val="en-AU"/>
        </w:rPr>
        <w:t>An Introduction to Open Educational Resources</w:t>
      </w:r>
      <w:r w:rsidRPr="00F60270">
        <w:rPr>
          <w:lang w:val="en-AU"/>
        </w:rPr>
        <w:t xml:space="preserve">, is the deliverable of project 1 “Building staff capability in OERs for Scholarly Services </w:t>
      </w:r>
      <w:proofErr w:type="gramStart"/>
      <w:r w:rsidRPr="00F60270">
        <w:rPr>
          <w:lang w:val="en-AU"/>
        </w:rPr>
        <w:t>staff”*</w:t>
      </w:r>
      <w:proofErr w:type="gramEnd"/>
      <w:r w:rsidRPr="00F60270">
        <w:rPr>
          <w:lang w:val="en-AU"/>
        </w:rPr>
        <w:t>*.</w:t>
      </w:r>
    </w:p>
    <w:p w14:paraId="39443305" w14:textId="77777777" w:rsidR="00C91E67" w:rsidRPr="00F60270" w:rsidRDefault="00C91E67" w:rsidP="00C91E67">
      <w:pPr>
        <w:rPr>
          <w:lang w:val="en-AU"/>
        </w:rPr>
      </w:pPr>
      <w:r w:rsidRPr="00F60270">
        <w:rPr>
          <w:lang w:val="en-AU"/>
        </w:rPr>
        <w:t>Following the completion of project 1, Scholarly Services will progress to project 2, “OER Resources for Academic Staff and Students”. Once advice is available on Library webpages, liaison team members will be able to direct and guide academics through the appropriate resources.</w:t>
      </w:r>
    </w:p>
    <w:p w14:paraId="52474FF6" w14:textId="10F8992F" w:rsidR="00C91E67" w:rsidRPr="00F60270" w:rsidRDefault="00C91E67" w:rsidP="00C91E67">
      <w:pPr>
        <w:rPr>
          <w:lang w:val="en-AU"/>
        </w:rPr>
      </w:pPr>
      <w:r w:rsidRPr="00F60270">
        <w:rPr>
          <w:lang w:val="en-AU"/>
        </w:rPr>
        <w:t>While this course was created for liaison team members, we encourage any staff with an interest in this area to speak with their manager about undertaking the course.</w:t>
      </w:r>
    </w:p>
    <w:p w14:paraId="14D36052" w14:textId="5F24BF16" w:rsidR="00C91E67" w:rsidRPr="00F60270" w:rsidRDefault="00C91E67" w:rsidP="00BA4941">
      <w:pPr>
        <w:pStyle w:val="Heading4"/>
        <w:spacing w:before="120"/>
        <w:rPr>
          <w:lang w:val="en-AU"/>
        </w:rPr>
      </w:pPr>
      <w:bookmarkStart w:id="4" w:name="_Toc107930992"/>
      <w:r w:rsidRPr="00F60270">
        <w:rPr>
          <w:lang w:val="en-AU"/>
        </w:rPr>
        <w:t>The initial service offering</w:t>
      </w:r>
      <w:bookmarkEnd w:id="4"/>
    </w:p>
    <w:p w14:paraId="0C22D600" w14:textId="77777777" w:rsidR="00C91E67" w:rsidRPr="00F60270" w:rsidRDefault="00C91E67" w:rsidP="00C91E67">
      <w:pPr>
        <w:rPr>
          <w:lang w:val="en-AU"/>
        </w:rPr>
      </w:pPr>
      <w:r w:rsidRPr="00F60270">
        <w:rPr>
          <w:lang w:val="en-AU"/>
        </w:rPr>
        <w:t>The initial service offering will focus on the promotion of existing OERs that academics and students may wish to use in their teaching, learning, and research.</w:t>
      </w:r>
    </w:p>
    <w:p w14:paraId="3B9D5BDF" w14:textId="280D60E0" w:rsidR="00C91E67" w:rsidRPr="00F60270" w:rsidRDefault="00C91E67" w:rsidP="00C91E67">
      <w:pPr>
        <w:rPr>
          <w:lang w:val="en-AU"/>
        </w:rPr>
      </w:pPr>
      <w:r w:rsidRPr="00F60270">
        <w:rPr>
          <w:lang w:val="en-AU"/>
        </w:rPr>
        <w:t>Where appropriate, liaison teams will provide broad information and advice on finding, using, and re-using OERs. They will also direct academics and students to examples of OERs, this may range from examples of published OERs, information on a variety of industry and provider websites, and various other resources.</w:t>
      </w:r>
    </w:p>
    <w:p w14:paraId="1EDA4A43" w14:textId="20058893" w:rsidR="00C91E67" w:rsidRPr="00F60270" w:rsidRDefault="00C91E67" w:rsidP="00BA4941">
      <w:pPr>
        <w:pStyle w:val="Heading4"/>
        <w:spacing w:before="120"/>
        <w:rPr>
          <w:lang w:val="en-AU"/>
        </w:rPr>
      </w:pPr>
      <w:bookmarkStart w:id="5" w:name="_Toc107930993"/>
      <w:r w:rsidRPr="00F60270">
        <w:rPr>
          <w:lang w:val="en-AU"/>
        </w:rPr>
        <w:t>Service development</w:t>
      </w:r>
      <w:bookmarkEnd w:id="5"/>
    </w:p>
    <w:p w14:paraId="375FB46C" w14:textId="77777777" w:rsidR="00C91E67" w:rsidRPr="00F60270" w:rsidRDefault="00C91E67" w:rsidP="00C91E67">
      <w:pPr>
        <w:rPr>
          <w:lang w:val="en-AU"/>
        </w:rPr>
      </w:pPr>
      <w:r w:rsidRPr="00F60270">
        <w:rPr>
          <w:lang w:val="en-AU"/>
        </w:rPr>
        <w:t>The service does not extend to the support of publishing OERs at this stage. Representative of the </w:t>
      </w:r>
      <w:r w:rsidRPr="00F60270">
        <w:rPr>
          <w:i/>
          <w:iCs/>
          <w:lang w:val="en-AU"/>
        </w:rPr>
        <w:t>SIF</w:t>
      </w:r>
      <w:r w:rsidRPr="00F60270">
        <w:rPr>
          <w:lang w:val="en-AU"/>
        </w:rPr>
        <w:t> timeframe, Scholarly Services is keen to monitor the uptake and interest in OERs before further decisions are made on service development.</w:t>
      </w:r>
    </w:p>
    <w:p w14:paraId="307914E8" w14:textId="71035F1A" w:rsidR="00BA4941" w:rsidRPr="00F60270" w:rsidRDefault="00C91E67" w:rsidP="00C91E67">
      <w:pPr>
        <w:rPr>
          <w:lang w:val="en-AU"/>
        </w:rPr>
      </w:pPr>
      <w:r w:rsidRPr="00F60270">
        <w:rPr>
          <w:lang w:val="en-AU"/>
        </w:rPr>
        <w:t>As with all forms of service delivery by SASS staff, it is important that any service expansion is preceded by a clear demand from our academic community and an assessment on required resource levels.</w:t>
      </w:r>
    </w:p>
    <w:p w14:paraId="3023CA72" w14:textId="77777777" w:rsidR="00C91E67" w:rsidRPr="00F60270" w:rsidRDefault="00C91E67" w:rsidP="00C91E67">
      <w:pPr>
        <w:rPr>
          <w:lang w:val="en-AU"/>
        </w:rPr>
      </w:pPr>
      <w:r w:rsidRPr="00F60270">
        <w:rPr>
          <w:i/>
          <w:iCs/>
          <w:lang w:val="en-AU"/>
        </w:rPr>
        <w:t xml:space="preserve">* OER Project Group: Eleanor Colla, Dimity Flanagan, Peta Humphreys, Ashley </w:t>
      </w:r>
      <w:proofErr w:type="gramStart"/>
      <w:r w:rsidRPr="00F60270">
        <w:rPr>
          <w:i/>
          <w:iCs/>
          <w:lang w:val="en-AU"/>
        </w:rPr>
        <w:t>Sutherland</w:t>
      </w:r>
      <w:proofErr w:type="gramEnd"/>
      <w:r w:rsidRPr="00F60270">
        <w:rPr>
          <w:i/>
          <w:iCs/>
          <w:lang w:val="en-AU"/>
        </w:rPr>
        <w:t xml:space="preserve"> and Kylie Tran</w:t>
      </w:r>
    </w:p>
    <w:p w14:paraId="681A39CC" w14:textId="77777777" w:rsidR="00C91E67" w:rsidRPr="00F60270" w:rsidRDefault="00C91E67" w:rsidP="00C91E67">
      <w:pPr>
        <w:rPr>
          <w:lang w:val="en-AU"/>
        </w:rPr>
      </w:pPr>
      <w:r w:rsidRPr="00F60270">
        <w:rPr>
          <w:i/>
          <w:iCs/>
          <w:lang w:val="en-AU"/>
        </w:rPr>
        <w:t xml:space="preserve">** “Building staff capability in OERs for Scholarly Services staff” project team: Zachary Kendal and Amy Perkins-White (Project Co-Leads), Emily Clarke, Ben Gilmour, Monica </w:t>
      </w:r>
      <w:proofErr w:type="gramStart"/>
      <w:r w:rsidRPr="00F60270">
        <w:rPr>
          <w:i/>
          <w:iCs/>
          <w:lang w:val="en-AU"/>
        </w:rPr>
        <w:t>Raszewski</w:t>
      </w:r>
      <w:proofErr w:type="gramEnd"/>
      <w:r w:rsidRPr="00F60270">
        <w:rPr>
          <w:i/>
          <w:iCs/>
          <w:lang w:val="en-AU"/>
        </w:rPr>
        <w:t xml:space="preserve"> and Mary Stone</w:t>
      </w:r>
    </w:p>
    <w:p w14:paraId="523AD960" w14:textId="6A823CBD" w:rsidR="00BA6C6D" w:rsidRPr="00F60270" w:rsidRDefault="00BA6C6D" w:rsidP="00C91E67">
      <w:pPr>
        <w:rPr>
          <w:lang w:val="en-AU"/>
        </w:rPr>
      </w:pPr>
      <w:r w:rsidRPr="00F60270">
        <w:rPr>
          <w:noProof/>
          <w:lang w:val="en-AU"/>
        </w:rPr>
        <w:drawing>
          <wp:inline distT="0" distB="0" distL="0" distR="0" wp14:anchorId="02EA5AA3" wp14:editId="64A20A8D">
            <wp:extent cx="6176645" cy="9232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76645" cy="923290"/>
                    </a:xfrm>
                    <a:prstGeom prst="rect">
                      <a:avLst/>
                    </a:prstGeom>
                    <a:noFill/>
                    <a:ln>
                      <a:noFill/>
                    </a:ln>
                  </pic:spPr>
                </pic:pic>
              </a:graphicData>
            </a:graphic>
          </wp:inline>
        </w:drawing>
      </w:r>
    </w:p>
    <w:p w14:paraId="4E044086" w14:textId="0C91D1A8" w:rsidR="00EC64BD" w:rsidRPr="00F60270" w:rsidRDefault="00EC64BD" w:rsidP="00B7492B">
      <w:pPr>
        <w:pStyle w:val="Heading1"/>
        <w:rPr>
          <w:lang w:val="en-AU"/>
        </w:rPr>
      </w:pPr>
      <w:bookmarkStart w:id="6" w:name="_Toc113541334"/>
      <w:r w:rsidRPr="00F60270">
        <w:rPr>
          <w:lang w:val="en-AU"/>
        </w:rPr>
        <w:t>M</w:t>
      </w:r>
      <w:r w:rsidRPr="00F60270">
        <w:rPr>
          <w:smallCaps/>
          <w:lang w:val="en-AU"/>
        </w:rPr>
        <w:t>odule</w:t>
      </w:r>
      <w:r w:rsidRPr="00F60270">
        <w:rPr>
          <w:lang w:val="en-AU"/>
        </w:rPr>
        <w:t xml:space="preserve"> 1: What are OERs?</w:t>
      </w:r>
      <w:bookmarkEnd w:id="6"/>
    </w:p>
    <w:p w14:paraId="3477E373" w14:textId="77777777" w:rsidR="007C7ECA" w:rsidRPr="00F60270" w:rsidRDefault="007C7ECA" w:rsidP="007C7ECA">
      <w:pPr>
        <w:rPr>
          <w:lang w:val="en-AU"/>
        </w:rPr>
      </w:pPr>
    </w:p>
    <w:p w14:paraId="02CDE575" w14:textId="2919AEC6" w:rsidR="00EC64BD" w:rsidRPr="00F60270" w:rsidRDefault="006D2C09" w:rsidP="006D2C09">
      <w:pPr>
        <w:pStyle w:val="Heading2"/>
        <w:rPr>
          <w:lang w:val="en-AU"/>
        </w:rPr>
      </w:pPr>
      <w:bookmarkStart w:id="7" w:name="_Toc113541335"/>
      <w:r w:rsidRPr="00F60270">
        <w:rPr>
          <w:lang w:val="en-AU"/>
        </w:rPr>
        <w:t xml:space="preserve">1.0. </w:t>
      </w:r>
      <w:r w:rsidR="005431DC" w:rsidRPr="00F60270">
        <w:rPr>
          <w:lang w:val="en-AU"/>
        </w:rPr>
        <w:t>Introduction</w:t>
      </w:r>
      <w:bookmarkEnd w:id="7"/>
    </w:p>
    <w:p w14:paraId="4004D701" w14:textId="77777777" w:rsidR="005431DC" w:rsidRPr="00F60270" w:rsidRDefault="005431DC" w:rsidP="00EB3E70">
      <w:pPr>
        <w:pStyle w:val="Heading4"/>
        <w:rPr>
          <w:lang w:val="en-AU"/>
        </w:rPr>
      </w:pPr>
      <w:r w:rsidRPr="00F60270">
        <w:rPr>
          <w:lang w:val="en-AU"/>
        </w:rPr>
        <w:t>Learning outcomes</w:t>
      </w:r>
    </w:p>
    <w:p w14:paraId="14B9289E" w14:textId="77777777" w:rsidR="005431DC" w:rsidRPr="00F60270" w:rsidRDefault="005431DC" w:rsidP="005431DC">
      <w:pPr>
        <w:rPr>
          <w:lang w:val="en-AU"/>
        </w:rPr>
      </w:pPr>
      <w:r w:rsidRPr="00F60270">
        <w:rPr>
          <w:lang w:val="en-AU"/>
        </w:rPr>
        <w:t>By the end of this module, you’ll be able to:</w:t>
      </w:r>
    </w:p>
    <w:p w14:paraId="1E57F46A" w14:textId="77777777" w:rsidR="005431DC" w:rsidRPr="00F60270" w:rsidRDefault="005431DC" w:rsidP="00BB107C">
      <w:pPr>
        <w:numPr>
          <w:ilvl w:val="0"/>
          <w:numId w:val="1"/>
        </w:numPr>
        <w:spacing w:after="120"/>
        <w:ind w:left="714" w:hanging="357"/>
        <w:rPr>
          <w:lang w:val="en-AU"/>
        </w:rPr>
      </w:pPr>
      <w:r w:rsidRPr="00F60270">
        <w:rPr>
          <w:lang w:val="en-AU"/>
        </w:rPr>
        <w:t>Define open educational resources (OERs) and open educational practices (OEPs).</w:t>
      </w:r>
    </w:p>
    <w:p w14:paraId="2F485722" w14:textId="77777777" w:rsidR="005431DC" w:rsidRPr="00F60270" w:rsidRDefault="005431DC" w:rsidP="00BB107C">
      <w:pPr>
        <w:numPr>
          <w:ilvl w:val="0"/>
          <w:numId w:val="1"/>
        </w:numPr>
        <w:spacing w:after="120"/>
        <w:ind w:left="714" w:hanging="357"/>
        <w:rPr>
          <w:lang w:val="en-AU"/>
        </w:rPr>
      </w:pPr>
      <w:r w:rsidRPr="00F60270">
        <w:rPr>
          <w:lang w:val="en-AU"/>
        </w:rPr>
        <w:t>Understand the meaning of the 5 R activities.</w:t>
      </w:r>
    </w:p>
    <w:p w14:paraId="054377EA" w14:textId="77777777" w:rsidR="005431DC" w:rsidRPr="00F60270" w:rsidRDefault="005431DC" w:rsidP="00BB107C">
      <w:pPr>
        <w:numPr>
          <w:ilvl w:val="0"/>
          <w:numId w:val="1"/>
        </w:numPr>
        <w:spacing w:after="120"/>
        <w:ind w:left="714" w:hanging="357"/>
        <w:rPr>
          <w:lang w:val="en-AU"/>
        </w:rPr>
      </w:pPr>
      <w:r w:rsidRPr="00F60270">
        <w:rPr>
          <w:lang w:val="en-AU"/>
        </w:rPr>
        <w:t>Differentiate between OERs and DRM-free resources.</w:t>
      </w:r>
    </w:p>
    <w:p w14:paraId="4D8D1C66" w14:textId="465AE521" w:rsidR="005431DC" w:rsidRPr="00F60270" w:rsidRDefault="005431DC" w:rsidP="00BB107C">
      <w:pPr>
        <w:numPr>
          <w:ilvl w:val="0"/>
          <w:numId w:val="1"/>
        </w:numPr>
        <w:spacing w:after="120"/>
        <w:ind w:left="714" w:hanging="357"/>
        <w:rPr>
          <w:lang w:val="en-AU"/>
        </w:rPr>
      </w:pPr>
      <w:r w:rsidRPr="00F60270">
        <w:rPr>
          <w:lang w:val="en-AU"/>
        </w:rPr>
        <w:t>Classify the various Creative Commons licences.</w:t>
      </w:r>
    </w:p>
    <w:p w14:paraId="39874BF9" w14:textId="77777777" w:rsidR="005431DC" w:rsidRPr="00F60270" w:rsidRDefault="005431DC" w:rsidP="00EB3E70">
      <w:pPr>
        <w:pStyle w:val="Heading4"/>
        <w:rPr>
          <w:lang w:val="en-AU"/>
        </w:rPr>
      </w:pPr>
      <w:r w:rsidRPr="00F60270">
        <w:rPr>
          <w:lang w:val="en-AU"/>
        </w:rPr>
        <w:t>Time commitment</w:t>
      </w:r>
    </w:p>
    <w:p w14:paraId="167A5DE9" w14:textId="77777777" w:rsidR="005431DC" w:rsidRPr="00F60270" w:rsidRDefault="005431DC" w:rsidP="005431DC">
      <w:pPr>
        <w:rPr>
          <w:lang w:val="en-AU"/>
        </w:rPr>
      </w:pPr>
      <w:r w:rsidRPr="00F60270">
        <w:rPr>
          <w:lang w:val="en-AU"/>
        </w:rPr>
        <w:t>~ 20 minutes.</w:t>
      </w:r>
    </w:p>
    <w:p w14:paraId="1C09AAC0" w14:textId="77777777" w:rsidR="005431DC" w:rsidRPr="00F60270" w:rsidRDefault="005431DC" w:rsidP="005431DC">
      <w:pPr>
        <w:rPr>
          <w:lang w:val="en-AU"/>
        </w:rPr>
      </w:pPr>
    </w:p>
    <w:p w14:paraId="2E520880" w14:textId="2DED8713" w:rsidR="00EB3E70" w:rsidRPr="00F60270" w:rsidRDefault="008852B4" w:rsidP="008852B4">
      <w:pPr>
        <w:pStyle w:val="Heading2"/>
        <w:rPr>
          <w:lang w:val="en-AU"/>
        </w:rPr>
      </w:pPr>
      <w:bookmarkStart w:id="8" w:name="_OER,_OEP,_and"/>
      <w:bookmarkStart w:id="9" w:name="_1.1._OER,_OEP,"/>
      <w:bookmarkStart w:id="10" w:name="_Toc113541336"/>
      <w:bookmarkEnd w:id="8"/>
      <w:bookmarkEnd w:id="9"/>
      <w:r w:rsidRPr="00F60270">
        <w:rPr>
          <w:lang w:val="en-AU"/>
        </w:rPr>
        <w:t xml:space="preserve">1.1. </w:t>
      </w:r>
      <w:r w:rsidR="0051034C" w:rsidRPr="00F60270">
        <w:rPr>
          <w:lang w:val="en-AU"/>
        </w:rPr>
        <w:t>OER, OEP, and the 5 R's</w:t>
      </w:r>
      <w:bookmarkEnd w:id="10"/>
    </w:p>
    <w:p w14:paraId="0F56BF57" w14:textId="0EC55DA4" w:rsidR="009A0F32" w:rsidRPr="00F60270" w:rsidRDefault="009A0F32" w:rsidP="009A0F32">
      <w:pPr>
        <w:pStyle w:val="Heading3"/>
        <w:rPr>
          <w:lang w:val="en-AU"/>
        </w:rPr>
      </w:pPr>
      <w:r w:rsidRPr="00F60270">
        <w:rPr>
          <w:lang w:val="en-AU"/>
        </w:rPr>
        <w:t>1.1.1. What are OERs?</w:t>
      </w:r>
    </w:p>
    <w:p w14:paraId="0DF7136C" w14:textId="77777777" w:rsidR="009A0F32" w:rsidRPr="00F60270" w:rsidRDefault="009A0F32" w:rsidP="009A0F32">
      <w:pPr>
        <w:rPr>
          <w:lang w:val="en-AU"/>
        </w:rPr>
      </w:pPr>
      <w:r w:rsidRPr="00F60270">
        <w:rPr>
          <w:lang w:val="en-AU"/>
        </w:rPr>
        <w:t>Open educational resources (OERs) are learning and teaching materials that are either in the public domain or have been released under an open licence. OERs can be freely used, changed, or shared with others.</w:t>
      </w:r>
    </w:p>
    <w:p w14:paraId="5AB0CD28" w14:textId="77777777" w:rsidR="009A0F32" w:rsidRPr="00F60270" w:rsidRDefault="009A0F32" w:rsidP="009A0F32">
      <w:pPr>
        <w:rPr>
          <w:lang w:val="en-AU"/>
        </w:rPr>
      </w:pPr>
      <w:r w:rsidRPr="00F60270">
        <w:rPr>
          <w:lang w:val="en-AU"/>
        </w:rPr>
        <w:t xml:space="preserve">Educational resources include courseware, textbooks, games or activities, </w:t>
      </w:r>
      <w:proofErr w:type="gramStart"/>
      <w:r w:rsidRPr="00F60270">
        <w:rPr>
          <w:lang w:val="en-AU"/>
        </w:rPr>
        <w:t>video</w:t>
      </w:r>
      <w:proofErr w:type="gramEnd"/>
      <w:r w:rsidRPr="00F60270">
        <w:rPr>
          <w:lang w:val="en-AU"/>
        </w:rPr>
        <w:t xml:space="preserve"> or audio clips, and subject or course syllabi.</w:t>
      </w:r>
    </w:p>
    <w:p w14:paraId="4BBB56D7" w14:textId="77777777" w:rsidR="009A0F32" w:rsidRPr="00F60270" w:rsidRDefault="009A0F32" w:rsidP="009A0F32">
      <w:pPr>
        <w:rPr>
          <w:lang w:val="en-AU"/>
        </w:rPr>
      </w:pPr>
      <w:r w:rsidRPr="00F60270">
        <w:rPr>
          <w:lang w:val="en-AU"/>
        </w:rPr>
        <w:t> </w:t>
      </w:r>
    </w:p>
    <w:p w14:paraId="6CFF51BE" w14:textId="46BCA2CE" w:rsidR="009A0F32" w:rsidRPr="00F60270" w:rsidRDefault="009A0F32" w:rsidP="009A0F32">
      <w:pPr>
        <w:pStyle w:val="Heading3"/>
        <w:rPr>
          <w:lang w:val="en-AU"/>
        </w:rPr>
      </w:pPr>
      <w:r w:rsidRPr="00F60270">
        <w:rPr>
          <w:lang w:val="en-AU"/>
        </w:rPr>
        <w:t>1.1.2. What are the 5 R's?</w:t>
      </w:r>
    </w:p>
    <w:p w14:paraId="42FC2EDA" w14:textId="77777777" w:rsidR="009A0F32" w:rsidRPr="00F60270" w:rsidRDefault="009A0F32" w:rsidP="009A0F32">
      <w:pPr>
        <w:rPr>
          <w:lang w:val="en-AU"/>
        </w:rPr>
      </w:pPr>
      <w:r w:rsidRPr="00F60270">
        <w:rPr>
          <w:lang w:val="en-AU"/>
        </w:rPr>
        <w:t>According to David Wiley’s (n.d.) influential definition, a true OER is one that is “either (1) in the public domain or (2) licensed in a manner that provides everyone with free and perpetual permission to engage in the 5R activities.”</w:t>
      </w:r>
    </w:p>
    <w:p w14:paraId="5F9E2A06" w14:textId="77777777" w:rsidR="009A0F32" w:rsidRPr="00F60270" w:rsidRDefault="009A0F32" w:rsidP="009A0F32">
      <w:pPr>
        <w:rPr>
          <w:lang w:val="en-AU"/>
        </w:rPr>
      </w:pPr>
      <w:r w:rsidRPr="00F60270">
        <w:rPr>
          <w:lang w:val="en-AU"/>
        </w:rPr>
        <w:t>Wiley describes these 5 R’s as follows:</w:t>
      </w:r>
    </w:p>
    <w:p w14:paraId="51BF174C" w14:textId="77777777" w:rsidR="009A0F32" w:rsidRPr="00F60270" w:rsidRDefault="009A0F32" w:rsidP="008852B4">
      <w:pPr>
        <w:numPr>
          <w:ilvl w:val="0"/>
          <w:numId w:val="2"/>
        </w:numPr>
        <w:rPr>
          <w:lang w:val="en-AU"/>
        </w:rPr>
      </w:pPr>
      <w:r w:rsidRPr="00F60270">
        <w:rPr>
          <w:b/>
          <w:bCs/>
          <w:lang w:val="en-AU"/>
        </w:rPr>
        <w:t>Retain</w:t>
      </w:r>
      <w:r w:rsidRPr="00F60270">
        <w:rPr>
          <w:lang w:val="en-AU"/>
        </w:rPr>
        <w:t> – make, own, and control a copy of the resource (e.g., download and keep your own copy).</w:t>
      </w:r>
    </w:p>
    <w:p w14:paraId="2AEDA6C3" w14:textId="746C58E8" w:rsidR="009A0F32" w:rsidRPr="00F60270" w:rsidRDefault="00267D8B" w:rsidP="008852B4">
      <w:pPr>
        <w:numPr>
          <w:ilvl w:val="0"/>
          <w:numId w:val="2"/>
        </w:numPr>
        <w:rPr>
          <w:lang w:val="en-AU"/>
        </w:rPr>
      </w:pPr>
      <w:r w:rsidRPr="00F60270">
        <w:rPr>
          <w:noProof/>
          <w:lang w:val="en-AU"/>
        </w:rPr>
        <w:drawing>
          <wp:anchor distT="0" distB="0" distL="114300" distR="114300" simplePos="0" relativeHeight="251658244" behindDoc="1" locked="0" layoutInCell="1" allowOverlap="1" wp14:anchorId="5E62FA53" wp14:editId="03DAB9D8">
            <wp:simplePos x="0" y="0"/>
            <wp:positionH relativeFrom="margin">
              <wp:align>right</wp:align>
            </wp:positionH>
            <wp:positionV relativeFrom="paragraph">
              <wp:posOffset>0</wp:posOffset>
            </wp:positionV>
            <wp:extent cx="1785620" cy="4380865"/>
            <wp:effectExtent l="0" t="0" r="5080" b="635"/>
            <wp:wrapTight wrapText="bothSides">
              <wp:wrapPolygon edited="0">
                <wp:start x="0" y="0"/>
                <wp:lineTo x="0" y="21509"/>
                <wp:lineTo x="21431" y="21509"/>
                <wp:lineTo x="21431" y="0"/>
                <wp:lineTo x="0" y="0"/>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5620" cy="43808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0F32" w:rsidRPr="00F60270">
        <w:rPr>
          <w:b/>
          <w:bCs/>
          <w:lang w:val="en-AU"/>
        </w:rPr>
        <w:t>Revise</w:t>
      </w:r>
      <w:r w:rsidR="009A0F32" w:rsidRPr="00F60270">
        <w:rPr>
          <w:lang w:val="en-AU"/>
        </w:rPr>
        <w:t> – edit, adapt, and modify your copy of the resource (e.g., translate into another language).</w:t>
      </w:r>
    </w:p>
    <w:p w14:paraId="7A234CBF" w14:textId="77777777" w:rsidR="009A0F32" w:rsidRPr="00F60270" w:rsidRDefault="009A0F32" w:rsidP="008852B4">
      <w:pPr>
        <w:numPr>
          <w:ilvl w:val="0"/>
          <w:numId w:val="2"/>
        </w:numPr>
        <w:rPr>
          <w:lang w:val="en-AU"/>
        </w:rPr>
      </w:pPr>
      <w:r w:rsidRPr="00F60270">
        <w:rPr>
          <w:b/>
          <w:bCs/>
          <w:lang w:val="en-AU"/>
        </w:rPr>
        <w:t>Remix</w:t>
      </w:r>
      <w:r w:rsidRPr="00F60270">
        <w:rPr>
          <w:lang w:val="en-AU"/>
        </w:rPr>
        <w:t> – combine your original or revised copy of the resource with other existing material to create something new (e.g., make a mashup).</w:t>
      </w:r>
    </w:p>
    <w:p w14:paraId="37442749" w14:textId="77777777" w:rsidR="009A0F32" w:rsidRPr="00F60270" w:rsidRDefault="009A0F32" w:rsidP="008852B4">
      <w:pPr>
        <w:numPr>
          <w:ilvl w:val="0"/>
          <w:numId w:val="2"/>
        </w:numPr>
        <w:rPr>
          <w:lang w:val="en-AU"/>
        </w:rPr>
      </w:pPr>
      <w:r w:rsidRPr="00F60270">
        <w:rPr>
          <w:b/>
          <w:bCs/>
          <w:lang w:val="en-AU"/>
        </w:rPr>
        <w:t>Reuse</w:t>
      </w:r>
      <w:r w:rsidRPr="00F60270">
        <w:rPr>
          <w:lang w:val="en-AU"/>
        </w:rPr>
        <w:t> – use your original, revised, or remixed copy of the resource publicly (e.g., on a website, in a presentation, in a class).</w:t>
      </w:r>
    </w:p>
    <w:p w14:paraId="4CA3E493" w14:textId="77777777" w:rsidR="009A0F32" w:rsidRPr="00F60270" w:rsidRDefault="009A0F32" w:rsidP="008852B4">
      <w:pPr>
        <w:numPr>
          <w:ilvl w:val="0"/>
          <w:numId w:val="2"/>
        </w:numPr>
        <w:rPr>
          <w:lang w:val="en-AU"/>
        </w:rPr>
      </w:pPr>
      <w:r w:rsidRPr="00F60270">
        <w:rPr>
          <w:b/>
          <w:bCs/>
          <w:lang w:val="en-AU"/>
        </w:rPr>
        <w:t>Redistribute</w:t>
      </w:r>
      <w:r w:rsidRPr="00F60270">
        <w:rPr>
          <w:lang w:val="en-AU"/>
        </w:rPr>
        <w:t> – share copies of your original, revised, or remixed copy of the resource with others (e.g., post a copy online or give one to a friend).</w:t>
      </w:r>
    </w:p>
    <w:p w14:paraId="4684B910" w14:textId="77777777" w:rsidR="009A0F32" w:rsidRPr="00F60270" w:rsidRDefault="009A0F32" w:rsidP="009A0F32">
      <w:pPr>
        <w:rPr>
          <w:lang w:val="en-AU"/>
        </w:rPr>
      </w:pPr>
      <w:r w:rsidRPr="00F60270">
        <w:rPr>
          <w:lang w:val="en-AU"/>
        </w:rPr>
        <w:t>It’s important to remember, however, that openness is always a scale. As we’ll see when we look at Creative Commons licences, some open licences don’t allow full engagement with the 5 Rs – they may not permit revising or remixing, for example. Such resources are still OERs – still free to download, use, and share – but they do not meet the best-practice standards of ‘true’ OERs.</w:t>
      </w:r>
    </w:p>
    <w:p w14:paraId="4FBDE4B7" w14:textId="4CA77B88" w:rsidR="009A0F32" w:rsidRPr="00F60270" w:rsidRDefault="009A0F32" w:rsidP="009A0F32">
      <w:pPr>
        <w:rPr>
          <w:lang w:val="en-AU"/>
        </w:rPr>
      </w:pPr>
      <w:r w:rsidRPr="00F60270">
        <w:rPr>
          <w:lang w:val="en-AU"/>
        </w:rPr>
        <w:t>Nonetheless, the 5 R’s have become a touchstone for definitions of OERs. Wiley’s above definitions were published with a Creative Commons Attribution licence at </w:t>
      </w:r>
      <w:hyperlink r:id="rId20" w:tgtFrame="_blank" w:history="1">
        <w:r w:rsidRPr="00F60270">
          <w:rPr>
            <w:rStyle w:val="Hyperlink"/>
            <w:lang w:val="en-AU"/>
          </w:rPr>
          <w:t>opencontent.org/definition</w:t>
        </w:r>
      </w:hyperlink>
      <w:r w:rsidRPr="00F60270">
        <w:rPr>
          <w:lang w:val="en-AU"/>
        </w:rPr>
        <w:t>. You can download a copy of the infographic to the right for later reference and reuse here:</w:t>
      </w:r>
      <w:r w:rsidR="00485D24" w:rsidRPr="00F60270">
        <w:rPr>
          <w:lang w:val="en-AU"/>
        </w:rPr>
        <w:t xml:space="preserve"> </w:t>
      </w:r>
      <w:hyperlink r:id="rId21" w:history="1">
        <w:r w:rsidRPr="00152E64">
          <w:rPr>
            <w:rStyle w:val="Hyperlink"/>
            <w:lang w:val="en-AU"/>
          </w:rPr>
          <w:t>5Rs of OER infographic.pdf </w:t>
        </w:r>
      </w:hyperlink>
      <w:r w:rsidRPr="00F60270">
        <w:rPr>
          <w:lang w:val="en-AU"/>
        </w:rPr>
        <w:t>(accessible version:</w:t>
      </w:r>
      <w:r w:rsidR="00485D24" w:rsidRPr="00F60270">
        <w:rPr>
          <w:lang w:val="en-AU"/>
        </w:rPr>
        <w:t xml:space="preserve"> </w:t>
      </w:r>
      <w:hyperlink w:anchor="_Appendix_1:_The" w:history="1">
        <w:r w:rsidRPr="00F81B88">
          <w:rPr>
            <w:rStyle w:val="Hyperlink"/>
            <w:lang w:val="en-AU"/>
          </w:rPr>
          <w:t>5RsofOER.docx</w:t>
        </w:r>
      </w:hyperlink>
      <w:r w:rsidR="00485D24" w:rsidRPr="00F60270">
        <w:rPr>
          <w:lang w:val="en-AU"/>
        </w:rPr>
        <w:t>).</w:t>
      </w:r>
    </w:p>
    <w:p w14:paraId="6C61495C" w14:textId="77777777" w:rsidR="009A0F32" w:rsidRPr="00F60270" w:rsidRDefault="009A0F32" w:rsidP="009A0F32">
      <w:pPr>
        <w:rPr>
          <w:lang w:val="en-AU"/>
        </w:rPr>
      </w:pPr>
    </w:p>
    <w:p w14:paraId="4A583667" w14:textId="4B4581CA" w:rsidR="009A0F32" w:rsidRPr="00F60270" w:rsidRDefault="009A0F32" w:rsidP="009A0F32">
      <w:pPr>
        <w:pStyle w:val="Heading3"/>
        <w:rPr>
          <w:lang w:val="en-AU"/>
        </w:rPr>
      </w:pPr>
      <w:r w:rsidRPr="00F60270">
        <w:rPr>
          <w:lang w:val="en-AU"/>
        </w:rPr>
        <w:t>1.1.3. What is OEP?</w:t>
      </w:r>
    </w:p>
    <w:p w14:paraId="352BDF2A" w14:textId="77777777" w:rsidR="009A0F32" w:rsidRPr="00F60270" w:rsidRDefault="009A0F32" w:rsidP="009A0F32">
      <w:pPr>
        <w:rPr>
          <w:lang w:val="en-AU"/>
        </w:rPr>
      </w:pPr>
      <w:r w:rsidRPr="00F60270">
        <w:rPr>
          <w:lang w:val="en-AU"/>
        </w:rPr>
        <w:t xml:space="preserve">Open educational practice (OEP) is often discussed in relation to OERs and the open education ecosystem. Although definitions of OEP vary, an </w:t>
      </w:r>
      <w:proofErr w:type="gramStart"/>
      <w:r w:rsidRPr="00F60270">
        <w:rPr>
          <w:lang w:val="en-AU"/>
        </w:rPr>
        <w:t>oft-cited</w:t>
      </w:r>
      <w:proofErr w:type="gramEnd"/>
      <w:r w:rsidRPr="00F60270">
        <w:rPr>
          <w:lang w:val="en-AU"/>
        </w:rPr>
        <w:t xml:space="preserve"> one by Ehlers (2011, p. 4) reads:</w:t>
      </w:r>
    </w:p>
    <w:p w14:paraId="6F1D2E9D" w14:textId="77777777" w:rsidR="009A0F32" w:rsidRPr="00F60270" w:rsidRDefault="009A0F32" w:rsidP="00B901FA">
      <w:pPr>
        <w:shd w:val="clear" w:color="auto" w:fill="D9E2F3" w:themeFill="accent1" w:themeFillTint="33"/>
        <w:ind w:left="720"/>
        <w:rPr>
          <w:lang w:val="en-AU"/>
        </w:rPr>
      </w:pPr>
      <w:r w:rsidRPr="00F60270">
        <w:rPr>
          <w:lang w:val="en-AU"/>
        </w:rPr>
        <w:t>OEP are defined as practices which support the (re)use and production of OER through institutional policies, promote innovative pedagogical models, and respect and empower learners as co-producers on their lifelong learning path.</w:t>
      </w:r>
    </w:p>
    <w:p w14:paraId="4D922D81" w14:textId="2B4C39E6" w:rsidR="009A0F32" w:rsidRPr="00F60270" w:rsidRDefault="009A0F32" w:rsidP="009A0F32">
      <w:pPr>
        <w:rPr>
          <w:lang w:val="en-AU"/>
        </w:rPr>
      </w:pPr>
      <w:r w:rsidRPr="00F60270">
        <w:rPr>
          <w:lang w:val="en-AU"/>
        </w:rPr>
        <w:t>Such practices may include open pedagogy, the development and use of OERs, sharing a range of materials and knowledge, and integrating openness throughout the classroom. For some examples of how OERs can contribute to open pedagogies, see </w:t>
      </w:r>
      <w:hyperlink w:anchor="_2.2._Flexibility" w:history="1">
        <w:r w:rsidRPr="00F60270">
          <w:rPr>
            <w:rStyle w:val="Hyperlink"/>
            <w:lang w:val="en-AU"/>
          </w:rPr>
          <w:t>2.2. Flexibility</w:t>
        </w:r>
      </w:hyperlink>
      <w:r w:rsidRPr="00F60270">
        <w:rPr>
          <w:lang w:val="en-AU"/>
        </w:rPr>
        <w:t>.</w:t>
      </w:r>
    </w:p>
    <w:p w14:paraId="7BE87A10" w14:textId="77777777" w:rsidR="009A0F32" w:rsidRPr="00F60270" w:rsidRDefault="009A0F32" w:rsidP="009A0F32">
      <w:pPr>
        <w:rPr>
          <w:lang w:val="en-AU"/>
        </w:rPr>
      </w:pPr>
      <w:r w:rsidRPr="00F60270">
        <w:rPr>
          <w:lang w:val="en-AU"/>
        </w:rPr>
        <w:t> </w:t>
      </w:r>
    </w:p>
    <w:p w14:paraId="209FAD9A" w14:textId="41944C4A" w:rsidR="009A0F32" w:rsidRPr="00F60270" w:rsidRDefault="009A0F32" w:rsidP="009A0F32">
      <w:pPr>
        <w:pStyle w:val="Heading3"/>
        <w:rPr>
          <w:lang w:val="en-AU"/>
        </w:rPr>
      </w:pPr>
      <w:r w:rsidRPr="00F60270">
        <w:rPr>
          <w:lang w:val="en-AU"/>
        </w:rPr>
        <w:t>1.1.4. OERs and DRM-free resources</w:t>
      </w:r>
    </w:p>
    <w:p w14:paraId="28D3B51A" w14:textId="77777777" w:rsidR="009A0F32" w:rsidRPr="00F60270" w:rsidRDefault="009A0F32" w:rsidP="009A0F32">
      <w:pPr>
        <w:rPr>
          <w:lang w:val="en-AU"/>
        </w:rPr>
      </w:pPr>
      <w:r w:rsidRPr="00F60270">
        <w:rPr>
          <w:i/>
          <w:iCs/>
          <w:lang w:val="en-AU"/>
        </w:rPr>
        <w:t>DRM</w:t>
      </w:r>
      <w:r w:rsidRPr="00F60270">
        <w:rPr>
          <w:lang w:val="en-AU"/>
        </w:rPr>
        <w:t> stands for </w:t>
      </w:r>
      <w:r w:rsidRPr="00F60270">
        <w:rPr>
          <w:i/>
          <w:iCs/>
          <w:lang w:val="en-AU"/>
        </w:rPr>
        <w:t>Digital Rights Management</w:t>
      </w:r>
      <w:r w:rsidRPr="00F60270">
        <w:rPr>
          <w:lang w:val="en-AU"/>
        </w:rPr>
        <w:t xml:space="preserve">. DRM systems allow publishers and vendors to impose limitations on the sharing and use of digital material such as </w:t>
      </w:r>
      <w:proofErr w:type="spellStart"/>
      <w:r w:rsidRPr="00F60270">
        <w:rPr>
          <w:lang w:val="en-AU"/>
        </w:rPr>
        <w:t>ebooks</w:t>
      </w:r>
      <w:proofErr w:type="spellEnd"/>
      <w:r w:rsidRPr="00F60270">
        <w:rPr>
          <w:lang w:val="en-AU"/>
        </w:rPr>
        <w:t xml:space="preserve"> and videos. As well as restricting sharing, DRM can also make it difficult to open protected material on different devices or in different apps.</w:t>
      </w:r>
    </w:p>
    <w:p w14:paraId="5CD77D36" w14:textId="77777777" w:rsidR="009A0F32" w:rsidRPr="00F60270" w:rsidRDefault="009A0F32" w:rsidP="009A0F32">
      <w:pPr>
        <w:rPr>
          <w:lang w:val="en-AU"/>
        </w:rPr>
      </w:pPr>
      <w:r w:rsidRPr="00F60270">
        <w:rPr>
          <w:lang w:val="en-AU"/>
        </w:rPr>
        <w:t>DRM-free resources eliminate such limitations. They can be opened with ease on a range of devices and apps, and the files can be freely shared, edited, and reformatted – although copyright and licence conditions will apply.</w:t>
      </w:r>
    </w:p>
    <w:p w14:paraId="51EB677E" w14:textId="77777777" w:rsidR="009A0F32" w:rsidRPr="00F60270" w:rsidRDefault="009A0F32" w:rsidP="009A0F32">
      <w:pPr>
        <w:rPr>
          <w:lang w:val="en-AU"/>
        </w:rPr>
      </w:pPr>
      <w:r w:rsidRPr="00F60270">
        <w:rPr>
          <w:lang w:val="en-AU"/>
        </w:rPr>
        <w:t xml:space="preserve">Most of the electronic journal articles we access through our subscriptions are DRM-free. DRM remains more common for </w:t>
      </w:r>
      <w:proofErr w:type="spellStart"/>
      <w:r w:rsidRPr="00F60270">
        <w:rPr>
          <w:lang w:val="en-AU"/>
        </w:rPr>
        <w:t>ebooks</w:t>
      </w:r>
      <w:proofErr w:type="spellEnd"/>
      <w:r w:rsidRPr="00F60270">
        <w:rPr>
          <w:lang w:val="en-AU"/>
        </w:rPr>
        <w:t xml:space="preserve">, although some providers, such as JSTOR, have moved to DRM-free </w:t>
      </w:r>
      <w:proofErr w:type="spellStart"/>
      <w:r w:rsidRPr="00F60270">
        <w:rPr>
          <w:lang w:val="en-AU"/>
        </w:rPr>
        <w:t>ebook</w:t>
      </w:r>
      <w:proofErr w:type="spellEnd"/>
      <w:r w:rsidRPr="00F60270">
        <w:rPr>
          <w:lang w:val="en-AU"/>
        </w:rPr>
        <w:t xml:space="preserve"> models.</w:t>
      </w:r>
    </w:p>
    <w:p w14:paraId="4EEE35AC" w14:textId="77777777" w:rsidR="009A0F32" w:rsidRPr="00F60270" w:rsidRDefault="009A0F32" w:rsidP="009A0F32">
      <w:pPr>
        <w:rPr>
          <w:lang w:val="en-AU"/>
        </w:rPr>
      </w:pPr>
      <w:r w:rsidRPr="00F60270">
        <w:rPr>
          <w:lang w:val="en-AU"/>
        </w:rPr>
        <w:t>Note that although OERs are all free of DRM, when we talk about “DRM-free resources” we’re referring to those that involved a cost – a cost usually borne by library subscriptions, in the university context. Unlike open access material, DRM-free material is still </w:t>
      </w:r>
      <w:r w:rsidRPr="00F60270">
        <w:rPr>
          <w:i/>
          <w:iCs/>
          <w:lang w:val="en-AU"/>
        </w:rPr>
        <w:t>paywalled</w:t>
      </w:r>
      <w:r w:rsidRPr="00F60270">
        <w:rPr>
          <w:lang w:val="en-AU"/>
        </w:rPr>
        <w:t>, although they are not typically subject to the limits on simultaneous use that some publishers employ.</w:t>
      </w:r>
    </w:p>
    <w:p w14:paraId="238DECB7" w14:textId="77777777" w:rsidR="009A0F32" w:rsidRPr="00F60270" w:rsidRDefault="009A0F32" w:rsidP="009A0F32">
      <w:pPr>
        <w:rPr>
          <w:lang w:val="en-AU"/>
        </w:rPr>
      </w:pPr>
      <w:r w:rsidRPr="00F60270">
        <w:rPr>
          <w:lang w:val="en-AU"/>
        </w:rPr>
        <w:t>Thus, unlike OERs, DRM-free resources are </w:t>
      </w:r>
      <w:r w:rsidRPr="00F60270">
        <w:rPr>
          <w:i/>
          <w:iCs/>
          <w:lang w:val="en-AU"/>
        </w:rPr>
        <w:t>not openly licenced</w:t>
      </w:r>
      <w:r w:rsidRPr="00F60270">
        <w:rPr>
          <w:lang w:val="en-AU"/>
        </w:rPr>
        <w:t>. The materials are All Rights Reserved and cannot be reused, revised, remixed, or redistributed, without breaching copyright (unless permissions are obtained).</w:t>
      </w:r>
    </w:p>
    <w:p w14:paraId="16BEEB2B" w14:textId="77777777" w:rsidR="009A0F32" w:rsidRPr="00F60270" w:rsidRDefault="009A0F32" w:rsidP="009A0F32">
      <w:pPr>
        <w:rPr>
          <w:lang w:val="en-AU"/>
        </w:rPr>
      </w:pPr>
      <w:r w:rsidRPr="00F60270">
        <w:rPr>
          <w:lang w:val="en-AU"/>
        </w:rPr>
        <w:t>Take a moment to tackle the drag-and-drop activity below. Based on the explanation provided above, drag the descriptions on the right to either the "Open educational resource" or "DRM-free resource" column, then hit "Submit"!</w:t>
      </w:r>
    </w:p>
    <w:p w14:paraId="24804B23" w14:textId="77777777" w:rsidR="00A813EF" w:rsidRPr="00F60270" w:rsidRDefault="00A813EF" w:rsidP="009A0F32">
      <w:pPr>
        <w:rPr>
          <w:lang w:val="en-AU"/>
        </w:rPr>
      </w:pPr>
    </w:p>
    <w:p w14:paraId="3B749557" w14:textId="4FB3F7EB" w:rsidR="002B4A5B" w:rsidRPr="00F60270" w:rsidRDefault="00CE6047" w:rsidP="00CE604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2B4A5B" w:rsidRPr="00F60270">
        <w:rPr>
          <w:noProof/>
          <w:lang w:val="en-AU"/>
        </w:rPr>
        <w:drawing>
          <wp:inline distT="0" distB="0" distL="0" distR="0" wp14:anchorId="463AC46B" wp14:editId="54E49594">
            <wp:extent cx="4451230" cy="2740122"/>
            <wp:effectExtent l="0" t="0" r="6985" b="3175"/>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4535600" cy="2792059"/>
                    </a:xfrm>
                    <a:prstGeom prst="rect">
                      <a:avLst/>
                    </a:prstGeom>
                    <a:ln>
                      <a:noFill/>
                    </a:ln>
                    <a:extLst>
                      <a:ext uri="{53640926-AAD7-44D8-BBD7-CCE9431645EC}">
                        <a14:shadowObscured xmlns:a14="http://schemas.microsoft.com/office/drawing/2010/main"/>
                      </a:ext>
                    </a:extLst>
                  </pic:spPr>
                </pic:pic>
              </a:graphicData>
            </a:graphic>
          </wp:inline>
        </w:drawing>
      </w:r>
    </w:p>
    <w:p w14:paraId="5D825762" w14:textId="77777777" w:rsidR="00BC3770" w:rsidRPr="00F60270" w:rsidRDefault="00A813EF" w:rsidP="00CE604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CE6047" w:rsidRPr="00F60270">
        <w:rPr>
          <w:b/>
          <w:bCs/>
          <w:lang w:val="en-AU"/>
        </w:rPr>
        <w:t>OER vs. purchased DRM-free (CC BY-SA)</w:t>
      </w:r>
    </w:p>
    <w:p w14:paraId="720EBA68" w14:textId="5845230E" w:rsidR="00A813EF" w:rsidRPr="00F60270" w:rsidRDefault="007F2D15" w:rsidP="00CE604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23" w:history="1">
        <w:r w:rsidR="00370D39" w:rsidRPr="00F60270">
          <w:rPr>
            <w:rStyle w:val="Hyperlink"/>
            <w:b/>
            <w:bCs/>
            <w:lang w:val="en-AU"/>
          </w:rPr>
          <w:t>https://unimelb.h5p.com/content/1291613577220051419</w:t>
        </w:r>
      </w:hyperlink>
      <w:r w:rsidR="00CE6047" w:rsidRPr="00F60270">
        <w:rPr>
          <w:b/>
          <w:bCs/>
          <w:lang w:val="en-AU"/>
        </w:rPr>
        <w:br/>
      </w:r>
    </w:p>
    <w:p w14:paraId="3903A08F" w14:textId="77777777" w:rsidR="00ED5DA5" w:rsidRPr="00F60270" w:rsidRDefault="00ED5DA5" w:rsidP="009A0F32">
      <w:pPr>
        <w:rPr>
          <w:lang w:val="en-AU"/>
        </w:rPr>
      </w:pPr>
    </w:p>
    <w:p w14:paraId="35509D6C" w14:textId="5584125D" w:rsidR="009A0F32" w:rsidRPr="00F60270" w:rsidRDefault="009A0F32" w:rsidP="00F34077">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70B4190A" w14:textId="4ADA55CD" w:rsidR="009A0F32" w:rsidRPr="00F60270" w:rsidRDefault="009A0F32"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Ehlers, U-D. (2011). Extending the territory: From open educational resources to open educational practices.  </w:t>
      </w:r>
      <w:r w:rsidRPr="00F60270">
        <w:rPr>
          <w:i/>
          <w:iCs/>
          <w:lang w:val="en-AU"/>
        </w:rPr>
        <w:t>Journal of Open, Flexible and Distance Learning</w:t>
      </w:r>
      <w:r w:rsidRPr="00F60270">
        <w:rPr>
          <w:lang w:val="en-AU"/>
        </w:rPr>
        <w:t>, </w:t>
      </w:r>
      <w:r w:rsidRPr="00F60270">
        <w:rPr>
          <w:i/>
          <w:iCs/>
          <w:lang w:val="en-AU"/>
        </w:rPr>
        <w:t>15</w:t>
      </w:r>
      <w:r w:rsidRPr="00F60270">
        <w:rPr>
          <w:lang w:val="en-AU"/>
        </w:rPr>
        <w:t>(2).</w:t>
      </w:r>
      <w:r w:rsidR="00412D15" w:rsidRPr="00F60270">
        <w:rPr>
          <w:lang w:val="en-AU"/>
        </w:rPr>
        <w:t xml:space="preserve"> </w:t>
      </w:r>
      <w:hyperlink r:id="rId24" w:history="1">
        <w:r w:rsidR="00ED5DA5" w:rsidRPr="00F60270">
          <w:rPr>
            <w:rStyle w:val="Hyperlink"/>
            <w:lang w:val="en-AU"/>
          </w:rPr>
          <w:t>https://www.jofdl.nz/index.php/JOFDL/article/view/64</w:t>
        </w:r>
      </w:hyperlink>
      <w:r w:rsidR="00412D15" w:rsidRPr="00F60270">
        <w:rPr>
          <w:lang w:val="en-AU"/>
        </w:rPr>
        <w:t>.</w:t>
      </w:r>
    </w:p>
    <w:p w14:paraId="4831888C" w14:textId="128397A1" w:rsidR="009A0F32" w:rsidRPr="00F60270" w:rsidRDefault="009A0F32"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SUNY OER Services (2018). Defining OER.</w:t>
      </w:r>
      <w:r w:rsidRPr="00F60270">
        <w:rPr>
          <w:i/>
          <w:iCs/>
          <w:lang w:val="en-AU"/>
        </w:rPr>
        <w:t> </w:t>
      </w:r>
      <w:r w:rsidRPr="00F60270">
        <w:rPr>
          <w:lang w:val="en-AU"/>
        </w:rPr>
        <w:t>In </w:t>
      </w:r>
      <w:r w:rsidRPr="00F60270">
        <w:rPr>
          <w:i/>
          <w:iCs/>
          <w:lang w:val="en-AU"/>
        </w:rPr>
        <w:t>Understanding OER Community Course.</w:t>
      </w:r>
      <w:r w:rsidR="00412D15" w:rsidRPr="00F60270">
        <w:rPr>
          <w:i/>
          <w:iCs/>
          <w:lang w:val="en-AU"/>
        </w:rPr>
        <w:t xml:space="preserve"> </w:t>
      </w:r>
      <w:hyperlink r:id="rId25" w:history="1">
        <w:r w:rsidR="00ED5DA5" w:rsidRPr="00F60270">
          <w:rPr>
            <w:rStyle w:val="Hyperlink"/>
            <w:lang w:val="en-AU"/>
          </w:rPr>
          <w:t>https://courses.lumenlearning.com/suny-oercommunitycourse-understandingoer/chapter/defining-oer/</w:t>
        </w:r>
      </w:hyperlink>
      <w:r w:rsidR="00412D15" w:rsidRPr="00F60270">
        <w:rPr>
          <w:lang w:val="en-AU"/>
        </w:rPr>
        <w:t>.</w:t>
      </w:r>
    </w:p>
    <w:p w14:paraId="2F503CB3" w14:textId="7D15BC18" w:rsidR="009A0F32" w:rsidRPr="00F60270" w:rsidRDefault="009A0F32"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Wiley, D. (2022). Improving learning. [blog]. </w:t>
      </w:r>
      <w:hyperlink r:id="rId26" w:history="1">
        <w:r w:rsidR="00ED5DA5" w:rsidRPr="00F60270">
          <w:rPr>
            <w:rStyle w:val="Hyperlink"/>
            <w:lang w:val="en-AU"/>
          </w:rPr>
          <w:t>https://opencontent.org/blog/</w:t>
        </w:r>
      </w:hyperlink>
      <w:r w:rsidR="00412D15" w:rsidRPr="00F60270">
        <w:rPr>
          <w:lang w:val="en-AU"/>
        </w:rPr>
        <w:t>.</w:t>
      </w:r>
    </w:p>
    <w:p w14:paraId="343570B3" w14:textId="51989621" w:rsidR="009A0F32" w:rsidRPr="00F60270" w:rsidRDefault="009A0F32"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Wiley, D. [David Wiley]. (2020, December 1). An Introduction to OER [YouTube video]. YouTube.</w:t>
      </w:r>
      <w:r w:rsidR="00412D15" w:rsidRPr="00F60270">
        <w:rPr>
          <w:lang w:val="en-AU"/>
        </w:rPr>
        <w:t xml:space="preserve"> </w:t>
      </w:r>
      <w:hyperlink r:id="rId27" w:history="1">
        <w:r w:rsidR="00412D15" w:rsidRPr="00F60270">
          <w:rPr>
            <w:rStyle w:val="Hyperlink"/>
            <w:lang w:val="en-AU"/>
          </w:rPr>
          <w:t>https://www.youtube.com/watch?v=5FNFJhOEQMQ</w:t>
        </w:r>
      </w:hyperlink>
      <w:r w:rsidR="00412D15" w:rsidRPr="00F60270">
        <w:rPr>
          <w:lang w:val="en-AU"/>
        </w:rPr>
        <w:t>.</w:t>
      </w:r>
    </w:p>
    <w:p w14:paraId="01315C6C" w14:textId="7C5E7F08" w:rsidR="009A0F32" w:rsidRPr="00F60270" w:rsidRDefault="009A0F32"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Wiley, D. [</w:t>
      </w:r>
      <w:proofErr w:type="spellStart"/>
      <w:r w:rsidRPr="00F60270">
        <w:rPr>
          <w:lang w:val="en-AU"/>
        </w:rPr>
        <w:t>n.d</w:t>
      </w:r>
      <w:proofErr w:type="spellEnd"/>
      <w:r w:rsidRPr="00F60270">
        <w:rPr>
          <w:lang w:val="en-AU"/>
        </w:rPr>
        <w:t>]. Defining the “Open” in Open Content and Open Educational Resources.</w:t>
      </w:r>
      <w:r w:rsidR="00412D15" w:rsidRPr="00F60270">
        <w:rPr>
          <w:lang w:val="en-AU"/>
        </w:rPr>
        <w:t xml:space="preserve"> </w:t>
      </w:r>
      <w:hyperlink r:id="rId28" w:history="1">
        <w:r w:rsidR="00ED5DA5" w:rsidRPr="00F60270">
          <w:rPr>
            <w:rStyle w:val="Hyperlink"/>
            <w:lang w:val="en-AU"/>
          </w:rPr>
          <w:t>https://opencontent.org/definition/</w:t>
        </w:r>
      </w:hyperlink>
      <w:r w:rsidR="00412D15" w:rsidRPr="00F60270">
        <w:rPr>
          <w:lang w:val="en-AU"/>
        </w:rPr>
        <w:t>.</w:t>
      </w:r>
    </w:p>
    <w:p w14:paraId="5DB34318" w14:textId="77777777" w:rsidR="009A0F32" w:rsidRPr="00F60270" w:rsidRDefault="009A0F32" w:rsidP="009A0F32">
      <w:pPr>
        <w:rPr>
          <w:lang w:val="en-AU"/>
        </w:rPr>
      </w:pPr>
      <w:r w:rsidRPr="00F60270">
        <w:rPr>
          <w:lang w:val="en-AU"/>
        </w:rPr>
        <w:t> </w:t>
      </w:r>
    </w:p>
    <w:p w14:paraId="509C71D3" w14:textId="6F9D9AA2" w:rsidR="00E85BE9" w:rsidRPr="00F60270" w:rsidRDefault="00E85BE9" w:rsidP="00E85BE9">
      <w:pPr>
        <w:pStyle w:val="Heading2"/>
        <w:rPr>
          <w:lang w:val="en-AU"/>
        </w:rPr>
      </w:pPr>
      <w:bookmarkStart w:id="11" w:name="_1.2._Creative_Commons"/>
      <w:bookmarkStart w:id="12" w:name="_Toc113541337"/>
      <w:bookmarkEnd w:id="11"/>
      <w:r w:rsidRPr="00F60270">
        <w:rPr>
          <w:lang w:val="en-AU"/>
        </w:rPr>
        <w:t>1.2. Creative Commons licences</w:t>
      </w:r>
      <w:bookmarkEnd w:id="12"/>
      <w:r w:rsidRPr="00F60270">
        <w:rPr>
          <w:lang w:val="en-AU"/>
        </w:rPr>
        <w:t> </w:t>
      </w:r>
    </w:p>
    <w:p w14:paraId="1CC79EBF" w14:textId="0B09B290" w:rsidR="00E85BE9" w:rsidRPr="00F60270" w:rsidRDefault="00E85BE9" w:rsidP="00E85BE9">
      <w:pPr>
        <w:pStyle w:val="Heading3"/>
        <w:rPr>
          <w:lang w:val="en-AU"/>
        </w:rPr>
      </w:pPr>
      <w:r w:rsidRPr="00F60270">
        <w:rPr>
          <w:lang w:val="en-AU"/>
        </w:rPr>
        <w:t>1.2.1. What are Creative Commons licences?</w:t>
      </w:r>
    </w:p>
    <w:p w14:paraId="3121B8DD" w14:textId="77777777" w:rsidR="00E85BE9" w:rsidRPr="00F60270" w:rsidRDefault="00E85BE9" w:rsidP="00E85BE9">
      <w:pPr>
        <w:rPr>
          <w:lang w:val="en-AU"/>
        </w:rPr>
      </w:pPr>
      <w:r w:rsidRPr="00F60270">
        <w:rPr>
          <w:lang w:val="en-AU"/>
        </w:rPr>
        <w:t>Creative Commons licences provide a standardised way to grant the public permission to use work under copyright law.</w:t>
      </w:r>
    </w:p>
    <w:p w14:paraId="75BDC7F4" w14:textId="77777777" w:rsidR="00E85BE9" w:rsidRPr="00F60270" w:rsidRDefault="00E85BE9" w:rsidP="00E85BE9">
      <w:pPr>
        <w:rPr>
          <w:lang w:val="en-AU"/>
        </w:rPr>
      </w:pPr>
      <w:r w:rsidRPr="00F60270">
        <w:rPr>
          <w:lang w:val="en-AU"/>
        </w:rPr>
        <w:t>The licences were created by the Creative Commons non-profit organisation, which is dedicated to making it easier to share and reuse work within the copyright context. The free licences allow creators to mark their work according to the level of openness they wish to embrace.</w:t>
      </w:r>
    </w:p>
    <w:p w14:paraId="1B32F4D0" w14:textId="56CCC592" w:rsidR="00361350" w:rsidRPr="00F60270" w:rsidRDefault="00E85BE9" w:rsidP="009A0F32">
      <w:pPr>
        <w:rPr>
          <w:lang w:val="en-AU"/>
        </w:rPr>
      </w:pPr>
      <w:r w:rsidRPr="00F60270">
        <w:rPr>
          <w:lang w:val="en-AU"/>
        </w:rPr>
        <w:t>When using Creative Commons licensed work, it’s important to understand the differences between the licences.</w:t>
      </w:r>
      <w:r w:rsidR="001961E1">
        <w:rPr>
          <w:lang w:val="en-AU"/>
        </w:rPr>
        <w:t xml:space="preserve"> </w:t>
      </w:r>
      <w:r w:rsidRPr="00F60270">
        <w:rPr>
          <w:lang w:val="en-AU"/>
        </w:rPr>
        <w:t>Take a moment to watch this short video explaining Creative Commons licences before we explore more details below.</w:t>
      </w:r>
    </w:p>
    <w:p w14:paraId="11CF36D5" w14:textId="77777777" w:rsidR="00DE70E6" w:rsidRPr="00F60270" w:rsidRDefault="00DE70E6" w:rsidP="00DE70E6">
      <w:pPr>
        <w:rPr>
          <w:lang w:val="en-AU"/>
        </w:rPr>
      </w:pPr>
    </w:p>
    <w:p w14:paraId="55774924" w14:textId="1C1F0AB8" w:rsidR="00DE70E6" w:rsidRPr="00F60270" w:rsidRDefault="00DE70E6" w:rsidP="00C458F6">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C458F6" w:rsidRPr="00F60270">
        <w:rPr>
          <w:noProof/>
          <w:lang w:val="en-AU"/>
        </w:rPr>
        <w:drawing>
          <wp:inline distT="0" distB="0" distL="0" distR="0" wp14:anchorId="6DEAFAE6" wp14:editId="44E5AF10">
            <wp:extent cx="5339751" cy="3008776"/>
            <wp:effectExtent l="0" t="0" r="0" b="1270"/>
            <wp:docPr id="22" name="Picture 22"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 whiteboard&#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355914" cy="3017883"/>
                    </a:xfrm>
                    <a:prstGeom prst="rect">
                      <a:avLst/>
                    </a:prstGeom>
                  </pic:spPr>
                </pic:pic>
              </a:graphicData>
            </a:graphic>
          </wp:inline>
        </w:drawing>
      </w:r>
    </w:p>
    <w:p w14:paraId="4E721548" w14:textId="77777777" w:rsidR="00844C99" w:rsidRPr="00F60270" w:rsidRDefault="00E10B04" w:rsidP="00C458F6">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C458F6" w:rsidRPr="00F60270">
        <w:rPr>
          <w:b/>
          <w:bCs/>
          <w:lang w:val="en-AU"/>
        </w:rPr>
        <w:t>“Creative Commons licences explained,” Process Arts / Mohawk Media for Creative Commons Aotearoa New Zealand, 13 October 2011. </w:t>
      </w:r>
      <w:hyperlink r:id="rId30" w:tgtFrame="_blank" w:history="1">
        <w:r w:rsidR="00C458F6" w:rsidRPr="00F60270">
          <w:rPr>
            <w:rStyle w:val="Hyperlink"/>
            <w:b/>
            <w:bCs/>
            <w:lang w:val="en-AU"/>
          </w:rPr>
          <w:t>CC BY 3.0 NZ</w:t>
        </w:r>
      </w:hyperlink>
      <w:r w:rsidR="00C458F6" w:rsidRPr="00F60270">
        <w:rPr>
          <w:b/>
          <w:bCs/>
          <w:lang w:val="en-AU"/>
        </w:rPr>
        <w:t>.</w:t>
      </w:r>
    </w:p>
    <w:p w14:paraId="5C3DDA05" w14:textId="6B3D8F4F" w:rsidR="00DE70E6" w:rsidRPr="00F60270" w:rsidRDefault="007F2D15" w:rsidP="00C458F6">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31" w:history="1">
        <w:r w:rsidR="00844C99" w:rsidRPr="00F60270">
          <w:rPr>
            <w:rStyle w:val="Hyperlink"/>
            <w:b/>
            <w:bCs/>
            <w:lang w:val="en-AU"/>
          </w:rPr>
          <w:t>https://www.youtube.com/watch?v=4ZvJGV6YF6Y</w:t>
        </w:r>
      </w:hyperlink>
      <w:r w:rsidR="00844C99" w:rsidRPr="00F60270">
        <w:rPr>
          <w:b/>
          <w:bCs/>
          <w:lang w:val="en-AU"/>
        </w:rPr>
        <w:t xml:space="preserve"> </w:t>
      </w:r>
      <w:r w:rsidR="00DE70E6" w:rsidRPr="00F60270">
        <w:rPr>
          <w:b/>
          <w:bCs/>
          <w:lang w:val="en-AU"/>
        </w:rPr>
        <w:br/>
      </w:r>
    </w:p>
    <w:p w14:paraId="20F460A0" w14:textId="74606D06" w:rsidR="004E15A5" w:rsidRPr="00F60270" w:rsidRDefault="004E15A5" w:rsidP="004E15A5">
      <w:pPr>
        <w:pStyle w:val="Heading3"/>
        <w:rPr>
          <w:lang w:val="en-AU"/>
        </w:rPr>
      </w:pPr>
      <w:r w:rsidRPr="00F60270">
        <w:rPr>
          <w:lang w:val="en-AU"/>
        </w:rPr>
        <w:t>1.2.2. Licence elements</w:t>
      </w:r>
    </w:p>
    <w:p w14:paraId="5A2BA893" w14:textId="77777777" w:rsidR="004E15A5" w:rsidRPr="00F60270" w:rsidRDefault="004E15A5" w:rsidP="004E15A5">
      <w:pPr>
        <w:rPr>
          <w:lang w:val="en-AU"/>
        </w:rPr>
      </w:pPr>
      <w:r w:rsidRPr="00F60270">
        <w:rPr>
          <w:lang w:val="en-AU"/>
        </w:rPr>
        <w:t>Creative Commons licences are built using four elements that govern the use and reuse of material. These are:</w:t>
      </w:r>
    </w:p>
    <w:tbl>
      <w:tblPr>
        <w:tblW w:w="9123" w:type="dxa"/>
        <w:shd w:val="clear" w:color="auto" w:fill="FFFFFF"/>
        <w:tblCellMar>
          <w:top w:w="15" w:type="dxa"/>
          <w:left w:w="15" w:type="dxa"/>
          <w:bottom w:w="15" w:type="dxa"/>
          <w:right w:w="15" w:type="dxa"/>
        </w:tblCellMar>
        <w:tblLook w:val="04A0" w:firstRow="1" w:lastRow="0" w:firstColumn="1" w:lastColumn="0" w:noHBand="0" w:noVBand="1"/>
      </w:tblPr>
      <w:tblGrid>
        <w:gridCol w:w="981"/>
        <w:gridCol w:w="2705"/>
        <w:gridCol w:w="5437"/>
      </w:tblGrid>
      <w:tr w:rsidR="004E15A5" w:rsidRPr="00F60270" w14:paraId="064ABC44" w14:textId="77777777" w:rsidTr="00293977">
        <w:tc>
          <w:tcPr>
            <w:tcW w:w="981" w:type="dxa"/>
            <w:shd w:val="clear" w:color="auto" w:fill="FFFFFF"/>
            <w:vAlign w:val="center"/>
            <w:hideMark/>
          </w:tcPr>
          <w:p w14:paraId="57EEF00F" w14:textId="0B3770E4" w:rsidR="004E15A5" w:rsidRPr="00F60270" w:rsidRDefault="008670FE" w:rsidP="008670FE">
            <w:pPr>
              <w:jc w:val="center"/>
              <w:rPr>
                <w:lang w:val="en-AU"/>
              </w:rPr>
            </w:pPr>
            <w:r w:rsidRPr="00F60270">
              <w:rPr>
                <w:noProof/>
                <w:lang w:val="en-AU"/>
              </w:rPr>
              <w:drawing>
                <wp:inline distT="0" distB="0" distL="0" distR="0" wp14:anchorId="72B87A8D" wp14:editId="64DB4366">
                  <wp:extent cx="360000" cy="360000"/>
                  <wp:effectExtent l="0" t="0" r="2540"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047C556E" w14:textId="77777777" w:rsidR="004E15A5" w:rsidRPr="00F60270" w:rsidRDefault="004E15A5" w:rsidP="004E15A5">
            <w:pPr>
              <w:rPr>
                <w:lang w:val="en-AU"/>
              </w:rPr>
            </w:pPr>
            <w:r w:rsidRPr="00F60270">
              <w:rPr>
                <w:b/>
                <w:bCs/>
                <w:lang w:val="en-AU"/>
              </w:rPr>
              <w:t>BY – Attribution</w:t>
            </w:r>
          </w:p>
        </w:tc>
        <w:tc>
          <w:tcPr>
            <w:tcW w:w="5437" w:type="dxa"/>
            <w:shd w:val="clear" w:color="auto" w:fill="FFFFFF"/>
            <w:vAlign w:val="center"/>
            <w:hideMark/>
          </w:tcPr>
          <w:p w14:paraId="30E6189B" w14:textId="77777777" w:rsidR="004E15A5" w:rsidRPr="00F60270" w:rsidRDefault="004E15A5" w:rsidP="004E15A5">
            <w:pPr>
              <w:rPr>
                <w:lang w:val="en-AU"/>
              </w:rPr>
            </w:pPr>
            <w:r w:rsidRPr="00F60270">
              <w:rPr>
                <w:lang w:val="en-AU"/>
              </w:rPr>
              <w:t>Credit must be given to the creator.</w:t>
            </w:r>
          </w:p>
        </w:tc>
      </w:tr>
      <w:tr w:rsidR="004E15A5" w:rsidRPr="00F60270" w14:paraId="0618C95E" w14:textId="77777777" w:rsidTr="00293977">
        <w:tc>
          <w:tcPr>
            <w:tcW w:w="981" w:type="dxa"/>
            <w:shd w:val="clear" w:color="auto" w:fill="FFFFFF"/>
            <w:vAlign w:val="center"/>
            <w:hideMark/>
          </w:tcPr>
          <w:p w14:paraId="7C253AE4" w14:textId="3E2A2269" w:rsidR="004E15A5" w:rsidRPr="00F60270" w:rsidRDefault="008670FE" w:rsidP="008670FE">
            <w:pPr>
              <w:jc w:val="center"/>
              <w:rPr>
                <w:lang w:val="en-AU"/>
              </w:rPr>
            </w:pPr>
            <w:r w:rsidRPr="00F60270">
              <w:rPr>
                <w:noProof/>
                <w:lang w:val="en-AU"/>
              </w:rPr>
              <w:drawing>
                <wp:inline distT="0" distB="0" distL="0" distR="0" wp14:anchorId="7176F1DB" wp14:editId="34373AA2">
                  <wp:extent cx="360000" cy="360000"/>
                  <wp:effectExtent l="0" t="0" r="254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3B5133E4" w14:textId="77777777" w:rsidR="004E15A5" w:rsidRPr="00F60270" w:rsidRDefault="004E15A5" w:rsidP="004E15A5">
            <w:pPr>
              <w:rPr>
                <w:lang w:val="en-AU"/>
              </w:rPr>
            </w:pPr>
            <w:r w:rsidRPr="00F60270">
              <w:rPr>
                <w:b/>
                <w:bCs/>
                <w:lang w:val="en-AU"/>
              </w:rPr>
              <w:t>SA – Share Alike</w:t>
            </w:r>
          </w:p>
        </w:tc>
        <w:tc>
          <w:tcPr>
            <w:tcW w:w="5437" w:type="dxa"/>
            <w:shd w:val="clear" w:color="auto" w:fill="FFFFFF"/>
            <w:vAlign w:val="center"/>
            <w:hideMark/>
          </w:tcPr>
          <w:p w14:paraId="35407D6F" w14:textId="77777777" w:rsidR="004E15A5" w:rsidRPr="00F60270" w:rsidRDefault="004E15A5" w:rsidP="004E15A5">
            <w:pPr>
              <w:rPr>
                <w:lang w:val="en-AU"/>
              </w:rPr>
            </w:pPr>
            <w:r w:rsidRPr="00F60270">
              <w:rPr>
                <w:lang w:val="en-AU"/>
              </w:rPr>
              <w:t>Adaptations must be shared under the same terms.</w:t>
            </w:r>
          </w:p>
        </w:tc>
      </w:tr>
      <w:tr w:rsidR="004E15A5" w:rsidRPr="00F60270" w14:paraId="2E08EDE8" w14:textId="77777777" w:rsidTr="00293977">
        <w:tc>
          <w:tcPr>
            <w:tcW w:w="981" w:type="dxa"/>
            <w:shd w:val="clear" w:color="auto" w:fill="FFFFFF"/>
            <w:vAlign w:val="center"/>
            <w:hideMark/>
          </w:tcPr>
          <w:p w14:paraId="7FF1DDE8" w14:textId="477FB4FD" w:rsidR="004E15A5" w:rsidRPr="00F60270" w:rsidRDefault="008670FE" w:rsidP="008670FE">
            <w:pPr>
              <w:jc w:val="center"/>
              <w:rPr>
                <w:lang w:val="en-AU"/>
              </w:rPr>
            </w:pPr>
            <w:r w:rsidRPr="00F60270">
              <w:rPr>
                <w:noProof/>
                <w:lang w:val="en-AU"/>
              </w:rPr>
              <w:drawing>
                <wp:inline distT="0" distB="0" distL="0" distR="0" wp14:anchorId="0A7ED0CD" wp14:editId="774526B3">
                  <wp:extent cx="360000" cy="360000"/>
                  <wp:effectExtent l="0" t="0" r="254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7CDB0769" w14:textId="77777777" w:rsidR="004E15A5" w:rsidRPr="00F60270" w:rsidRDefault="004E15A5" w:rsidP="004E15A5">
            <w:pPr>
              <w:rPr>
                <w:lang w:val="en-AU"/>
              </w:rPr>
            </w:pPr>
            <w:r w:rsidRPr="00F60270">
              <w:rPr>
                <w:b/>
                <w:bCs/>
                <w:lang w:val="en-AU"/>
              </w:rPr>
              <w:t>NC – Non-Commercial</w:t>
            </w:r>
          </w:p>
        </w:tc>
        <w:tc>
          <w:tcPr>
            <w:tcW w:w="5437" w:type="dxa"/>
            <w:shd w:val="clear" w:color="auto" w:fill="FFFFFF"/>
            <w:vAlign w:val="center"/>
            <w:hideMark/>
          </w:tcPr>
          <w:p w14:paraId="79B84A57" w14:textId="77777777" w:rsidR="004E15A5" w:rsidRPr="00F60270" w:rsidRDefault="004E15A5" w:rsidP="004E15A5">
            <w:pPr>
              <w:rPr>
                <w:lang w:val="en-AU"/>
              </w:rPr>
            </w:pPr>
            <w:r w:rsidRPr="00F60270">
              <w:rPr>
                <w:lang w:val="en-AU"/>
              </w:rPr>
              <w:t>Only non-commercial uses of the work are permitted.</w:t>
            </w:r>
          </w:p>
        </w:tc>
      </w:tr>
      <w:tr w:rsidR="004E15A5" w:rsidRPr="00F60270" w14:paraId="52C0FA3A" w14:textId="77777777" w:rsidTr="00293977">
        <w:tc>
          <w:tcPr>
            <w:tcW w:w="981" w:type="dxa"/>
            <w:shd w:val="clear" w:color="auto" w:fill="FFFFFF"/>
            <w:vAlign w:val="center"/>
            <w:hideMark/>
          </w:tcPr>
          <w:p w14:paraId="279BB254" w14:textId="65623A7E" w:rsidR="004E15A5" w:rsidRPr="00F60270" w:rsidRDefault="008670FE" w:rsidP="008670FE">
            <w:pPr>
              <w:jc w:val="center"/>
              <w:rPr>
                <w:lang w:val="en-AU"/>
              </w:rPr>
            </w:pPr>
            <w:r w:rsidRPr="00F60270">
              <w:rPr>
                <w:noProof/>
                <w:lang w:val="en-AU"/>
              </w:rPr>
              <w:drawing>
                <wp:inline distT="0" distB="0" distL="0" distR="0" wp14:anchorId="0AC821E4" wp14:editId="36082746">
                  <wp:extent cx="360000" cy="360000"/>
                  <wp:effectExtent l="0" t="0" r="254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1B14FA37" w14:textId="77777777" w:rsidR="004E15A5" w:rsidRPr="00F60270" w:rsidRDefault="004E15A5" w:rsidP="004E15A5">
            <w:pPr>
              <w:rPr>
                <w:lang w:val="en-AU"/>
              </w:rPr>
            </w:pPr>
            <w:r w:rsidRPr="00F60270">
              <w:rPr>
                <w:b/>
                <w:bCs/>
                <w:lang w:val="en-AU"/>
              </w:rPr>
              <w:t>ND – No Derivatives</w:t>
            </w:r>
          </w:p>
        </w:tc>
        <w:tc>
          <w:tcPr>
            <w:tcW w:w="5437" w:type="dxa"/>
            <w:shd w:val="clear" w:color="auto" w:fill="FFFFFF"/>
            <w:vAlign w:val="center"/>
            <w:hideMark/>
          </w:tcPr>
          <w:p w14:paraId="0ECFBE37" w14:textId="77777777" w:rsidR="004E15A5" w:rsidRPr="00F60270" w:rsidRDefault="004E15A5" w:rsidP="004E15A5">
            <w:pPr>
              <w:rPr>
                <w:lang w:val="en-AU"/>
              </w:rPr>
            </w:pPr>
            <w:r w:rsidRPr="00F60270">
              <w:rPr>
                <w:lang w:val="en-AU"/>
              </w:rPr>
              <w:t>No derivatives or adaptations of the work are permitted.</w:t>
            </w:r>
          </w:p>
        </w:tc>
      </w:tr>
    </w:tbl>
    <w:p w14:paraId="504C7064" w14:textId="77777777" w:rsidR="004E15A5" w:rsidRPr="00F60270" w:rsidRDefault="004E15A5" w:rsidP="004E15A5">
      <w:pPr>
        <w:rPr>
          <w:lang w:val="en-AU"/>
        </w:rPr>
      </w:pPr>
      <w:r w:rsidRPr="00F60270">
        <w:rPr>
          <w:lang w:val="en-AU"/>
        </w:rPr>
        <w:t> </w:t>
      </w:r>
    </w:p>
    <w:p w14:paraId="1F8086B2" w14:textId="535C67C9" w:rsidR="004E15A5" w:rsidRPr="00F60270" w:rsidRDefault="004E15A5" w:rsidP="004E15A5">
      <w:pPr>
        <w:pStyle w:val="Heading3"/>
        <w:rPr>
          <w:lang w:val="en-AU"/>
        </w:rPr>
      </w:pPr>
      <w:r w:rsidRPr="00F60270">
        <w:rPr>
          <w:lang w:val="en-AU"/>
        </w:rPr>
        <w:t>1.2.3. Public domain</w:t>
      </w:r>
    </w:p>
    <w:p w14:paraId="20BC1064" w14:textId="77777777" w:rsidR="004E15A5" w:rsidRPr="00F60270" w:rsidRDefault="004E15A5" w:rsidP="004E15A5">
      <w:pPr>
        <w:rPr>
          <w:lang w:val="en-AU"/>
        </w:rPr>
      </w:pPr>
      <w:r w:rsidRPr="00F60270">
        <w:rPr>
          <w:lang w:val="en-AU"/>
        </w:rPr>
        <w:t>Using a CC zero licence – one without any of the above elements – an author can dedicate a work to the public domain and relinquish their copyright.</w:t>
      </w:r>
    </w:p>
    <w:tbl>
      <w:tblPr>
        <w:tblW w:w="10290" w:type="dxa"/>
        <w:shd w:val="clear" w:color="auto" w:fill="FFFFFF"/>
        <w:tblCellMar>
          <w:top w:w="15" w:type="dxa"/>
          <w:left w:w="15" w:type="dxa"/>
          <w:bottom w:w="15" w:type="dxa"/>
          <w:right w:w="15" w:type="dxa"/>
        </w:tblCellMar>
        <w:tblLook w:val="04A0" w:firstRow="1" w:lastRow="0" w:firstColumn="1" w:lastColumn="0" w:noHBand="0" w:noVBand="1"/>
      </w:tblPr>
      <w:tblGrid>
        <w:gridCol w:w="981"/>
        <w:gridCol w:w="2705"/>
        <w:gridCol w:w="6604"/>
      </w:tblGrid>
      <w:tr w:rsidR="004E15A5" w:rsidRPr="00F60270" w14:paraId="00E5932A" w14:textId="77777777" w:rsidTr="00293977">
        <w:tc>
          <w:tcPr>
            <w:tcW w:w="981" w:type="dxa"/>
            <w:shd w:val="clear" w:color="auto" w:fill="FFFFFF"/>
            <w:vAlign w:val="center"/>
            <w:hideMark/>
          </w:tcPr>
          <w:p w14:paraId="69CD88DE" w14:textId="0DD7EAC1" w:rsidR="004E15A5" w:rsidRPr="00F60270" w:rsidRDefault="00F9217C" w:rsidP="00F9217C">
            <w:pPr>
              <w:jc w:val="center"/>
              <w:rPr>
                <w:lang w:val="en-AU"/>
              </w:rPr>
            </w:pPr>
            <w:r w:rsidRPr="00F60270">
              <w:rPr>
                <w:noProof/>
                <w:lang w:val="en-AU"/>
              </w:rPr>
              <w:drawing>
                <wp:inline distT="0" distB="0" distL="0" distR="0" wp14:anchorId="162FCCFA" wp14:editId="3F3106E2">
                  <wp:extent cx="360000" cy="360000"/>
                  <wp:effectExtent l="0" t="0" r="254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0D08A3DD" w14:textId="77777777" w:rsidR="004E15A5" w:rsidRPr="00F60270" w:rsidRDefault="004E15A5" w:rsidP="004E15A5">
            <w:pPr>
              <w:rPr>
                <w:lang w:val="en-AU"/>
              </w:rPr>
            </w:pPr>
            <w:r w:rsidRPr="00F60270">
              <w:rPr>
                <w:b/>
                <w:bCs/>
                <w:lang w:val="en-AU"/>
              </w:rPr>
              <w:t>Ø – Zero</w:t>
            </w:r>
          </w:p>
        </w:tc>
        <w:tc>
          <w:tcPr>
            <w:tcW w:w="6604" w:type="dxa"/>
            <w:shd w:val="clear" w:color="auto" w:fill="FFFFFF"/>
            <w:vAlign w:val="center"/>
            <w:hideMark/>
          </w:tcPr>
          <w:p w14:paraId="1F830863" w14:textId="77777777" w:rsidR="004E15A5" w:rsidRPr="00F60270" w:rsidRDefault="004E15A5" w:rsidP="004E15A5">
            <w:pPr>
              <w:rPr>
                <w:lang w:val="en-AU"/>
              </w:rPr>
            </w:pPr>
            <w:r w:rsidRPr="00F60270">
              <w:rPr>
                <w:lang w:val="en-AU"/>
              </w:rPr>
              <w:t>Public domain dedication. No copyright.</w:t>
            </w:r>
          </w:p>
        </w:tc>
      </w:tr>
    </w:tbl>
    <w:p w14:paraId="024B5388" w14:textId="77777777" w:rsidR="004E15A5" w:rsidRPr="00F60270" w:rsidRDefault="004E15A5" w:rsidP="004E15A5">
      <w:pPr>
        <w:rPr>
          <w:lang w:val="en-AU"/>
        </w:rPr>
      </w:pPr>
      <w:r w:rsidRPr="00F60270">
        <w:rPr>
          <w:lang w:val="en-AU"/>
        </w:rPr>
        <w:t>There’s a common misconception that everything freely available online is in the public domain – and sometimes the term is used interchangeably with </w:t>
      </w:r>
      <w:r w:rsidRPr="00F60270">
        <w:rPr>
          <w:i/>
          <w:iCs/>
          <w:lang w:val="en-AU"/>
        </w:rPr>
        <w:t>public sphere</w:t>
      </w:r>
      <w:r w:rsidRPr="00F60270">
        <w:rPr>
          <w:lang w:val="en-AU"/>
        </w:rPr>
        <w:t> to refer to publicly available knowledge or public discourse. However, when it comes to copyright, </w:t>
      </w:r>
      <w:r w:rsidRPr="00F60270">
        <w:rPr>
          <w:i/>
          <w:iCs/>
          <w:lang w:val="en-AU"/>
        </w:rPr>
        <w:t>public domain</w:t>
      </w:r>
      <w:r w:rsidRPr="00F60270">
        <w:rPr>
          <w:lang w:val="en-AU"/>
        </w:rPr>
        <w:t> means something very specific.</w:t>
      </w:r>
    </w:p>
    <w:p w14:paraId="1ED02E66" w14:textId="77777777" w:rsidR="004E15A5" w:rsidRPr="00F60270" w:rsidRDefault="004E15A5" w:rsidP="004E15A5">
      <w:pPr>
        <w:rPr>
          <w:lang w:val="en-AU"/>
        </w:rPr>
      </w:pPr>
      <w:r w:rsidRPr="00F60270">
        <w:rPr>
          <w:lang w:val="en-AU"/>
        </w:rPr>
        <w:t>A work is in the public domain when no one holds copyright – when there are no restrictions on how the work can be used. A work will be in the public domain if:</w:t>
      </w:r>
    </w:p>
    <w:p w14:paraId="3390C18D" w14:textId="77777777" w:rsidR="004E15A5" w:rsidRPr="00F60270" w:rsidRDefault="004E15A5" w:rsidP="00BB107C">
      <w:pPr>
        <w:numPr>
          <w:ilvl w:val="0"/>
          <w:numId w:val="3"/>
        </w:numPr>
        <w:spacing w:after="120"/>
        <w:ind w:left="714" w:hanging="357"/>
        <w:rPr>
          <w:lang w:val="en-AU"/>
        </w:rPr>
      </w:pPr>
      <w:r w:rsidRPr="00F60270">
        <w:rPr>
          <w:lang w:val="en-AU"/>
        </w:rPr>
        <w:t xml:space="preserve">the creator has dedicated their work to the public domain through a CC0 </w:t>
      </w:r>
      <w:proofErr w:type="gramStart"/>
      <w:r w:rsidRPr="00F60270">
        <w:rPr>
          <w:lang w:val="en-AU"/>
        </w:rPr>
        <w:t>licence;</w:t>
      </w:r>
      <w:proofErr w:type="gramEnd"/>
    </w:p>
    <w:p w14:paraId="535E1C25" w14:textId="77777777" w:rsidR="004E15A5" w:rsidRPr="00F60270" w:rsidRDefault="004E15A5" w:rsidP="00BB107C">
      <w:pPr>
        <w:numPr>
          <w:ilvl w:val="0"/>
          <w:numId w:val="3"/>
        </w:numPr>
        <w:spacing w:after="120"/>
        <w:ind w:left="714" w:hanging="357"/>
        <w:rPr>
          <w:lang w:val="en-AU"/>
        </w:rPr>
      </w:pPr>
      <w:r w:rsidRPr="00F60270">
        <w:rPr>
          <w:lang w:val="en-AU"/>
        </w:rPr>
        <w:t>the copyright of a work has expired (for example, most countries consider a book to be in the public domain if 70 years has passed since the author’s death); or</w:t>
      </w:r>
    </w:p>
    <w:p w14:paraId="5C6A986F" w14:textId="77777777" w:rsidR="004E15A5" w:rsidRPr="00F60270" w:rsidRDefault="004E15A5" w:rsidP="00BB107C">
      <w:pPr>
        <w:numPr>
          <w:ilvl w:val="0"/>
          <w:numId w:val="3"/>
        </w:numPr>
        <w:spacing w:after="120"/>
        <w:ind w:left="714" w:hanging="357"/>
        <w:rPr>
          <w:lang w:val="en-AU"/>
        </w:rPr>
      </w:pPr>
      <w:r w:rsidRPr="00F60270">
        <w:rPr>
          <w:lang w:val="en-AU"/>
        </w:rPr>
        <w:t>the work was never subject to copyright, having been created before copyright law was established (the works of Shakespeare, for example).</w:t>
      </w:r>
    </w:p>
    <w:p w14:paraId="0066CC85" w14:textId="77777777" w:rsidR="004E15A5" w:rsidRPr="00F60270" w:rsidRDefault="004E15A5" w:rsidP="004E15A5">
      <w:pPr>
        <w:rPr>
          <w:lang w:val="en-AU"/>
        </w:rPr>
      </w:pPr>
      <w:r w:rsidRPr="00F60270">
        <w:rPr>
          <w:lang w:val="en-AU"/>
        </w:rPr>
        <w:t>This means, for instance, that most images found online are not in the public domain, as they are still under copyright with all rights reserved. The same is true for most text and other media found online.</w:t>
      </w:r>
    </w:p>
    <w:p w14:paraId="02C0B6E7" w14:textId="77777777" w:rsidR="004E15A5" w:rsidRPr="00F60270" w:rsidRDefault="004E15A5" w:rsidP="004E15A5">
      <w:pPr>
        <w:rPr>
          <w:lang w:val="en-AU"/>
        </w:rPr>
      </w:pPr>
      <w:r w:rsidRPr="00F60270">
        <w:rPr>
          <w:lang w:val="en-AU"/>
        </w:rPr>
        <w:t>Creative Commons has created a Public Domain Mark, so people can clearly indicate when something is in the public domain due to copyright having expired (or never been applicable):</w:t>
      </w:r>
    </w:p>
    <w:tbl>
      <w:tblPr>
        <w:tblW w:w="10290" w:type="dxa"/>
        <w:shd w:val="clear" w:color="auto" w:fill="FFFFFF"/>
        <w:tblCellMar>
          <w:top w:w="15" w:type="dxa"/>
          <w:left w:w="15" w:type="dxa"/>
          <w:bottom w:w="15" w:type="dxa"/>
          <w:right w:w="15" w:type="dxa"/>
        </w:tblCellMar>
        <w:tblLook w:val="04A0" w:firstRow="1" w:lastRow="0" w:firstColumn="1" w:lastColumn="0" w:noHBand="0" w:noVBand="1"/>
      </w:tblPr>
      <w:tblGrid>
        <w:gridCol w:w="981"/>
        <w:gridCol w:w="2705"/>
        <w:gridCol w:w="6604"/>
      </w:tblGrid>
      <w:tr w:rsidR="004E15A5" w:rsidRPr="00F60270" w14:paraId="54B19A01" w14:textId="77777777" w:rsidTr="00293977">
        <w:tc>
          <w:tcPr>
            <w:tcW w:w="981" w:type="dxa"/>
            <w:shd w:val="clear" w:color="auto" w:fill="FFFFFF"/>
            <w:vAlign w:val="center"/>
            <w:hideMark/>
          </w:tcPr>
          <w:p w14:paraId="36357251" w14:textId="57A0AD4B" w:rsidR="004E15A5" w:rsidRPr="00F60270" w:rsidRDefault="005125DE" w:rsidP="005125DE">
            <w:pPr>
              <w:jc w:val="center"/>
              <w:rPr>
                <w:lang w:val="en-AU"/>
              </w:rPr>
            </w:pPr>
            <w:r w:rsidRPr="00F60270">
              <w:rPr>
                <w:noProof/>
                <w:lang w:val="en-AU"/>
              </w:rPr>
              <w:drawing>
                <wp:inline distT="0" distB="0" distL="0" distR="0" wp14:anchorId="3E789C4B" wp14:editId="05F8798A">
                  <wp:extent cx="360000" cy="360000"/>
                  <wp:effectExtent l="0" t="0" r="254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2705" w:type="dxa"/>
            <w:shd w:val="clear" w:color="auto" w:fill="FFFFFF"/>
            <w:vAlign w:val="center"/>
            <w:hideMark/>
          </w:tcPr>
          <w:p w14:paraId="3B6F70B2" w14:textId="77777777" w:rsidR="004E15A5" w:rsidRPr="00F60270" w:rsidRDefault="004E15A5" w:rsidP="004E15A5">
            <w:pPr>
              <w:rPr>
                <w:lang w:val="en-AU"/>
              </w:rPr>
            </w:pPr>
            <w:r w:rsidRPr="00F60270">
              <w:rPr>
                <w:b/>
                <w:bCs/>
                <w:lang w:val="en-AU"/>
              </w:rPr>
              <w:t>Public Domain Mark</w:t>
            </w:r>
          </w:p>
        </w:tc>
        <w:tc>
          <w:tcPr>
            <w:tcW w:w="6604" w:type="dxa"/>
            <w:shd w:val="clear" w:color="auto" w:fill="FFFFFF"/>
            <w:vAlign w:val="center"/>
            <w:hideMark/>
          </w:tcPr>
          <w:p w14:paraId="3D432A11" w14:textId="77777777" w:rsidR="004E15A5" w:rsidRPr="00F60270" w:rsidRDefault="004E15A5" w:rsidP="004E15A5">
            <w:pPr>
              <w:rPr>
                <w:lang w:val="en-AU"/>
              </w:rPr>
            </w:pPr>
            <w:r w:rsidRPr="00F60270">
              <w:rPr>
                <w:lang w:val="en-AU"/>
              </w:rPr>
              <w:t>No known copyright.</w:t>
            </w:r>
          </w:p>
        </w:tc>
      </w:tr>
    </w:tbl>
    <w:p w14:paraId="3C6DEB4F" w14:textId="77777777" w:rsidR="004E15A5" w:rsidRPr="00F60270" w:rsidRDefault="004E15A5" w:rsidP="004E15A5">
      <w:pPr>
        <w:rPr>
          <w:lang w:val="en-AU"/>
        </w:rPr>
      </w:pPr>
      <w:r w:rsidRPr="00F60270">
        <w:rPr>
          <w:lang w:val="en-AU"/>
        </w:rPr>
        <w:t> </w:t>
      </w:r>
    </w:p>
    <w:p w14:paraId="5FE91275" w14:textId="45550AE6" w:rsidR="004E15A5" w:rsidRPr="00F60270" w:rsidRDefault="004E15A5" w:rsidP="004E15A5">
      <w:pPr>
        <w:pStyle w:val="Heading3"/>
        <w:rPr>
          <w:lang w:val="en-AU"/>
        </w:rPr>
      </w:pPr>
      <w:r w:rsidRPr="00F60270">
        <w:rPr>
          <w:lang w:val="en-AU"/>
        </w:rPr>
        <w:t>1.2.4. Explore the licences</w:t>
      </w:r>
    </w:p>
    <w:p w14:paraId="0B760DC4" w14:textId="77777777" w:rsidR="004E15A5" w:rsidRPr="00F60270" w:rsidRDefault="004E15A5" w:rsidP="004E15A5">
      <w:pPr>
        <w:rPr>
          <w:lang w:val="en-AU"/>
        </w:rPr>
      </w:pPr>
      <w:r w:rsidRPr="00F60270">
        <w:rPr>
          <w:lang w:val="en-AU"/>
        </w:rPr>
        <w:t>Click on the information buttons below to learn more about the different licences.</w:t>
      </w:r>
    </w:p>
    <w:p w14:paraId="4AFAC3F6" w14:textId="62071698" w:rsidR="004E15A5" w:rsidRPr="00F60270" w:rsidRDefault="004E15A5" w:rsidP="004E15A5">
      <w:pPr>
        <w:rPr>
          <w:lang w:val="en-AU"/>
        </w:rPr>
      </w:pPr>
      <w:r w:rsidRPr="00F60270">
        <w:rPr>
          <w:i/>
          <w:iCs/>
          <w:lang w:val="en-AU"/>
        </w:rPr>
        <w:t>Or download a text version: </w:t>
      </w:r>
      <w:hyperlink w:anchor="_Appendix_2:_Explore" w:history="1">
        <w:r w:rsidRPr="00152E64">
          <w:rPr>
            <w:rStyle w:val="Hyperlink"/>
            <w:i/>
            <w:iCs/>
            <w:lang w:val="en-AU"/>
          </w:rPr>
          <w:t>explore-the-licences.docx</w:t>
        </w:r>
      </w:hyperlink>
    </w:p>
    <w:p w14:paraId="096F1BB0" w14:textId="77777777" w:rsidR="00E10B04" w:rsidRPr="00F60270" w:rsidRDefault="00E10B04" w:rsidP="00E10B04">
      <w:pPr>
        <w:rPr>
          <w:lang w:val="en-AU"/>
        </w:rPr>
      </w:pPr>
    </w:p>
    <w:p w14:paraId="0685E530" w14:textId="39008A83" w:rsidR="00E10B04" w:rsidRPr="00F60270" w:rsidRDefault="00E10B04" w:rsidP="00E10B04">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C63671" w:rsidRPr="00F60270">
        <w:rPr>
          <w:noProof/>
          <w:lang w:val="en-AU"/>
        </w:rPr>
        <w:drawing>
          <wp:inline distT="0" distB="0" distL="0" distR="0" wp14:anchorId="64CEA5F8" wp14:editId="7D442978">
            <wp:extent cx="4364966" cy="1825081"/>
            <wp:effectExtent l="0" t="0" r="0" b="3810"/>
            <wp:docPr id="57" name="Picture 5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4372480" cy="1828223"/>
                    </a:xfrm>
                    <a:prstGeom prst="rect">
                      <a:avLst/>
                    </a:prstGeom>
                  </pic:spPr>
                </pic:pic>
              </a:graphicData>
            </a:graphic>
          </wp:inline>
        </w:drawing>
      </w:r>
    </w:p>
    <w:p w14:paraId="57A7192C" w14:textId="77777777" w:rsidR="00BC3770" w:rsidRPr="00F60270" w:rsidRDefault="00E10B04" w:rsidP="00E10B04">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6D0383" w:rsidRPr="00F60270">
        <w:rPr>
          <w:b/>
          <w:bCs/>
          <w:lang w:val="en-AU"/>
        </w:rPr>
        <w:t xml:space="preserve">Creative Commons licences </w:t>
      </w:r>
      <w:r w:rsidRPr="00F60270">
        <w:rPr>
          <w:b/>
          <w:bCs/>
          <w:lang w:val="en-AU"/>
        </w:rPr>
        <w:t>(</w:t>
      </w:r>
      <w:r w:rsidR="006D0383" w:rsidRPr="00F60270">
        <w:rPr>
          <w:b/>
          <w:bCs/>
          <w:lang w:val="en-AU"/>
        </w:rPr>
        <w:t>marks and descriptions CC BY, Creative Commons</w:t>
      </w:r>
      <w:r w:rsidRPr="00F60270">
        <w:rPr>
          <w:b/>
          <w:bCs/>
          <w:lang w:val="en-AU"/>
        </w:rPr>
        <w:t>)</w:t>
      </w:r>
    </w:p>
    <w:p w14:paraId="59B62965" w14:textId="19156679" w:rsidR="00E10B04" w:rsidRPr="00F60270" w:rsidRDefault="007F2D15" w:rsidP="00E10B04">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39" w:history="1">
        <w:r w:rsidR="00BC3770" w:rsidRPr="00F60270">
          <w:rPr>
            <w:rStyle w:val="Hyperlink"/>
            <w:b/>
            <w:bCs/>
            <w:lang w:val="en-AU"/>
          </w:rPr>
          <w:t>https://unimelb.h5p.com/content/1291607553685432999</w:t>
        </w:r>
      </w:hyperlink>
      <w:r w:rsidR="00E10B04" w:rsidRPr="00F60270">
        <w:rPr>
          <w:b/>
          <w:bCs/>
          <w:lang w:val="en-AU"/>
        </w:rPr>
        <w:br/>
      </w:r>
    </w:p>
    <w:p w14:paraId="3C5EE20E" w14:textId="77777777" w:rsidR="00E10B04" w:rsidRPr="00F60270" w:rsidRDefault="00E10B04" w:rsidP="00E10B04">
      <w:pPr>
        <w:rPr>
          <w:lang w:val="en-AU"/>
        </w:rPr>
      </w:pPr>
    </w:p>
    <w:p w14:paraId="4E0080ED" w14:textId="5490D6C4" w:rsidR="00BB4029" w:rsidRPr="00F60270" w:rsidRDefault="00BB4029" w:rsidP="00BB4029">
      <w:pPr>
        <w:pStyle w:val="Heading3"/>
        <w:rPr>
          <w:lang w:val="en-AU"/>
        </w:rPr>
      </w:pPr>
      <w:r w:rsidRPr="00F60270">
        <w:rPr>
          <w:lang w:val="en-AU"/>
        </w:rPr>
        <w:t>1.2.5. A scale of openness</w:t>
      </w:r>
    </w:p>
    <w:p w14:paraId="045EE270" w14:textId="77777777" w:rsidR="00BB4029" w:rsidRPr="00F60270" w:rsidRDefault="00BB4029" w:rsidP="00BB4029">
      <w:pPr>
        <w:rPr>
          <w:lang w:val="en-AU"/>
        </w:rPr>
      </w:pPr>
      <w:r w:rsidRPr="00F60270">
        <w:rPr>
          <w:lang w:val="en-AU"/>
        </w:rPr>
        <w:t>As discussed in the video above, Creative Commons licences can be more open or less open, depending on the elements they use.</w:t>
      </w:r>
    </w:p>
    <w:p w14:paraId="47218A1A" w14:textId="77777777" w:rsidR="00BB4029" w:rsidRDefault="00BB4029" w:rsidP="00BB4029">
      <w:pPr>
        <w:rPr>
          <w:lang w:val="en-AU"/>
        </w:rPr>
      </w:pPr>
      <w:r w:rsidRPr="00F60270">
        <w:rPr>
          <w:lang w:val="en-AU"/>
        </w:rPr>
        <w:t>Aside from material in the public domain, the most open licence is CC BY, which only requires attribution of the original creator or source. At the other end of the scale, the CC BY-NC-ND licence is the most restrictive, requiring not only attribution, but also that the material is only used for non-commercial purposes and no derivatives are created.</w:t>
      </w:r>
    </w:p>
    <w:p w14:paraId="3EA20A80" w14:textId="77777777" w:rsidR="001961E1" w:rsidRPr="00F60270" w:rsidRDefault="001961E1" w:rsidP="00BB4029">
      <w:pPr>
        <w:rPr>
          <w:lang w:val="en-AU"/>
        </w:rPr>
      </w:pPr>
    </w:p>
    <w:p w14:paraId="58D6877C" w14:textId="7BD260AB" w:rsidR="000C375B" w:rsidRPr="00F60270" w:rsidRDefault="003930B0" w:rsidP="00DE70E6">
      <w:pPr>
        <w:rPr>
          <w:lang w:val="en-AU"/>
        </w:rPr>
      </w:pPr>
      <w:r w:rsidRPr="00F60270">
        <w:rPr>
          <w:noProof/>
          <w:lang w:val="en-AU"/>
        </w:rPr>
        <w:drawing>
          <wp:inline distT="0" distB="0" distL="0" distR="0" wp14:anchorId="66EF3123" wp14:editId="586D7FF3">
            <wp:extent cx="6184900" cy="966470"/>
            <wp:effectExtent l="0" t="0" r="635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84900" cy="966470"/>
                    </a:xfrm>
                    <a:prstGeom prst="rect">
                      <a:avLst/>
                    </a:prstGeom>
                    <a:noFill/>
                    <a:ln>
                      <a:noFill/>
                    </a:ln>
                  </pic:spPr>
                </pic:pic>
              </a:graphicData>
            </a:graphic>
          </wp:inline>
        </w:drawing>
      </w:r>
    </w:p>
    <w:p w14:paraId="593CBDBF" w14:textId="58DA986B" w:rsidR="00FD20F1" w:rsidRPr="00F60270" w:rsidRDefault="00FD20F1" w:rsidP="00DE70E6">
      <w:pPr>
        <w:rPr>
          <w:rFonts w:ascii="Consolas" w:hAnsi="Consolas"/>
          <w:sz w:val="18"/>
          <w:szCs w:val="18"/>
          <w:lang w:val="en-AU"/>
        </w:rPr>
      </w:pPr>
      <w:r w:rsidRPr="00F60270">
        <w:rPr>
          <w:rFonts w:ascii="Consolas" w:hAnsi="Consolas"/>
          <w:color w:val="404040" w:themeColor="text1" w:themeTint="BF"/>
          <w:sz w:val="18"/>
          <w:szCs w:val="18"/>
          <w:lang w:val="en-AU"/>
        </w:rPr>
        <w:t>alt="An infographic showing the Creative Commons scale of openness. From more to less open, we have: Public Domain and CC0, CC BY, CC BY-SA, CC BY-NC, CC BY-NC-SA, CC BY-ND, CC BY-NC-ND."</w:t>
      </w:r>
    </w:p>
    <w:p w14:paraId="3916B308" w14:textId="77777777" w:rsidR="006520B1" w:rsidRPr="00F60270" w:rsidRDefault="006520B1" w:rsidP="00DE70E6">
      <w:pPr>
        <w:rPr>
          <w:lang w:val="en-AU"/>
        </w:rPr>
      </w:pPr>
    </w:p>
    <w:p w14:paraId="7FAB7A1A" w14:textId="495B03FF" w:rsidR="006520B1" w:rsidRPr="00F60270" w:rsidRDefault="006520B1" w:rsidP="006520B1">
      <w:pPr>
        <w:pStyle w:val="Heading3"/>
        <w:rPr>
          <w:lang w:val="en-AU"/>
        </w:rPr>
      </w:pPr>
      <w:r w:rsidRPr="00F60270">
        <w:rPr>
          <w:lang w:val="en-AU"/>
        </w:rPr>
        <w:t>1.2.6. Challenges for OERs</w:t>
      </w:r>
    </w:p>
    <w:p w14:paraId="707826DC" w14:textId="77777777" w:rsidR="006520B1" w:rsidRPr="00F60270" w:rsidRDefault="006520B1" w:rsidP="006520B1">
      <w:pPr>
        <w:rPr>
          <w:lang w:val="en-AU"/>
        </w:rPr>
      </w:pPr>
      <w:r w:rsidRPr="00F60270">
        <w:rPr>
          <w:lang w:val="en-AU"/>
        </w:rPr>
        <w:t>More restrictive licences can pose problems for OERs and limit their potential for the 5 R activities. The most problematic CC licence elements for OERs are:</w:t>
      </w:r>
    </w:p>
    <w:tbl>
      <w:tblPr>
        <w:tblW w:w="9498" w:type="dxa"/>
        <w:shd w:val="clear" w:color="auto" w:fill="FFFFFF"/>
        <w:tblCellMar>
          <w:top w:w="15" w:type="dxa"/>
          <w:left w:w="15" w:type="dxa"/>
          <w:bottom w:w="15" w:type="dxa"/>
          <w:right w:w="15" w:type="dxa"/>
        </w:tblCellMar>
        <w:tblLook w:val="04A0" w:firstRow="1" w:lastRow="0" w:firstColumn="1" w:lastColumn="0" w:noHBand="0" w:noVBand="1"/>
      </w:tblPr>
      <w:tblGrid>
        <w:gridCol w:w="773"/>
        <w:gridCol w:w="1495"/>
        <w:gridCol w:w="7230"/>
      </w:tblGrid>
      <w:tr w:rsidR="006520B1" w:rsidRPr="00F60270" w14:paraId="6ECBFE36" w14:textId="77777777" w:rsidTr="004C72DC">
        <w:tc>
          <w:tcPr>
            <w:tcW w:w="773" w:type="dxa"/>
            <w:shd w:val="clear" w:color="auto" w:fill="FFFFFF"/>
            <w:vAlign w:val="center"/>
            <w:hideMark/>
          </w:tcPr>
          <w:p w14:paraId="4C77CA05" w14:textId="000618E0" w:rsidR="006520B1" w:rsidRPr="00F60270" w:rsidRDefault="00293977" w:rsidP="00293977">
            <w:pPr>
              <w:jc w:val="center"/>
              <w:rPr>
                <w:lang w:val="en-AU"/>
              </w:rPr>
            </w:pPr>
            <w:r w:rsidRPr="00F60270">
              <w:rPr>
                <w:noProof/>
                <w:lang w:val="en-AU"/>
              </w:rPr>
              <w:drawing>
                <wp:inline distT="0" distB="0" distL="0" distR="0" wp14:anchorId="04F4F4EA" wp14:editId="44645694">
                  <wp:extent cx="360000" cy="360000"/>
                  <wp:effectExtent l="0" t="0" r="2540"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495" w:type="dxa"/>
            <w:shd w:val="clear" w:color="auto" w:fill="FFFFFF"/>
            <w:vAlign w:val="center"/>
            <w:hideMark/>
          </w:tcPr>
          <w:p w14:paraId="2A8E04A6" w14:textId="77777777" w:rsidR="006520B1" w:rsidRPr="00F60270" w:rsidRDefault="006520B1" w:rsidP="006520B1">
            <w:pPr>
              <w:rPr>
                <w:lang w:val="en-AU"/>
              </w:rPr>
            </w:pPr>
            <w:r w:rsidRPr="00F60270">
              <w:rPr>
                <w:b/>
                <w:bCs/>
                <w:lang w:val="en-AU"/>
              </w:rPr>
              <w:t>ND – No Derivatives</w:t>
            </w:r>
          </w:p>
        </w:tc>
        <w:tc>
          <w:tcPr>
            <w:tcW w:w="7230" w:type="dxa"/>
            <w:shd w:val="clear" w:color="auto" w:fill="FFFFFF"/>
            <w:vAlign w:val="center"/>
            <w:hideMark/>
          </w:tcPr>
          <w:p w14:paraId="25551E30" w14:textId="77777777" w:rsidR="006520B1" w:rsidRPr="00F60270" w:rsidRDefault="006520B1" w:rsidP="006520B1">
            <w:pPr>
              <w:rPr>
                <w:lang w:val="en-AU"/>
              </w:rPr>
            </w:pPr>
            <w:r w:rsidRPr="00F60270">
              <w:rPr>
                <w:lang w:val="en-AU"/>
              </w:rPr>
              <w:t>The ND element prevents material from being </w:t>
            </w:r>
            <w:r w:rsidRPr="00F60270">
              <w:rPr>
                <w:i/>
                <w:iCs/>
                <w:lang w:val="en-AU"/>
              </w:rPr>
              <w:t>revised</w:t>
            </w:r>
            <w:r w:rsidRPr="00F60270">
              <w:rPr>
                <w:lang w:val="en-AU"/>
              </w:rPr>
              <w:t> or </w:t>
            </w:r>
            <w:r w:rsidRPr="00F60270">
              <w:rPr>
                <w:i/>
                <w:iCs/>
                <w:lang w:val="en-AU"/>
              </w:rPr>
              <w:t>remixed</w:t>
            </w:r>
            <w:r w:rsidRPr="00F60270">
              <w:rPr>
                <w:lang w:val="en-AU"/>
              </w:rPr>
              <w:t>. Students wouldn’t face an access barrier – one of the key benefits of OERs – but academics would have to work within the limitations of the licence.</w:t>
            </w:r>
          </w:p>
          <w:p w14:paraId="4D73CEA9" w14:textId="77777777" w:rsidR="006520B1" w:rsidRPr="00F60270" w:rsidRDefault="006520B1" w:rsidP="006520B1">
            <w:pPr>
              <w:rPr>
                <w:lang w:val="en-AU"/>
              </w:rPr>
            </w:pPr>
            <w:r w:rsidRPr="00F60270">
              <w:rPr>
                <w:lang w:val="en-AU"/>
              </w:rPr>
              <w:t>When used for an open textbook, for example, an ND element still allows the book to be freely downloaded, retained, used in the classroom, and shared. Adapting or modifying the book, however, would not be permitted. This means that an academic couldn’t add course-specific content to the textbook, make changes to suit the Australian context, or update the content between semesters.</w:t>
            </w:r>
          </w:p>
        </w:tc>
      </w:tr>
      <w:tr w:rsidR="006520B1" w:rsidRPr="00F60270" w14:paraId="01DE22DB" w14:textId="77777777" w:rsidTr="004C72DC">
        <w:trPr>
          <w:trHeight w:val="1380"/>
        </w:trPr>
        <w:tc>
          <w:tcPr>
            <w:tcW w:w="773" w:type="dxa"/>
            <w:shd w:val="clear" w:color="auto" w:fill="FFFFFF"/>
            <w:vAlign w:val="center"/>
            <w:hideMark/>
          </w:tcPr>
          <w:p w14:paraId="22E44F23" w14:textId="1A4DE299" w:rsidR="006520B1" w:rsidRPr="00F60270" w:rsidRDefault="00293977" w:rsidP="00293977">
            <w:pPr>
              <w:jc w:val="center"/>
              <w:rPr>
                <w:lang w:val="en-AU"/>
              </w:rPr>
            </w:pPr>
            <w:r w:rsidRPr="00F60270">
              <w:rPr>
                <w:noProof/>
                <w:lang w:val="en-AU"/>
              </w:rPr>
              <w:drawing>
                <wp:inline distT="0" distB="0" distL="0" distR="0" wp14:anchorId="38FAC912" wp14:editId="080087F1">
                  <wp:extent cx="360000" cy="360000"/>
                  <wp:effectExtent l="0" t="0" r="2540"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495" w:type="dxa"/>
            <w:shd w:val="clear" w:color="auto" w:fill="FFFFFF"/>
            <w:vAlign w:val="center"/>
            <w:hideMark/>
          </w:tcPr>
          <w:p w14:paraId="2BBCAC63" w14:textId="77777777" w:rsidR="006520B1" w:rsidRPr="00F60270" w:rsidRDefault="006520B1" w:rsidP="006520B1">
            <w:pPr>
              <w:rPr>
                <w:lang w:val="en-AU"/>
              </w:rPr>
            </w:pPr>
            <w:r w:rsidRPr="00F60270">
              <w:rPr>
                <w:b/>
                <w:bCs/>
                <w:lang w:val="en-AU"/>
              </w:rPr>
              <w:t>NC – Non-Commercial</w:t>
            </w:r>
          </w:p>
        </w:tc>
        <w:tc>
          <w:tcPr>
            <w:tcW w:w="7230" w:type="dxa"/>
            <w:shd w:val="clear" w:color="auto" w:fill="FFFFFF"/>
            <w:vAlign w:val="center"/>
            <w:hideMark/>
          </w:tcPr>
          <w:p w14:paraId="002E0E10" w14:textId="77777777" w:rsidR="006520B1" w:rsidRPr="00F60270" w:rsidRDefault="006520B1" w:rsidP="006520B1">
            <w:pPr>
              <w:rPr>
                <w:lang w:val="en-AU"/>
              </w:rPr>
            </w:pPr>
            <w:r w:rsidRPr="00F60270">
              <w:rPr>
                <w:lang w:val="en-AU"/>
              </w:rPr>
              <w:t>Works that carry the NC element can be freely used for educational purposes. Any resultant resources should be freely available, however, so that access does not depend on tuition fees. In effect, NC limits how one may revise, remix, reuse, or redistribute.</w:t>
            </w:r>
          </w:p>
        </w:tc>
      </w:tr>
    </w:tbl>
    <w:p w14:paraId="09210990" w14:textId="77777777" w:rsidR="00B901FA" w:rsidRPr="00F60270" w:rsidRDefault="00B901FA" w:rsidP="00B901FA">
      <w:pPr>
        <w:rPr>
          <w:lang w:val="en-AU"/>
        </w:rPr>
      </w:pPr>
    </w:p>
    <w:p w14:paraId="0EBEB481" w14:textId="3D22BE4F" w:rsidR="006520B1" w:rsidRPr="00F60270" w:rsidRDefault="006520B1" w:rsidP="006520B1">
      <w:pPr>
        <w:pStyle w:val="Heading3"/>
        <w:rPr>
          <w:lang w:val="en-AU"/>
        </w:rPr>
      </w:pPr>
      <w:r w:rsidRPr="00F60270">
        <w:rPr>
          <w:lang w:val="en-AU"/>
        </w:rPr>
        <w:t>1.2.7. Creative Commons licences and the 5 R's</w:t>
      </w:r>
    </w:p>
    <w:p w14:paraId="451F6A8A" w14:textId="77777777" w:rsidR="006520B1" w:rsidRPr="00F60270" w:rsidRDefault="006520B1" w:rsidP="006520B1">
      <w:pPr>
        <w:rPr>
          <w:lang w:val="en-AU"/>
        </w:rPr>
      </w:pPr>
      <w:r w:rsidRPr="00F60270">
        <w:rPr>
          <w:lang w:val="en-AU"/>
        </w:rPr>
        <w:t>Take some time to inspect the following table, which outlines which Creative Commons licences enable each of the 5 R activities. Licences that work well for OERs are in white (the first five rows), and those that limit adaptation are in grey (last two rows).</w:t>
      </w:r>
    </w:p>
    <w:tbl>
      <w:tblPr>
        <w:tblW w:w="9442" w:type="dxa"/>
        <w:tblBorders>
          <w:top w:val="threeDEmboss" w:sz="6" w:space="0" w:color="auto"/>
          <w:left w:val="threeDEmboss" w:sz="6" w:space="0" w:color="auto"/>
          <w:bottom w:val="threeDEmboss" w:sz="6" w:space="0" w:color="auto"/>
          <w:right w:val="threeDEmboss"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260"/>
        <w:gridCol w:w="1275"/>
        <w:gridCol w:w="1134"/>
        <w:gridCol w:w="1559"/>
        <w:gridCol w:w="1559"/>
        <w:gridCol w:w="1655"/>
      </w:tblGrid>
      <w:tr w:rsidR="00A83FFA" w:rsidRPr="00F60270" w14:paraId="6B0A051A"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1CAF9" w14:textId="77777777" w:rsidR="00A83FFA" w:rsidRPr="00F60270" w:rsidRDefault="00A83FFA" w:rsidP="00A83FFA">
            <w:pPr>
              <w:rPr>
                <w:lang w:val="en-AU"/>
              </w:rPr>
            </w:pP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E472AC" w14:textId="77777777" w:rsidR="00A83FFA" w:rsidRPr="00F60270" w:rsidRDefault="00A83FFA" w:rsidP="00A83FFA">
            <w:pPr>
              <w:rPr>
                <w:lang w:val="en-AU"/>
              </w:rPr>
            </w:pPr>
            <w:r w:rsidRPr="00F60270">
              <w:rPr>
                <w:b/>
                <w:bCs/>
                <w:lang w:val="en-AU"/>
              </w:rPr>
              <w:t>Retain</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FFD84" w14:textId="77777777" w:rsidR="00A83FFA" w:rsidRPr="00F60270" w:rsidRDefault="00A83FFA" w:rsidP="00A83FFA">
            <w:pPr>
              <w:rPr>
                <w:lang w:val="en-AU"/>
              </w:rPr>
            </w:pPr>
            <w:r w:rsidRPr="00F60270">
              <w:rPr>
                <w:b/>
                <w:bCs/>
                <w:lang w:val="en-AU"/>
              </w:rPr>
              <w:t>Reuse</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D59EF" w14:textId="77777777" w:rsidR="00A83FFA" w:rsidRPr="00F60270" w:rsidRDefault="00A83FFA" w:rsidP="00A83FFA">
            <w:pPr>
              <w:rPr>
                <w:lang w:val="en-AU"/>
              </w:rPr>
            </w:pPr>
            <w:r w:rsidRPr="00F60270">
              <w:rPr>
                <w:b/>
                <w:bCs/>
                <w:lang w:val="en-AU"/>
              </w:rPr>
              <w:t>Revise</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F033BE" w14:textId="77777777" w:rsidR="00A83FFA" w:rsidRPr="00F60270" w:rsidRDefault="00A83FFA" w:rsidP="00A83FFA">
            <w:pPr>
              <w:rPr>
                <w:lang w:val="en-AU"/>
              </w:rPr>
            </w:pPr>
            <w:r w:rsidRPr="00F60270">
              <w:rPr>
                <w:b/>
                <w:bCs/>
                <w:lang w:val="en-AU"/>
              </w:rPr>
              <w:t>Remix</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FDB4B3" w14:textId="77777777" w:rsidR="00A83FFA" w:rsidRPr="00F60270" w:rsidRDefault="00A83FFA" w:rsidP="00A83FFA">
            <w:pPr>
              <w:rPr>
                <w:lang w:val="en-AU"/>
              </w:rPr>
            </w:pPr>
            <w:r w:rsidRPr="00F60270">
              <w:rPr>
                <w:b/>
                <w:bCs/>
                <w:lang w:val="en-AU"/>
              </w:rPr>
              <w:t>Redistribute</w:t>
            </w:r>
          </w:p>
        </w:tc>
      </w:tr>
      <w:tr w:rsidR="00A83FFA" w:rsidRPr="00F60270" w14:paraId="00621EF8"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29A9F" w14:textId="77777777" w:rsidR="00A83FFA" w:rsidRPr="00F60270" w:rsidRDefault="00A83FFA" w:rsidP="00A83FFA">
            <w:pPr>
              <w:rPr>
                <w:lang w:val="en-AU"/>
              </w:rPr>
            </w:pPr>
            <w:r w:rsidRPr="00F60270">
              <w:rPr>
                <w:b/>
                <w:bCs/>
                <w:lang w:val="en-AU"/>
              </w:rPr>
              <w:t>CC0 / public domain</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2C06C"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BCB00D"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BA9AC5"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D04C50" w14:textId="77777777" w:rsidR="00A83FFA" w:rsidRPr="00F60270" w:rsidRDefault="00A83FFA" w:rsidP="00A83FFA">
            <w:pPr>
              <w:rPr>
                <w:lang w:val="en-AU"/>
              </w:rPr>
            </w:pPr>
            <w:r w:rsidRPr="00F60270">
              <w:rPr>
                <w:rFonts w:ascii="Segoe UI Symbol" w:hAnsi="Segoe UI Symbol" w:cs="Segoe UI Symbol"/>
                <w:lang w:val="en-AU"/>
              </w:rPr>
              <w:t>✓</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C5D40" w14:textId="77777777" w:rsidR="00A83FFA" w:rsidRPr="00F60270" w:rsidRDefault="00A83FFA" w:rsidP="00A83FFA">
            <w:pPr>
              <w:rPr>
                <w:lang w:val="en-AU"/>
              </w:rPr>
            </w:pPr>
            <w:r w:rsidRPr="00F60270">
              <w:rPr>
                <w:rFonts w:ascii="Segoe UI Symbol" w:hAnsi="Segoe UI Symbol" w:cs="Segoe UI Symbol"/>
                <w:lang w:val="en-AU"/>
              </w:rPr>
              <w:t>✓</w:t>
            </w:r>
          </w:p>
        </w:tc>
      </w:tr>
      <w:tr w:rsidR="00A83FFA" w:rsidRPr="00F60270" w14:paraId="7F540769"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AC4D8" w14:textId="77777777" w:rsidR="00A83FFA" w:rsidRPr="00F60270" w:rsidRDefault="00A83FFA" w:rsidP="00A83FFA">
            <w:pPr>
              <w:rPr>
                <w:lang w:val="en-AU"/>
              </w:rPr>
            </w:pPr>
            <w:r w:rsidRPr="00F60270">
              <w:rPr>
                <w:b/>
                <w:bCs/>
                <w:lang w:val="en-AU"/>
              </w:rPr>
              <w:t>CC BY</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6E6785"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5FB08"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C5813"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B862E" w14:textId="77777777" w:rsidR="00A83FFA" w:rsidRPr="00F60270" w:rsidRDefault="00A83FFA" w:rsidP="00A83FFA">
            <w:pPr>
              <w:rPr>
                <w:lang w:val="en-AU"/>
              </w:rPr>
            </w:pPr>
            <w:r w:rsidRPr="00F60270">
              <w:rPr>
                <w:rFonts w:ascii="Segoe UI Symbol" w:hAnsi="Segoe UI Symbol" w:cs="Segoe UI Symbol"/>
                <w:lang w:val="en-AU"/>
              </w:rPr>
              <w:t>✓</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E74BCE" w14:textId="77777777" w:rsidR="00A83FFA" w:rsidRPr="00F60270" w:rsidRDefault="00A83FFA" w:rsidP="00A83FFA">
            <w:pPr>
              <w:rPr>
                <w:lang w:val="en-AU"/>
              </w:rPr>
            </w:pPr>
            <w:r w:rsidRPr="00F60270">
              <w:rPr>
                <w:rFonts w:ascii="Segoe UI Symbol" w:hAnsi="Segoe UI Symbol" w:cs="Segoe UI Symbol"/>
                <w:lang w:val="en-AU"/>
              </w:rPr>
              <w:t>✓</w:t>
            </w:r>
          </w:p>
        </w:tc>
      </w:tr>
      <w:tr w:rsidR="00A83FFA" w:rsidRPr="00F60270" w14:paraId="3C7F0E2E"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D355D" w14:textId="77777777" w:rsidR="00A83FFA" w:rsidRPr="00F60270" w:rsidRDefault="00A83FFA" w:rsidP="00A83FFA">
            <w:pPr>
              <w:rPr>
                <w:lang w:val="en-AU"/>
              </w:rPr>
            </w:pPr>
            <w:r w:rsidRPr="00F60270">
              <w:rPr>
                <w:b/>
                <w:bCs/>
                <w:lang w:val="en-AU"/>
              </w:rPr>
              <w:t>CC BY-SA</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5121D"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4E0DE"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361B7" w14:textId="77777777" w:rsidR="00A83FFA" w:rsidRPr="00F60270" w:rsidRDefault="00A83FFA" w:rsidP="00A83FFA">
            <w:pPr>
              <w:rPr>
                <w:lang w:val="en-AU"/>
              </w:rPr>
            </w:pPr>
            <w:r w:rsidRPr="00F60270">
              <w:rPr>
                <w:lang w:val="en-AU"/>
              </w:rPr>
              <w:t>same licence</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A884BF" w14:textId="77777777" w:rsidR="00A83FFA" w:rsidRPr="00F60270" w:rsidRDefault="00A83FFA" w:rsidP="00A83FFA">
            <w:pPr>
              <w:rPr>
                <w:lang w:val="en-AU"/>
              </w:rPr>
            </w:pPr>
            <w:r w:rsidRPr="00F60270">
              <w:rPr>
                <w:lang w:val="en-AU"/>
              </w:rPr>
              <w:t>same licence</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95002" w14:textId="77777777" w:rsidR="00A83FFA" w:rsidRPr="00F60270" w:rsidRDefault="00A83FFA" w:rsidP="00A83FFA">
            <w:pPr>
              <w:rPr>
                <w:lang w:val="en-AU"/>
              </w:rPr>
            </w:pPr>
            <w:r w:rsidRPr="00F60270">
              <w:rPr>
                <w:rFonts w:ascii="Segoe UI Symbol" w:hAnsi="Segoe UI Symbol" w:cs="Segoe UI Symbol"/>
                <w:lang w:val="en-AU"/>
              </w:rPr>
              <w:t>✓</w:t>
            </w:r>
          </w:p>
        </w:tc>
      </w:tr>
      <w:tr w:rsidR="00A83FFA" w:rsidRPr="00F60270" w14:paraId="16F9DF5C"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4FD00D" w14:textId="77777777" w:rsidR="00A83FFA" w:rsidRPr="00F60270" w:rsidRDefault="00A83FFA" w:rsidP="00A83FFA">
            <w:pPr>
              <w:rPr>
                <w:lang w:val="en-AU"/>
              </w:rPr>
            </w:pPr>
            <w:r w:rsidRPr="00F60270">
              <w:rPr>
                <w:b/>
                <w:bCs/>
                <w:lang w:val="en-AU"/>
              </w:rPr>
              <w:t>CC BY-NC</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D7EA8"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20B74B"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247DED"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FEA74" w14:textId="77777777" w:rsidR="00A83FFA" w:rsidRPr="00F60270" w:rsidRDefault="00A83FFA" w:rsidP="00A83FFA">
            <w:pPr>
              <w:rPr>
                <w:lang w:val="en-AU"/>
              </w:rPr>
            </w:pPr>
            <w:r w:rsidRPr="00F60270">
              <w:rPr>
                <w:rFonts w:ascii="Segoe UI Symbol" w:hAnsi="Segoe UI Symbol" w:cs="Segoe UI Symbol"/>
                <w:lang w:val="en-AU"/>
              </w:rPr>
              <w:t>✓</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D239A2" w14:textId="77777777" w:rsidR="00A83FFA" w:rsidRPr="00F60270" w:rsidRDefault="00A83FFA" w:rsidP="00A83FFA">
            <w:pPr>
              <w:rPr>
                <w:lang w:val="en-AU"/>
              </w:rPr>
            </w:pPr>
            <w:r w:rsidRPr="00F60270">
              <w:rPr>
                <w:lang w:val="en-AU"/>
              </w:rPr>
              <w:t>non-commercial</w:t>
            </w:r>
          </w:p>
        </w:tc>
      </w:tr>
      <w:tr w:rsidR="00A83FFA" w:rsidRPr="00F60270" w14:paraId="59C67701"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A884B" w14:textId="77777777" w:rsidR="00A83FFA" w:rsidRPr="00F60270" w:rsidRDefault="00A83FFA" w:rsidP="00A83FFA">
            <w:pPr>
              <w:rPr>
                <w:lang w:val="en-AU"/>
              </w:rPr>
            </w:pPr>
            <w:r w:rsidRPr="00F60270">
              <w:rPr>
                <w:b/>
                <w:bCs/>
                <w:lang w:val="en-AU"/>
              </w:rPr>
              <w:t>CC BY-NC-SA</w:t>
            </w:r>
          </w:p>
        </w:tc>
        <w:tc>
          <w:tcPr>
            <w:tcW w:w="127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4B5DBE"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581A38"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F281CD" w14:textId="77777777" w:rsidR="00A83FFA" w:rsidRPr="00F60270" w:rsidRDefault="00A83FFA" w:rsidP="00A83FFA">
            <w:pPr>
              <w:rPr>
                <w:lang w:val="en-AU"/>
              </w:rPr>
            </w:pPr>
            <w:r w:rsidRPr="00F60270">
              <w:rPr>
                <w:lang w:val="en-AU"/>
              </w:rPr>
              <w:t>same licence</w:t>
            </w:r>
          </w:p>
        </w:tc>
        <w:tc>
          <w:tcPr>
            <w:tcW w:w="15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6A7CCC" w14:textId="77777777" w:rsidR="00A83FFA" w:rsidRPr="00F60270" w:rsidRDefault="00A83FFA" w:rsidP="00A83FFA">
            <w:pPr>
              <w:rPr>
                <w:lang w:val="en-AU"/>
              </w:rPr>
            </w:pPr>
            <w:r w:rsidRPr="00F60270">
              <w:rPr>
                <w:lang w:val="en-AU"/>
              </w:rPr>
              <w:t>same licence</w:t>
            </w:r>
          </w:p>
        </w:tc>
        <w:tc>
          <w:tcPr>
            <w:tcW w:w="165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428A74" w14:textId="77777777" w:rsidR="00A83FFA" w:rsidRPr="00F60270" w:rsidRDefault="00A83FFA" w:rsidP="00A83FFA">
            <w:pPr>
              <w:rPr>
                <w:lang w:val="en-AU"/>
              </w:rPr>
            </w:pPr>
            <w:r w:rsidRPr="00F60270">
              <w:rPr>
                <w:lang w:val="en-AU"/>
              </w:rPr>
              <w:t>non-commercial</w:t>
            </w:r>
          </w:p>
        </w:tc>
      </w:tr>
      <w:tr w:rsidR="00A83FFA" w:rsidRPr="00F60270" w14:paraId="083EB478"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2DD04CBD" w14:textId="77777777" w:rsidR="00A83FFA" w:rsidRPr="00F60270" w:rsidRDefault="00A83FFA" w:rsidP="00A83FFA">
            <w:pPr>
              <w:rPr>
                <w:lang w:val="en-AU"/>
              </w:rPr>
            </w:pPr>
            <w:r w:rsidRPr="00F60270">
              <w:rPr>
                <w:b/>
                <w:bCs/>
                <w:lang w:val="en-AU"/>
              </w:rPr>
              <w:t>CC BY-ND</w:t>
            </w:r>
          </w:p>
        </w:tc>
        <w:tc>
          <w:tcPr>
            <w:tcW w:w="1275"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2B1CAD4D"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0631371F"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291C5311" w14:textId="77777777" w:rsidR="00A83FFA" w:rsidRPr="00F60270" w:rsidRDefault="00A83FFA" w:rsidP="00A83FFA">
            <w:pPr>
              <w:rPr>
                <w:lang w:val="en-AU"/>
              </w:rPr>
            </w:pPr>
            <w:r w:rsidRPr="00F60270">
              <w:rPr>
                <w:lang w:val="en-AU"/>
              </w:rPr>
              <w:t>not permitted</w:t>
            </w:r>
          </w:p>
        </w:tc>
        <w:tc>
          <w:tcPr>
            <w:tcW w:w="1559"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3EAB6C7F" w14:textId="77777777" w:rsidR="00A83FFA" w:rsidRPr="00F60270" w:rsidRDefault="00A83FFA" w:rsidP="00A83FFA">
            <w:pPr>
              <w:rPr>
                <w:lang w:val="en-AU"/>
              </w:rPr>
            </w:pPr>
            <w:r w:rsidRPr="00F60270">
              <w:rPr>
                <w:lang w:val="en-AU"/>
              </w:rPr>
              <w:t>not permitted</w:t>
            </w:r>
          </w:p>
        </w:tc>
        <w:tc>
          <w:tcPr>
            <w:tcW w:w="1655"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516E1C40" w14:textId="77777777" w:rsidR="00A83FFA" w:rsidRPr="00F60270" w:rsidRDefault="00A83FFA" w:rsidP="00A83FFA">
            <w:pPr>
              <w:rPr>
                <w:lang w:val="en-AU"/>
              </w:rPr>
            </w:pPr>
            <w:r w:rsidRPr="00F60270">
              <w:rPr>
                <w:rFonts w:ascii="Segoe UI Symbol" w:hAnsi="Segoe UI Symbol" w:cs="Segoe UI Symbol"/>
                <w:lang w:val="en-AU"/>
              </w:rPr>
              <w:t>✓</w:t>
            </w:r>
          </w:p>
        </w:tc>
      </w:tr>
      <w:tr w:rsidR="00A83FFA" w:rsidRPr="00F60270" w14:paraId="7D71330F" w14:textId="77777777" w:rsidTr="00A83FFA">
        <w:tc>
          <w:tcPr>
            <w:tcW w:w="2260"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689E24AD" w14:textId="77777777" w:rsidR="00A83FFA" w:rsidRPr="00F60270" w:rsidRDefault="00A83FFA" w:rsidP="00A83FFA">
            <w:pPr>
              <w:rPr>
                <w:lang w:val="en-AU"/>
              </w:rPr>
            </w:pPr>
            <w:r w:rsidRPr="00F60270">
              <w:rPr>
                <w:b/>
                <w:bCs/>
                <w:lang w:val="en-AU"/>
              </w:rPr>
              <w:t>CC BY-NC-ND</w:t>
            </w:r>
          </w:p>
        </w:tc>
        <w:tc>
          <w:tcPr>
            <w:tcW w:w="1275"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15F1ECD2" w14:textId="77777777" w:rsidR="00A83FFA" w:rsidRPr="00F60270" w:rsidRDefault="00A83FFA" w:rsidP="00A83FFA">
            <w:pPr>
              <w:rPr>
                <w:lang w:val="en-AU"/>
              </w:rPr>
            </w:pPr>
            <w:r w:rsidRPr="00F60270">
              <w:rPr>
                <w:rFonts w:ascii="Segoe UI Symbol" w:hAnsi="Segoe UI Symbol" w:cs="Segoe UI Symbol"/>
                <w:lang w:val="en-AU"/>
              </w:rPr>
              <w:t>✓</w:t>
            </w:r>
          </w:p>
        </w:tc>
        <w:tc>
          <w:tcPr>
            <w:tcW w:w="1134"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7D17044F" w14:textId="77777777" w:rsidR="00A83FFA" w:rsidRPr="00F60270" w:rsidRDefault="00A83FFA" w:rsidP="00A83FFA">
            <w:pPr>
              <w:rPr>
                <w:lang w:val="en-AU"/>
              </w:rPr>
            </w:pPr>
            <w:r w:rsidRPr="00F60270">
              <w:rPr>
                <w:rFonts w:ascii="Segoe UI Symbol" w:hAnsi="Segoe UI Symbol" w:cs="Segoe UI Symbol"/>
                <w:lang w:val="en-AU"/>
              </w:rPr>
              <w:t>✓</w:t>
            </w:r>
          </w:p>
        </w:tc>
        <w:tc>
          <w:tcPr>
            <w:tcW w:w="1559"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770D4A99" w14:textId="77777777" w:rsidR="00A83FFA" w:rsidRPr="00F60270" w:rsidRDefault="00A83FFA" w:rsidP="00A83FFA">
            <w:pPr>
              <w:rPr>
                <w:lang w:val="en-AU"/>
              </w:rPr>
            </w:pPr>
            <w:r w:rsidRPr="00F60270">
              <w:rPr>
                <w:lang w:val="en-AU"/>
              </w:rPr>
              <w:t>not permitted</w:t>
            </w:r>
          </w:p>
        </w:tc>
        <w:tc>
          <w:tcPr>
            <w:tcW w:w="1559"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53F3D22E" w14:textId="77777777" w:rsidR="00A83FFA" w:rsidRPr="00F60270" w:rsidRDefault="00A83FFA" w:rsidP="00A83FFA">
            <w:pPr>
              <w:rPr>
                <w:lang w:val="en-AU"/>
              </w:rPr>
            </w:pPr>
            <w:r w:rsidRPr="00F60270">
              <w:rPr>
                <w:lang w:val="en-AU"/>
              </w:rPr>
              <w:t>not permitted</w:t>
            </w:r>
          </w:p>
        </w:tc>
        <w:tc>
          <w:tcPr>
            <w:tcW w:w="1655" w:type="dxa"/>
            <w:tcBorders>
              <w:top w:val="outset" w:sz="6" w:space="0" w:color="auto"/>
              <w:left w:val="outset" w:sz="6" w:space="0" w:color="auto"/>
              <w:bottom w:val="outset" w:sz="6" w:space="0" w:color="auto"/>
              <w:right w:val="outset" w:sz="6" w:space="0" w:color="auto"/>
            </w:tcBorders>
            <w:shd w:val="clear" w:color="auto" w:fill="ECF0F1"/>
            <w:vAlign w:val="center"/>
            <w:hideMark/>
          </w:tcPr>
          <w:p w14:paraId="4BD31FA1" w14:textId="77777777" w:rsidR="00A83FFA" w:rsidRPr="00F60270" w:rsidRDefault="00A83FFA" w:rsidP="00A83FFA">
            <w:pPr>
              <w:rPr>
                <w:lang w:val="en-AU"/>
              </w:rPr>
            </w:pPr>
            <w:r w:rsidRPr="00F60270">
              <w:rPr>
                <w:lang w:val="en-AU"/>
              </w:rPr>
              <w:t>non-commercial</w:t>
            </w:r>
          </w:p>
        </w:tc>
      </w:tr>
    </w:tbl>
    <w:p w14:paraId="32E9360B" w14:textId="5E2892D7" w:rsidR="00A756B1" w:rsidRPr="00F60270" w:rsidRDefault="00A83FFA" w:rsidP="00844C99">
      <w:pPr>
        <w:pStyle w:val="Caption"/>
        <w:spacing w:before="120"/>
        <w:rPr>
          <w:i w:val="0"/>
          <w:iCs w:val="0"/>
          <w:lang w:val="en-AU"/>
        </w:rPr>
      </w:pPr>
      <w:r w:rsidRPr="00F60270">
        <w:rPr>
          <w:i w:val="0"/>
          <w:iCs w:val="0"/>
          <w:lang w:val="en-AU"/>
        </w:rPr>
        <w:t>Table adapted from: Krysta McNutt, "Wiley's 5Rs and Creative Commons Licensing." </w:t>
      </w:r>
      <w:hyperlink r:id="rId41" w:tgtFrame="_blank" w:history="1">
        <w:r w:rsidRPr="00F60270">
          <w:rPr>
            <w:rStyle w:val="Hyperlink"/>
            <w:i w:val="0"/>
            <w:iCs w:val="0"/>
            <w:lang w:val="en-AU"/>
          </w:rPr>
          <w:t>CC BY 4.0</w:t>
        </w:r>
      </w:hyperlink>
      <w:r w:rsidRPr="00F60270">
        <w:rPr>
          <w:i w:val="0"/>
          <w:iCs w:val="0"/>
          <w:lang w:val="en-AU"/>
        </w:rPr>
        <w:t>. To view the full version, </w:t>
      </w:r>
      <w:hyperlink r:id="rId42" w:anchor="slide=id.p" w:tgtFrame="_blank" w:history="1">
        <w:r w:rsidRPr="00F60270">
          <w:rPr>
            <w:rStyle w:val="Hyperlink"/>
            <w:i w:val="0"/>
            <w:iCs w:val="0"/>
            <w:lang w:val="en-AU"/>
          </w:rPr>
          <w:t>visit the Google Drawing</w:t>
        </w:r>
      </w:hyperlink>
      <w:r w:rsidRPr="00F60270">
        <w:rPr>
          <w:i w:val="0"/>
          <w:iCs w:val="0"/>
          <w:lang w:val="en-AU"/>
        </w:rPr>
        <w:t>.</w:t>
      </w:r>
    </w:p>
    <w:p w14:paraId="045042EC" w14:textId="77777777" w:rsidR="00A756B1" w:rsidRPr="00F60270" w:rsidRDefault="00A756B1" w:rsidP="00DE70E6">
      <w:pPr>
        <w:rPr>
          <w:lang w:val="en-AU"/>
        </w:rPr>
      </w:pPr>
    </w:p>
    <w:p w14:paraId="7381E16D" w14:textId="72856E6E" w:rsidR="00F4582A" w:rsidRPr="00F60270" w:rsidRDefault="00F4582A" w:rsidP="003242EE">
      <w:pPr>
        <w:pStyle w:val="Heading3"/>
        <w:rPr>
          <w:lang w:val="en-AU"/>
        </w:rPr>
      </w:pPr>
      <w:r w:rsidRPr="00F60270">
        <w:rPr>
          <w:lang w:val="en-AU"/>
        </w:rPr>
        <w:t>1.2.8. Copyright information and advice</w:t>
      </w:r>
    </w:p>
    <w:p w14:paraId="58B20D54" w14:textId="123DBDB6" w:rsidR="00F4582A" w:rsidRPr="00F60270" w:rsidRDefault="00F4582A" w:rsidP="00F4582A">
      <w:pPr>
        <w:rPr>
          <w:lang w:val="en-AU"/>
        </w:rPr>
      </w:pPr>
      <w:r w:rsidRPr="00F60270">
        <w:rPr>
          <w:lang w:val="en-AU"/>
        </w:rPr>
        <w:t>For further information on copyright, the University’s </w:t>
      </w:r>
      <w:hyperlink r:id="rId43" w:tgtFrame="_blank" w:history="1">
        <w:r w:rsidRPr="00F60270">
          <w:rPr>
            <w:rStyle w:val="Hyperlink"/>
            <w:lang w:val="en-AU"/>
          </w:rPr>
          <w:t>Copyright</w:t>
        </w:r>
      </w:hyperlink>
      <w:r w:rsidRPr="00F60270">
        <w:rPr>
          <w:lang w:val="en-AU"/>
        </w:rPr>
        <w:t> website is our go-to source. In particular, the following sections or pages might be of use to librarians and academics alike:</w:t>
      </w:r>
    </w:p>
    <w:p w14:paraId="41B63DBC" w14:textId="699ABD3C" w:rsidR="00F4582A" w:rsidRPr="00F60270" w:rsidRDefault="007F2D15" w:rsidP="00BB107C">
      <w:pPr>
        <w:numPr>
          <w:ilvl w:val="0"/>
          <w:numId w:val="4"/>
        </w:numPr>
        <w:spacing w:after="120"/>
        <w:ind w:left="714" w:hanging="357"/>
        <w:rPr>
          <w:lang w:val="en-AU"/>
        </w:rPr>
      </w:pPr>
      <w:hyperlink r:id="rId44" w:tgtFrame="_blank" w:history="1">
        <w:r w:rsidR="00F4582A" w:rsidRPr="00F60270">
          <w:rPr>
            <w:rStyle w:val="Hyperlink"/>
            <w:lang w:val="en-AU"/>
          </w:rPr>
          <w:t>Copyright and teaching.</w:t>
        </w:r>
      </w:hyperlink>
    </w:p>
    <w:p w14:paraId="076B368F" w14:textId="5FDF8704" w:rsidR="00F4582A" w:rsidRPr="00F60270" w:rsidRDefault="007F2D15" w:rsidP="00BB107C">
      <w:pPr>
        <w:numPr>
          <w:ilvl w:val="0"/>
          <w:numId w:val="4"/>
        </w:numPr>
        <w:spacing w:after="120"/>
        <w:ind w:left="714" w:hanging="357"/>
        <w:rPr>
          <w:lang w:val="en-AU"/>
        </w:rPr>
      </w:pPr>
      <w:hyperlink r:id="rId45" w:tgtFrame="_blank" w:history="1">
        <w:r w:rsidR="00F4582A" w:rsidRPr="00F60270">
          <w:rPr>
            <w:rStyle w:val="Hyperlink"/>
            <w:lang w:val="en-AU"/>
          </w:rPr>
          <w:t>Copyright and research.</w:t>
        </w:r>
      </w:hyperlink>
    </w:p>
    <w:p w14:paraId="3718B696" w14:textId="1D4B94C6" w:rsidR="00F4582A" w:rsidRPr="00F60270" w:rsidRDefault="007F2D15" w:rsidP="00BB107C">
      <w:pPr>
        <w:numPr>
          <w:ilvl w:val="0"/>
          <w:numId w:val="4"/>
        </w:numPr>
        <w:spacing w:after="120"/>
        <w:ind w:left="714" w:hanging="357"/>
        <w:rPr>
          <w:lang w:val="en-AU"/>
        </w:rPr>
      </w:pPr>
      <w:hyperlink r:id="rId46" w:tgtFrame="_blank" w:history="1">
        <w:r w:rsidR="00F4582A" w:rsidRPr="00F60270">
          <w:rPr>
            <w:rStyle w:val="Hyperlink"/>
            <w:lang w:val="en-AU"/>
          </w:rPr>
          <w:t>Guide: Requesting permissions from a copyright owner to reproduce material.</w:t>
        </w:r>
      </w:hyperlink>
    </w:p>
    <w:p w14:paraId="4A215988" w14:textId="59A9B19F" w:rsidR="00F4582A" w:rsidRPr="00F60270" w:rsidRDefault="00F4582A" w:rsidP="00F4582A">
      <w:pPr>
        <w:rPr>
          <w:lang w:val="en-AU"/>
        </w:rPr>
      </w:pPr>
      <w:r w:rsidRPr="00F60270">
        <w:rPr>
          <w:lang w:val="en-AU"/>
        </w:rPr>
        <w:t>Academics and others wanting to learn more about Creative Commons licence can read the </w:t>
      </w:r>
      <w:hyperlink r:id="rId47" w:tgtFrame="_blank" w:history="1">
        <w:r w:rsidRPr="00F60270">
          <w:rPr>
            <w:rStyle w:val="Hyperlink"/>
            <w:lang w:val="en-AU"/>
          </w:rPr>
          <w:t>licence descriptions</w:t>
        </w:r>
      </w:hyperlink>
      <w:r w:rsidRPr="00F60270">
        <w:rPr>
          <w:lang w:val="en-AU"/>
        </w:rPr>
        <w:t> online. Those looking for a suitable licence to apply to their own work can use Creative Commons’ </w:t>
      </w:r>
      <w:hyperlink r:id="rId48" w:tgtFrame="_blank" w:history="1">
        <w:r w:rsidRPr="00F60270">
          <w:rPr>
            <w:rStyle w:val="Hyperlink"/>
            <w:lang w:val="en-AU"/>
          </w:rPr>
          <w:t>Choose a License</w:t>
        </w:r>
      </w:hyperlink>
      <w:r w:rsidRPr="00F60270">
        <w:rPr>
          <w:lang w:val="en-AU"/>
        </w:rPr>
        <w:t> tool.</w:t>
      </w:r>
    </w:p>
    <w:p w14:paraId="7C74835B" w14:textId="26EB0DA9" w:rsidR="00F4582A" w:rsidRPr="00F60270" w:rsidRDefault="00F4582A" w:rsidP="00F4582A">
      <w:pPr>
        <w:rPr>
          <w:lang w:val="en-AU"/>
        </w:rPr>
      </w:pPr>
      <w:r w:rsidRPr="00F60270">
        <w:rPr>
          <w:lang w:val="en-AU"/>
        </w:rPr>
        <w:t>As we’ve seen, copyright and licencing can get complicated. The best place to go for advice on these matters is our </w:t>
      </w:r>
      <w:hyperlink r:id="rId49" w:tgtFrame="_blank" w:history="1">
        <w:r w:rsidRPr="00F60270">
          <w:rPr>
            <w:rStyle w:val="Hyperlink"/>
            <w:lang w:val="en-AU"/>
          </w:rPr>
          <w:t>Copyright Office</w:t>
        </w:r>
      </w:hyperlink>
      <w:r w:rsidRPr="00F60270">
        <w:rPr>
          <w:lang w:val="en-AU"/>
        </w:rPr>
        <w:t>.</w:t>
      </w:r>
    </w:p>
    <w:p w14:paraId="1CE028CE" w14:textId="77777777" w:rsidR="00F4582A" w:rsidRPr="00F60270" w:rsidRDefault="00F4582A" w:rsidP="00F4582A">
      <w:pPr>
        <w:rPr>
          <w:lang w:val="en-AU"/>
        </w:rPr>
      </w:pPr>
      <w:r w:rsidRPr="00F60270">
        <w:rPr>
          <w:lang w:val="en-AU"/>
        </w:rPr>
        <w:t> </w:t>
      </w:r>
    </w:p>
    <w:p w14:paraId="5E8A2C4B" w14:textId="2C3931EF" w:rsidR="00F4582A" w:rsidRPr="00F60270" w:rsidRDefault="00F4582A" w:rsidP="00F34077">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75D221B1" w14:textId="4148B49E" w:rsidR="00F4582A" w:rsidRPr="00F60270" w:rsidRDefault="00F4582A"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Descriptions of Creative Commons licences and elements were reproduced from: Creative Commons. (n.d.).</w:t>
      </w:r>
      <w:r w:rsidRPr="00F60270">
        <w:rPr>
          <w:i/>
          <w:iCs/>
          <w:lang w:val="en-AU"/>
        </w:rPr>
        <w:t> About the licenses.</w:t>
      </w:r>
      <w:r w:rsidRPr="00F60270">
        <w:rPr>
          <w:lang w:val="en-AU"/>
        </w:rPr>
        <w:t> </w:t>
      </w:r>
      <w:hyperlink r:id="rId50" w:history="1">
        <w:r w:rsidRPr="00F60270">
          <w:rPr>
            <w:rStyle w:val="Hyperlink"/>
            <w:lang w:val="en-AU"/>
          </w:rPr>
          <w:t>https://creativecommons.org/licenses/</w:t>
        </w:r>
      </w:hyperlink>
      <w:r w:rsidR="00412D15" w:rsidRPr="00F60270">
        <w:rPr>
          <w:lang w:val="en-AU"/>
        </w:rPr>
        <w:t>.</w:t>
      </w:r>
    </w:p>
    <w:p w14:paraId="19638B73" w14:textId="7633EE45" w:rsidR="00F4582A" w:rsidRPr="00F60270" w:rsidRDefault="00F4582A"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Greatrix</w:t>
      </w:r>
      <w:proofErr w:type="spellEnd"/>
      <w:r w:rsidRPr="00F60270">
        <w:rPr>
          <w:lang w:val="en-AU"/>
        </w:rPr>
        <w:t xml:space="preserve">, M. [Martha </w:t>
      </w:r>
      <w:proofErr w:type="spellStart"/>
      <w:r w:rsidRPr="00F60270">
        <w:rPr>
          <w:lang w:val="en-AU"/>
        </w:rPr>
        <w:t>Greatrix</w:t>
      </w:r>
      <w:proofErr w:type="spellEnd"/>
      <w:r w:rsidRPr="00F60270">
        <w:rPr>
          <w:lang w:val="en-AU"/>
        </w:rPr>
        <w:t>]. (</w:t>
      </w:r>
      <w:proofErr w:type="gramStart"/>
      <w:r w:rsidRPr="00F60270">
        <w:rPr>
          <w:lang w:val="en-AU"/>
        </w:rPr>
        <w:t>2018,  September</w:t>
      </w:r>
      <w:proofErr w:type="gramEnd"/>
      <w:r w:rsidRPr="00F60270">
        <w:rPr>
          <w:lang w:val="en-AU"/>
        </w:rPr>
        <w:t xml:space="preserve"> 7). </w:t>
      </w:r>
      <w:r w:rsidRPr="00F60270">
        <w:rPr>
          <w:i/>
          <w:iCs/>
          <w:lang w:val="en-AU"/>
        </w:rPr>
        <w:t>OER, The 5Rs of Open, and Creative Commons Licenses </w:t>
      </w:r>
      <w:r w:rsidRPr="00F60270">
        <w:rPr>
          <w:lang w:val="en-AU"/>
        </w:rPr>
        <w:t xml:space="preserve">[YouTube Video].  YouTube. </w:t>
      </w:r>
      <w:hyperlink r:id="rId51" w:history="1">
        <w:r w:rsidRPr="00F60270">
          <w:rPr>
            <w:rStyle w:val="Hyperlink"/>
            <w:lang w:val="en-AU"/>
          </w:rPr>
          <w:t>https://youtu.be/CnFCtP1pPrM</w:t>
        </w:r>
      </w:hyperlink>
      <w:r w:rsidR="00412D15" w:rsidRPr="00F60270">
        <w:rPr>
          <w:lang w:val="en-AU"/>
        </w:rPr>
        <w:t>.</w:t>
      </w:r>
    </w:p>
    <w:p w14:paraId="1AE96FE7" w14:textId="1D45EC70" w:rsidR="00F4582A" w:rsidRPr="00F60270" w:rsidRDefault="00F4582A" w:rsidP="00F34077">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Vézina</w:t>
      </w:r>
      <w:proofErr w:type="spellEnd"/>
      <w:r w:rsidRPr="00F60270">
        <w:rPr>
          <w:lang w:val="en-AU"/>
        </w:rPr>
        <w:t>, B. (2020, April 21). Why Sharing Academic Publications Under “No Derivatives” Licenses is Misguided. </w:t>
      </w:r>
      <w:r w:rsidRPr="00F60270">
        <w:rPr>
          <w:i/>
          <w:iCs/>
          <w:lang w:val="en-AU"/>
        </w:rPr>
        <w:t>Creative Commons</w:t>
      </w:r>
      <w:r w:rsidRPr="00F60270">
        <w:rPr>
          <w:lang w:val="en-AU"/>
        </w:rPr>
        <w:t>. </w:t>
      </w:r>
      <w:hyperlink r:id="rId52" w:tgtFrame="_blank" w:history="1">
        <w:r w:rsidRPr="00F60270">
          <w:rPr>
            <w:rStyle w:val="Hyperlink"/>
            <w:lang w:val="en-AU"/>
          </w:rPr>
          <w:t>https://creativecommons.org/2020/04/21/academic-publications-under-no-derivatives-licenses-is-misguided</w:t>
        </w:r>
      </w:hyperlink>
      <w:r w:rsidR="00412D15" w:rsidRPr="00F60270">
        <w:rPr>
          <w:lang w:val="en-AU"/>
        </w:rPr>
        <w:t>.</w:t>
      </w:r>
    </w:p>
    <w:p w14:paraId="1E4B0443" w14:textId="77777777" w:rsidR="00F4582A" w:rsidRPr="00F60270" w:rsidRDefault="00F4582A" w:rsidP="00DE70E6">
      <w:pPr>
        <w:rPr>
          <w:lang w:val="en-AU"/>
        </w:rPr>
      </w:pPr>
    </w:p>
    <w:p w14:paraId="6F2F9A0A" w14:textId="2B3BE00A" w:rsidR="00DE70E6" w:rsidRPr="00F60270" w:rsidRDefault="00A95648" w:rsidP="00A86ED8">
      <w:pPr>
        <w:pStyle w:val="Heading2"/>
        <w:rPr>
          <w:lang w:val="en-AU"/>
        </w:rPr>
      </w:pPr>
      <w:bookmarkStart w:id="13" w:name="_Toc113541338"/>
      <w:r w:rsidRPr="00F60270">
        <w:rPr>
          <w:lang w:val="en-AU"/>
        </w:rPr>
        <w:t>1.3. Quiz</w:t>
      </w:r>
      <w:bookmarkEnd w:id="13"/>
    </w:p>
    <w:p w14:paraId="0FFA1AC7" w14:textId="0C29BDBC" w:rsidR="007302C8" w:rsidRPr="00F60270" w:rsidRDefault="007302C8" w:rsidP="006F207C">
      <w:pPr>
        <w:pStyle w:val="Heading4"/>
        <w:rPr>
          <w:lang w:val="en-AU"/>
        </w:rPr>
      </w:pPr>
      <w:r w:rsidRPr="00F60270">
        <w:rPr>
          <w:lang w:val="en-AU"/>
        </w:rPr>
        <w:t>Question 1</w:t>
      </w:r>
    </w:p>
    <w:p w14:paraId="08E1FB5E" w14:textId="77777777" w:rsidR="007302C8" w:rsidRPr="00F60270" w:rsidRDefault="007302C8" w:rsidP="007302C8">
      <w:pPr>
        <w:rPr>
          <w:lang w:val="en-AU"/>
        </w:rPr>
      </w:pPr>
      <w:r w:rsidRPr="00F60270">
        <w:rPr>
          <w:lang w:val="en-AU"/>
        </w:rPr>
        <w:t>A true OER allows a user to freely engage with the 5 R activities. These are: Retain, Reuse, _____, Remix, Redistribute. The missing word is…</w:t>
      </w:r>
    </w:p>
    <w:p w14:paraId="7E40D300" w14:textId="2DC4E6A6" w:rsidR="00946F91" w:rsidRPr="00F60270" w:rsidRDefault="007302C8" w:rsidP="00260ECC">
      <w:pPr>
        <w:pStyle w:val="ListParagraph"/>
        <w:numPr>
          <w:ilvl w:val="0"/>
          <w:numId w:val="5"/>
        </w:numPr>
        <w:spacing w:after="120"/>
        <w:ind w:left="714" w:hanging="357"/>
        <w:contextualSpacing w:val="0"/>
        <w:rPr>
          <w:i/>
          <w:iCs/>
          <w:lang w:val="en-AU"/>
        </w:rPr>
      </w:pPr>
      <w:r w:rsidRPr="00F60270">
        <w:rPr>
          <w:lang w:val="en-AU"/>
        </w:rPr>
        <w:t>Revise</w:t>
      </w:r>
      <w:r w:rsidR="00901CAC" w:rsidRPr="00F60270">
        <w:rPr>
          <w:lang w:val="en-AU"/>
        </w:rPr>
        <w:t xml:space="preserve"> </w:t>
      </w:r>
      <w:r w:rsidR="00E81D9B" w:rsidRPr="00F60270">
        <w:rPr>
          <w:i/>
          <w:iCs/>
          <w:lang w:val="en-AU"/>
        </w:rPr>
        <w:t>{</w:t>
      </w:r>
      <w:r w:rsidR="00901CAC" w:rsidRPr="00F60270">
        <w:rPr>
          <w:i/>
          <w:iCs/>
          <w:lang w:val="en-AU"/>
        </w:rPr>
        <w:t>CORRECT</w:t>
      </w:r>
      <w:r w:rsidR="00E81D9B" w:rsidRPr="00F60270">
        <w:rPr>
          <w:i/>
          <w:iCs/>
          <w:lang w:val="en-AU"/>
        </w:rPr>
        <w:t>}</w:t>
      </w:r>
    </w:p>
    <w:p w14:paraId="0ED19212" w14:textId="77777777" w:rsidR="00946F91" w:rsidRPr="00F60270" w:rsidRDefault="007302C8" w:rsidP="00260ECC">
      <w:pPr>
        <w:pStyle w:val="ListParagraph"/>
        <w:numPr>
          <w:ilvl w:val="0"/>
          <w:numId w:val="5"/>
        </w:numPr>
        <w:spacing w:after="120"/>
        <w:ind w:left="714" w:hanging="357"/>
        <w:contextualSpacing w:val="0"/>
        <w:rPr>
          <w:lang w:val="en-AU"/>
        </w:rPr>
      </w:pPr>
      <w:r w:rsidRPr="00F60270">
        <w:rPr>
          <w:lang w:val="en-AU"/>
        </w:rPr>
        <w:t>Recycle</w:t>
      </w:r>
    </w:p>
    <w:p w14:paraId="1CE7E59F" w14:textId="77777777" w:rsidR="00946F91" w:rsidRPr="00F60270" w:rsidRDefault="007302C8" w:rsidP="00260ECC">
      <w:pPr>
        <w:pStyle w:val="ListParagraph"/>
        <w:numPr>
          <w:ilvl w:val="0"/>
          <w:numId w:val="5"/>
        </w:numPr>
        <w:spacing w:after="120"/>
        <w:ind w:left="714" w:hanging="357"/>
        <w:contextualSpacing w:val="0"/>
        <w:rPr>
          <w:lang w:val="en-AU"/>
        </w:rPr>
      </w:pPr>
      <w:r w:rsidRPr="00F60270">
        <w:rPr>
          <w:lang w:val="en-AU"/>
        </w:rPr>
        <w:t>Reformat</w:t>
      </w:r>
    </w:p>
    <w:p w14:paraId="3EFE9EB0" w14:textId="73DA6880" w:rsidR="007302C8" w:rsidRPr="00F60270" w:rsidRDefault="007302C8" w:rsidP="00260ECC">
      <w:pPr>
        <w:pStyle w:val="ListParagraph"/>
        <w:numPr>
          <w:ilvl w:val="0"/>
          <w:numId w:val="5"/>
        </w:numPr>
        <w:spacing w:after="120"/>
        <w:ind w:left="714" w:hanging="357"/>
        <w:contextualSpacing w:val="0"/>
        <w:rPr>
          <w:lang w:val="en-AU"/>
        </w:rPr>
      </w:pPr>
      <w:r w:rsidRPr="00F60270">
        <w:rPr>
          <w:lang w:val="en-AU"/>
        </w:rPr>
        <w:t>Reflect</w:t>
      </w:r>
    </w:p>
    <w:p w14:paraId="26B0B501" w14:textId="277DB487" w:rsidR="00946F91" w:rsidRPr="00F60270" w:rsidRDefault="00DF5ACA" w:rsidP="00946F91">
      <w:pPr>
        <w:rPr>
          <w:lang w:val="en-AU"/>
        </w:rPr>
      </w:pPr>
      <w:r w:rsidRPr="00F60270">
        <w:rPr>
          <w:i/>
          <w:iCs/>
          <w:lang w:val="en-AU"/>
        </w:rPr>
        <w:t xml:space="preserve">CORRECT: </w:t>
      </w:r>
      <w:r w:rsidRPr="00F60270">
        <w:rPr>
          <w:lang w:val="en-AU"/>
        </w:rPr>
        <w:t xml:space="preserve">That's right! The missing word was Revise, which reflects the user’s ability to change or adapt an OER according to their (or their class’s) needs. The 5 R activities are: Retain, Reuse, Revise, Remix, and Redistribute. See </w:t>
      </w:r>
      <w:hyperlink w:anchor="_1.1._OER,_OEP," w:history="1">
        <w:r w:rsidRPr="00F60270">
          <w:rPr>
            <w:rStyle w:val="Hyperlink"/>
            <w:lang w:val="en-AU"/>
          </w:rPr>
          <w:t>1.1. OER, OEP, and the 5 R's</w:t>
        </w:r>
      </w:hyperlink>
      <w:r w:rsidRPr="00F60270">
        <w:rPr>
          <w:lang w:val="en-AU"/>
        </w:rPr>
        <w:t>.</w:t>
      </w:r>
    </w:p>
    <w:p w14:paraId="0F649DD1" w14:textId="702E7473" w:rsidR="00901CAC" w:rsidRPr="00F60270" w:rsidRDefault="00476FCF" w:rsidP="00946F91">
      <w:pPr>
        <w:rPr>
          <w:i/>
          <w:iCs/>
          <w:lang w:val="en-AU"/>
        </w:rPr>
      </w:pPr>
      <w:r w:rsidRPr="00F60270">
        <w:rPr>
          <w:i/>
          <w:iCs/>
          <w:lang w:val="en-AU"/>
        </w:rPr>
        <w:t xml:space="preserve">INCORRECT: </w:t>
      </w:r>
      <w:r w:rsidR="00E81D9B" w:rsidRPr="00F60270">
        <w:rPr>
          <w:lang w:val="en-AU"/>
        </w:rPr>
        <w:t xml:space="preserve">The missing word was Revise, which reflects the user’s ability to change or adapt an OER according to their (or their class’s) needs. The 5 R activities are: Retain, Reuse, Revise, Remix, and Redistribute. </w:t>
      </w:r>
      <w:r w:rsidR="00894856" w:rsidRPr="00F60270">
        <w:rPr>
          <w:lang w:val="en-AU"/>
        </w:rPr>
        <w:t xml:space="preserve">See </w:t>
      </w:r>
      <w:hyperlink w:anchor="_1.1._OER,_OEP," w:history="1">
        <w:r w:rsidR="00894856" w:rsidRPr="00F60270">
          <w:rPr>
            <w:rStyle w:val="Hyperlink"/>
            <w:lang w:val="en-AU"/>
          </w:rPr>
          <w:t>1.1. OER, OEP, and the 5 R's</w:t>
        </w:r>
      </w:hyperlink>
      <w:r w:rsidR="00E81D9B" w:rsidRPr="00F60270">
        <w:rPr>
          <w:lang w:val="en-AU"/>
        </w:rPr>
        <w:t>.</w:t>
      </w:r>
    </w:p>
    <w:p w14:paraId="62B6A7A5" w14:textId="3860875A" w:rsidR="007302C8" w:rsidRPr="00F60270" w:rsidRDefault="007302C8" w:rsidP="006F207C">
      <w:pPr>
        <w:pStyle w:val="Heading4"/>
        <w:rPr>
          <w:lang w:val="en-AU"/>
        </w:rPr>
      </w:pPr>
      <w:r w:rsidRPr="00F60270">
        <w:rPr>
          <w:lang w:val="en-AU"/>
        </w:rPr>
        <w:t>Question 2</w:t>
      </w:r>
    </w:p>
    <w:p w14:paraId="144A62AD" w14:textId="77777777" w:rsidR="007302C8" w:rsidRPr="00F60270" w:rsidRDefault="007302C8" w:rsidP="007302C8">
      <w:pPr>
        <w:rPr>
          <w:lang w:val="en-AU"/>
        </w:rPr>
      </w:pPr>
      <w:r w:rsidRPr="00F60270">
        <w:rPr>
          <w:lang w:val="en-AU"/>
        </w:rPr>
        <w:t xml:space="preserve">Which of the following Creative Commons licences allows users to engage in all of the 5 R activities, so long as the creator is </w:t>
      </w:r>
      <w:proofErr w:type="gramStart"/>
      <w:r w:rsidRPr="00F60270">
        <w:rPr>
          <w:lang w:val="en-AU"/>
        </w:rPr>
        <w:t>acknowledged</w:t>
      </w:r>
      <w:proofErr w:type="gramEnd"/>
      <w:r w:rsidRPr="00F60270">
        <w:rPr>
          <w:lang w:val="en-AU"/>
        </w:rPr>
        <w:t xml:space="preserve"> and any adaptations are released under the same licence?</w:t>
      </w:r>
    </w:p>
    <w:p w14:paraId="2F8EE6DB" w14:textId="77777777" w:rsidR="00E81D9B" w:rsidRPr="00F60270" w:rsidRDefault="007302C8" w:rsidP="00260ECC">
      <w:pPr>
        <w:pStyle w:val="ListParagraph"/>
        <w:numPr>
          <w:ilvl w:val="0"/>
          <w:numId w:val="6"/>
        </w:numPr>
        <w:spacing w:after="120"/>
        <w:ind w:left="714" w:hanging="357"/>
        <w:contextualSpacing w:val="0"/>
        <w:rPr>
          <w:lang w:val="en-AU"/>
        </w:rPr>
      </w:pPr>
      <w:r w:rsidRPr="00F60270">
        <w:rPr>
          <w:lang w:val="en-AU"/>
        </w:rPr>
        <w:t>CC BY (Creative Commons Attribution)</w:t>
      </w:r>
    </w:p>
    <w:p w14:paraId="535DC04B" w14:textId="243BC502" w:rsidR="00E81D9B" w:rsidRPr="00F60270" w:rsidRDefault="007302C8" w:rsidP="00260ECC">
      <w:pPr>
        <w:pStyle w:val="ListParagraph"/>
        <w:numPr>
          <w:ilvl w:val="0"/>
          <w:numId w:val="6"/>
        </w:numPr>
        <w:spacing w:after="120"/>
        <w:ind w:left="714" w:hanging="357"/>
        <w:contextualSpacing w:val="0"/>
        <w:rPr>
          <w:lang w:val="en-AU"/>
        </w:rPr>
      </w:pPr>
      <w:r w:rsidRPr="00F60270">
        <w:rPr>
          <w:lang w:val="en-AU"/>
        </w:rPr>
        <w:t>CC BY-SA (Creative Commons Attribution-</w:t>
      </w:r>
      <w:proofErr w:type="spellStart"/>
      <w:r w:rsidRPr="00F60270">
        <w:rPr>
          <w:lang w:val="en-AU"/>
        </w:rPr>
        <w:t>ShareAlike</w:t>
      </w:r>
      <w:proofErr w:type="spellEnd"/>
      <w:r w:rsidRPr="00F60270">
        <w:rPr>
          <w:lang w:val="en-AU"/>
        </w:rPr>
        <w:t>)</w:t>
      </w:r>
      <w:r w:rsidR="00C72E2A" w:rsidRPr="00F60270">
        <w:rPr>
          <w:lang w:val="en-AU"/>
        </w:rPr>
        <w:t xml:space="preserve"> </w:t>
      </w:r>
      <w:r w:rsidR="00C72E2A" w:rsidRPr="00F60270">
        <w:rPr>
          <w:i/>
          <w:iCs/>
          <w:lang w:val="en-AU"/>
        </w:rPr>
        <w:t>{CORRECT}</w:t>
      </w:r>
    </w:p>
    <w:p w14:paraId="641718FB" w14:textId="77777777" w:rsidR="00E81D9B" w:rsidRPr="00F60270" w:rsidRDefault="007302C8" w:rsidP="00260ECC">
      <w:pPr>
        <w:pStyle w:val="ListParagraph"/>
        <w:numPr>
          <w:ilvl w:val="0"/>
          <w:numId w:val="6"/>
        </w:numPr>
        <w:spacing w:after="120"/>
        <w:ind w:left="714" w:hanging="357"/>
        <w:contextualSpacing w:val="0"/>
        <w:rPr>
          <w:lang w:val="en-AU"/>
        </w:rPr>
      </w:pPr>
      <w:r w:rsidRPr="00F60270">
        <w:rPr>
          <w:lang w:val="en-AU"/>
        </w:rPr>
        <w:t>CC BY-NC (Creative Commons Attribution-</w:t>
      </w:r>
      <w:proofErr w:type="spellStart"/>
      <w:r w:rsidRPr="00F60270">
        <w:rPr>
          <w:lang w:val="en-AU"/>
        </w:rPr>
        <w:t>NonCommercial</w:t>
      </w:r>
      <w:proofErr w:type="spellEnd"/>
      <w:r w:rsidRPr="00F60270">
        <w:rPr>
          <w:lang w:val="en-AU"/>
        </w:rPr>
        <w:t>)</w:t>
      </w:r>
    </w:p>
    <w:p w14:paraId="17CDA442" w14:textId="43B72519" w:rsidR="007302C8" w:rsidRPr="00F60270" w:rsidRDefault="007302C8" w:rsidP="00260ECC">
      <w:pPr>
        <w:pStyle w:val="ListParagraph"/>
        <w:numPr>
          <w:ilvl w:val="0"/>
          <w:numId w:val="6"/>
        </w:numPr>
        <w:spacing w:after="120"/>
        <w:ind w:left="714" w:hanging="357"/>
        <w:contextualSpacing w:val="0"/>
        <w:rPr>
          <w:lang w:val="en-AU"/>
        </w:rPr>
      </w:pPr>
      <w:r w:rsidRPr="00F60270">
        <w:rPr>
          <w:lang w:val="en-AU"/>
        </w:rPr>
        <w:t>CC BY-ND (Creative Commons Attribution-</w:t>
      </w:r>
      <w:proofErr w:type="spellStart"/>
      <w:r w:rsidRPr="00F60270">
        <w:rPr>
          <w:lang w:val="en-AU"/>
        </w:rPr>
        <w:t>NoDerivatives</w:t>
      </w:r>
      <w:proofErr w:type="spellEnd"/>
      <w:r w:rsidRPr="00F60270">
        <w:rPr>
          <w:lang w:val="en-AU"/>
        </w:rPr>
        <w:t>)</w:t>
      </w:r>
    </w:p>
    <w:p w14:paraId="5A1B5495" w14:textId="6CC411D6" w:rsidR="00E81D9B" w:rsidRPr="00F60270" w:rsidRDefault="00E81D9B" w:rsidP="00E81D9B">
      <w:pPr>
        <w:rPr>
          <w:lang w:val="en-AU"/>
        </w:rPr>
      </w:pPr>
      <w:r w:rsidRPr="00F60270">
        <w:rPr>
          <w:i/>
          <w:iCs/>
          <w:lang w:val="en-AU"/>
        </w:rPr>
        <w:t xml:space="preserve">CORRECT: </w:t>
      </w:r>
      <w:r w:rsidR="00152E50" w:rsidRPr="00F60270">
        <w:rPr>
          <w:lang w:val="en-AU"/>
        </w:rPr>
        <w:t xml:space="preserve">Spot on! A </w:t>
      </w:r>
      <w:r w:rsidR="00152E50" w:rsidRPr="00F60270">
        <w:rPr>
          <w:b/>
          <w:bCs/>
          <w:lang w:val="en-AU"/>
        </w:rPr>
        <w:t>CC BY-SA</w:t>
      </w:r>
      <w:r w:rsidR="00152E50" w:rsidRPr="00F60270">
        <w:rPr>
          <w:lang w:val="en-AU"/>
        </w:rPr>
        <w:t xml:space="preserve"> licence, containing the </w:t>
      </w:r>
      <w:r w:rsidR="00152E50" w:rsidRPr="00F60270">
        <w:rPr>
          <w:b/>
          <w:bCs/>
          <w:lang w:val="en-AU"/>
        </w:rPr>
        <w:t>Attribution</w:t>
      </w:r>
      <w:r w:rsidR="00152E50" w:rsidRPr="00F60270">
        <w:rPr>
          <w:lang w:val="en-AU"/>
        </w:rPr>
        <w:t xml:space="preserve"> and </w:t>
      </w:r>
      <w:r w:rsidR="00152E50" w:rsidRPr="00F60270">
        <w:rPr>
          <w:b/>
          <w:bCs/>
          <w:lang w:val="en-AU"/>
        </w:rPr>
        <w:t>Share Alike</w:t>
      </w:r>
      <w:r w:rsidR="00152E50" w:rsidRPr="00F60270">
        <w:rPr>
          <w:lang w:val="en-AU"/>
        </w:rPr>
        <w:t xml:space="preserve"> elements, would allow users to engage in the 5 R activities, including revising and remixing, so long as the original creator is </w:t>
      </w:r>
      <w:proofErr w:type="gramStart"/>
      <w:r w:rsidR="00152E50" w:rsidRPr="00F60270">
        <w:rPr>
          <w:lang w:val="en-AU"/>
        </w:rPr>
        <w:t>acknowledged</w:t>
      </w:r>
      <w:proofErr w:type="gramEnd"/>
      <w:r w:rsidR="00152E50" w:rsidRPr="00F60270">
        <w:rPr>
          <w:lang w:val="en-AU"/>
        </w:rPr>
        <w:t xml:space="preserve"> and any derivative works are shared under the same CC BY-SA licence. See </w:t>
      </w:r>
      <w:hyperlink w:anchor="_1.2._Creative_Commons" w:history="1">
        <w:r w:rsidR="00152E50" w:rsidRPr="00F60270">
          <w:rPr>
            <w:rStyle w:val="Hyperlink"/>
            <w:lang w:val="en-AU"/>
          </w:rPr>
          <w:t>1.2. Creative Commons licences</w:t>
        </w:r>
      </w:hyperlink>
      <w:r w:rsidRPr="00F60270">
        <w:rPr>
          <w:lang w:val="en-AU"/>
        </w:rPr>
        <w:t>.</w:t>
      </w:r>
    </w:p>
    <w:p w14:paraId="6588C359" w14:textId="73B485A5" w:rsidR="00E81D9B" w:rsidRPr="00F60270" w:rsidRDefault="00E81D9B" w:rsidP="00E81D9B">
      <w:pPr>
        <w:rPr>
          <w:lang w:val="en-AU"/>
        </w:rPr>
      </w:pPr>
      <w:r w:rsidRPr="00F60270">
        <w:rPr>
          <w:i/>
          <w:iCs/>
          <w:lang w:val="en-AU"/>
        </w:rPr>
        <w:t xml:space="preserve">INCORRECT: </w:t>
      </w:r>
      <w:r w:rsidR="00C72E2A" w:rsidRPr="00F60270">
        <w:rPr>
          <w:lang w:val="en-AU"/>
        </w:rPr>
        <w:t xml:space="preserve">A </w:t>
      </w:r>
      <w:r w:rsidR="00C72E2A" w:rsidRPr="00F60270">
        <w:rPr>
          <w:b/>
          <w:bCs/>
          <w:lang w:val="en-AU"/>
        </w:rPr>
        <w:t>CC BY-SA</w:t>
      </w:r>
      <w:r w:rsidR="00C72E2A" w:rsidRPr="00F60270">
        <w:rPr>
          <w:lang w:val="en-AU"/>
        </w:rPr>
        <w:t xml:space="preserve"> licence, containing the </w:t>
      </w:r>
      <w:r w:rsidR="00C72E2A" w:rsidRPr="00F60270">
        <w:rPr>
          <w:b/>
          <w:bCs/>
          <w:lang w:val="en-AU"/>
        </w:rPr>
        <w:t>Attribution</w:t>
      </w:r>
      <w:r w:rsidR="00C72E2A" w:rsidRPr="00F60270">
        <w:rPr>
          <w:lang w:val="en-AU"/>
        </w:rPr>
        <w:t xml:space="preserve"> and </w:t>
      </w:r>
      <w:r w:rsidR="00C72E2A" w:rsidRPr="00F60270">
        <w:rPr>
          <w:b/>
          <w:bCs/>
          <w:lang w:val="en-AU"/>
        </w:rPr>
        <w:t>Share Alike</w:t>
      </w:r>
      <w:r w:rsidR="00C72E2A" w:rsidRPr="00F60270">
        <w:rPr>
          <w:lang w:val="en-AU"/>
        </w:rPr>
        <w:t xml:space="preserve"> elements, would allow users to engage in the 5 R activities, including revising and remixing, so long as the original creator is </w:t>
      </w:r>
      <w:proofErr w:type="gramStart"/>
      <w:r w:rsidR="00C72E2A" w:rsidRPr="00F60270">
        <w:rPr>
          <w:lang w:val="en-AU"/>
        </w:rPr>
        <w:t>acknowledged</w:t>
      </w:r>
      <w:proofErr w:type="gramEnd"/>
      <w:r w:rsidR="00C72E2A" w:rsidRPr="00F60270">
        <w:rPr>
          <w:lang w:val="en-AU"/>
        </w:rPr>
        <w:t xml:space="preserve"> and any derivative works are shared under the same CC BY-SA licence. </w:t>
      </w:r>
      <w:r w:rsidR="00894856" w:rsidRPr="00F60270">
        <w:rPr>
          <w:lang w:val="en-AU"/>
        </w:rPr>
        <w:t xml:space="preserve">See </w:t>
      </w:r>
      <w:hyperlink w:anchor="_1.2._Creative_Commons" w:history="1">
        <w:r w:rsidR="00894856" w:rsidRPr="00F60270">
          <w:rPr>
            <w:rStyle w:val="Hyperlink"/>
            <w:lang w:val="en-AU"/>
          </w:rPr>
          <w:t>1.2. Creative Commons licences</w:t>
        </w:r>
      </w:hyperlink>
      <w:r w:rsidR="00C72E2A" w:rsidRPr="00F60270">
        <w:rPr>
          <w:lang w:val="en-AU"/>
        </w:rPr>
        <w:t>.</w:t>
      </w:r>
    </w:p>
    <w:p w14:paraId="2AAD6C2A" w14:textId="77777777" w:rsidR="00E81D9B" w:rsidRPr="00F60270" w:rsidRDefault="00E81D9B" w:rsidP="00E81D9B">
      <w:pPr>
        <w:rPr>
          <w:lang w:val="en-AU"/>
        </w:rPr>
      </w:pPr>
    </w:p>
    <w:p w14:paraId="0B770E5C" w14:textId="5F07753E" w:rsidR="00C24EFC" w:rsidRPr="00F60270" w:rsidRDefault="00C24EFC">
      <w:pPr>
        <w:rPr>
          <w:lang w:val="en-AU"/>
        </w:rPr>
      </w:pPr>
      <w:r w:rsidRPr="00F60270">
        <w:rPr>
          <w:lang w:val="en-AU"/>
        </w:rPr>
        <w:br w:type="page"/>
      </w:r>
    </w:p>
    <w:p w14:paraId="3C29AFB4" w14:textId="57BE4093" w:rsidR="00DE04B8" w:rsidRPr="00F60270" w:rsidRDefault="00C24EFC" w:rsidP="00E81D9B">
      <w:pPr>
        <w:rPr>
          <w:lang w:val="en-AU"/>
        </w:rPr>
      </w:pPr>
      <w:r w:rsidRPr="00F60270">
        <w:rPr>
          <w:noProof/>
          <w:lang w:val="en-AU"/>
        </w:rPr>
        <w:drawing>
          <wp:inline distT="0" distB="0" distL="0" distR="0" wp14:anchorId="24B0D3B2" wp14:editId="1C25230C">
            <wp:extent cx="6176645" cy="92329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76645" cy="923290"/>
                    </a:xfrm>
                    <a:prstGeom prst="rect">
                      <a:avLst/>
                    </a:prstGeom>
                    <a:noFill/>
                    <a:ln>
                      <a:noFill/>
                    </a:ln>
                  </pic:spPr>
                </pic:pic>
              </a:graphicData>
            </a:graphic>
          </wp:inline>
        </w:drawing>
      </w:r>
    </w:p>
    <w:p w14:paraId="6A8205BB" w14:textId="6D5FA548" w:rsidR="007C7ECA" w:rsidRPr="00F60270" w:rsidRDefault="00C24EFC" w:rsidP="007C7ECA">
      <w:pPr>
        <w:pStyle w:val="Heading1"/>
        <w:rPr>
          <w:lang w:val="en-AU"/>
        </w:rPr>
      </w:pPr>
      <w:bookmarkStart w:id="14" w:name="_Toc113541339"/>
      <w:r w:rsidRPr="00F60270">
        <w:rPr>
          <w:lang w:val="en-AU"/>
        </w:rPr>
        <w:t>M</w:t>
      </w:r>
      <w:r w:rsidRPr="00F60270">
        <w:rPr>
          <w:smallCaps/>
          <w:lang w:val="en-AU"/>
        </w:rPr>
        <w:t>odule</w:t>
      </w:r>
      <w:r w:rsidRPr="00F60270">
        <w:rPr>
          <w:lang w:val="en-AU"/>
        </w:rPr>
        <w:t xml:space="preserve"> 2: Benefits of OERs</w:t>
      </w:r>
      <w:bookmarkEnd w:id="14"/>
    </w:p>
    <w:p w14:paraId="02F1A63B" w14:textId="77777777" w:rsidR="007C7ECA" w:rsidRPr="00F60270" w:rsidRDefault="007C7ECA" w:rsidP="007C7ECA">
      <w:pPr>
        <w:rPr>
          <w:lang w:val="en-AU"/>
        </w:rPr>
      </w:pPr>
    </w:p>
    <w:p w14:paraId="28CF8C49" w14:textId="2ADE12C0" w:rsidR="00C24EFC" w:rsidRPr="00F60270" w:rsidRDefault="00C24EFC" w:rsidP="00C24EFC">
      <w:pPr>
        <w:pStyle w:val="Heading2"/>
        <w:rPr>
          <w:lang w:val="en-AU"/>
        </w:rPr>
      </w:pPr>
      <w:bookmarkStart w:id="15" w:name="_Toc113541340"/>
      <w:r w:rsidRPr="00F60270">
        <w:rPr>
          <w:lang w:val="en-AU"/>
        </w:rPr>
        <w:t>2.0. Introduction</w:t>
      </w:r>
      <w:bookmarkEnd w:id="15"/>
    </w:p>
    <w:p w14:paraId="3D459726" w14:textId="77777777" w:rsidR="00C24EFC" w:rsidRPr="00F60270" w:rsidRDefault="00C24EFC" w:rsidP="00C24EFC">
      <w:pPr>
        <w:pStyle w:val="Heading4"/>
        <w:rPr>
          <w:lang w:val="en-AU"/>
        </w:rPr>
      </w:pPr>
      <w:r w:rsidRPr="00F60270">
        <w:rPr>
          <w:lang w:val="en-AU"/>
        </w:rPr>
        <w:t>Learning outcomes</w:t>
      </w:r>
    </w:p>
    <w:p w14:paraId="31C46359" w14:textId="77777777" w:rsidR="00C24EFC" w:rsidRPr="00F60270" w:rsidRDefault="00C24EFC" w:rsidP="00C24EFC">
      <w:pPr>
        <w:rPr>
          <w:lang w:val="en-AU"/>
        </w:rPr>
      </w:pPr>
      <w:r w:rsidRPr="00F60270">
        <w:rPr>
          <w:lang w:val="en-AU"/>
        </w:rPr>
        <w:t>By the end of this module, you’ll be able to:</w:t>
      </w:r>
    </w:p>
    <w:p w14:paraId="04A0A4E7" w14:textId="77777777" w:rsidR="00C02FAE" w:rsidRPr="00F60270" w:rsidRDefault="00C02FAE" w:rsidP="00BB107C">
      <w:pPr>
        <w:numPr>
          <w:ilvl w:val="0"/>
          <w:numId w:val="1"/>
        </w:numPr>
        <w:spacing w:after="120"/>
        <w:ind w:left="714" w:hanging="357"/>
        <w:rPr>
          <w:lang w:val="en-AU"/>
        </w:rPr>
      </w:pPr>
      <w:r w:rsidRPr="00F60270">
        <w:rPr>
          <w:lang w:val="en-AU"/>
        </w:rPr>
        <w:t>Understand how OERs can contribute to social justice.</w:t>
      </w:r>
    </w:p>
    <w:p w14:paraId="42737A2B" w14:textId="62383DF9" w:rsidR="00C24EFC" w:rsidRPr="00F60270" w:rsidRDefault="00C02FAE" w:rsidP="00BB107C">
      <w:pPr>
        <w:numPr>
          <w:ilvl w:val="0"/>
          <w:numId w:val="1"/>
        </w:numPr>
        <w:spacing w:after="120"/>
        <w:ind w:left="714" w:hanging="357"/>
        <w:rPr>
          <w:lang w:val="en-AU"/>
        </w:rPr>
      </w:pPr>
      <w:r w:rsidRPr="00F60270">
        <w:rPr>
          <w:lang w:val="en-AU"/>
        </w:rPr>
        <w:t>Describe other benefits of OERs, including increased flexibility.</w:t>
      </w:r>
    </w:p>
    <w:p w14:paraId="6322A7E0" w14:textId="77777777" w:rsidR="00C24EFC" w:rsidRPr="00F60270" w:rsidRDefault="00C24EFC" w:rsidP="00C24EFC">
      <w:pPr>
        <w:pStyle w:val="Heading4"/>
        <w:rPr>
          <w:lang w:val="en-AU"/>
        </w:rPr>
      </w:pPr>
      <w:r w:rsidRPr="00F60270">
        <w:rPr>
          <w:lang w:val="en-AU"/>
        </w:rPr>
        <w:t>Time commitment</w:t>
      </w:r>
    </w:p>
    <w:p w14:paraId="438F1790" w14:textId="77777777" w:rsidR="00C24EFC" w:rsidRPr="00F60270" w:rsidRDefault="00C24EFC" w:rsidP="00C24EFC">
      <w:pPr>
        <w:rPr>
          <w:lang w:val="en-AU"/>
        </w:rPr>
      </w:pPr>
      <w:r w:rsidRPr="00F60270">
        <w:rPr>
          <w:lang w:val="en-AU"/>
        </w:rPr>
        <w:t>~ 20 minutes.</w:t>
      </w:r>
    </w:p>
    <w:p w14:paraId="6387CB53" w14:textId="77777777" w:rsidR="00C24EFC" w:rsidRPr="00F60270" w:rsidRDefault="00C24EFC" w:rsidP="00C24EFC">
      <w:pPr>
        <w:rPr>
          <w:lang w:val="en-AU"/>
        </w:rPr>
      </w:pPr>
    </w:p>
    <w:p w14:paraId="44351610" w14:textId="1C228C6B" w:rsidR="00AD4C1C" w:rsidRPr="00F60270" w:rsidRDefault="00AD4C1C" w:rsidP="001C5911">
      <w:pPr>
        <w:pStyle w:val="Heading2"/>
        <w:rPr>
          <w:lang w:val="en-AU"/>
        </w:rPr>
      </w:pPr>
      <w:bookmarkStart w:id="16" w:name="_2.1._Social_justice"/>
      <w:bookmarkStart w:id="17" w:name="_Toc113541341"/>
      <w:bookmarkEnd w:id="16"/>
      <w:r w:rsidRPr="00F60270">
        <w:rPr>
          <w:lang w:val="en-AU"/>
        </w:rPr>
        <w:t>2.1. Social justice</w:t>
      </w:r>
      <w:bookmarkEnd w:id="17"/>
    </w:p>
    <w:p w14:paraId="0D47DE57" w14:textId="77777777" w:rsidR="00AD4C1C" w:rsidRPr="00F60270" w:rsidRDefault="00AD4C1C" w:rsidP="00AD4C1C">
      <w:pPr>
        <w:rPr>
          <w:lang w:val="en-AU"/>
        </w:rPr>
      </w:pPr>
      <w:r w:rsidRPr="00F60270">
        <w:rPr>
          <w:lang w:val="en-AU"/>
        </w:rPr>
        <w:t>OERs have the potential to transform education. They reduce financial barriers and enable greater representation of marginalised peoples and diverse voices. They also allow a flexibility in the teaching process that is not possible using traditional textbooks.</w:t>
      </w:r>
    </w:p>
    <w:p w14:paraId="19296E8C" w14:textId="77777777" w:rsidR="00AD4C1C" w:rsidRPr="00F60270" w:rsidRDefault="00AD4C1C" w:rsidP="00AD4C1C">
      <w:pPr>
        <w:rPr>
          <w:lang w:val="en-AU"/>
        </w:rPr>
      </w:pPr>
      <w:r w:rsidRPr="00F60270">
        <w:rPr>
          <w:lang w:val="en-AU"/>
        </w:rPr>
        <w:t> </w:t>
      </w:r>
    </w:p>
    <w:p w14:paraId="6582BA83" w14:textId="4D8E2EF1" w:rsidR="00AD4C1C" w:rsidRPr="00F60270" w:rsidRDefault="00AD4C1C" w:rsidP="001C5911">
      <w:pPr>
        <w:pStyle w:val="Heading3"/>
        <w:rPr>
          <w:lang w:val="en-AU"/>
        </w:rPr>
      </w:pPr>
      <w:r w:rsidRPr="00F60270">
        <w:rPr>
          <w:lang w:val="en-AU"/>
        </w:rPr>
        <w:t>2.1.1. How OERs can contribute to social justice</w:t>
      </w:r>
    </w:p>
    <w:p w14:paraId="633A22A2" w14:textId="77777777" w:rsidR="00AD4C1C" w:rsidRPr="00F60270" w:rsidRDefault="00AD4C1C" w:rsidP="00AD4C1C">
      <w:pPr>
        <w:rPr>
          <w:lang w:val="en-AU"/>
        </w:rPr>
      </w:pPr>
      <w:r w:rsidRPr="00F60270">
        <w:rPr>
          <w:lang w:val="en-AU"/>
        </w:rPr>
        <w:t>OERs provide a level of social justice to education. The current for-profit model of educational publishing offers no such relief.</w:t>
      </w:r>
    </w:p>
    <w:p w14:paraId="484F8209" w14:textId="67F3D7E7" w:rsidR="00AD4C1C" w:rsidRPr="00F60270" w:rsidRDefault="00AD4C1C" w:rsidP="00AD4C1C">
      <w:pPr>
        <w:rPr>
          <w:lang w:val="en-AU"/>
        </w:rPr>
      </w:pPr>
      <w:r w:rsidRPr="00F60270">
        <w:rPr>
          <w:lang w:val="en-AU"/>
        </w:rPr>
        <w:t>Dr Sarah Lambert (2018) identifies three main ways in which OERs provide social justice:</w:t>
      </w:r>
      <w:r w:rsidR="001C5911" w:rsidRPr="00F60270">
        <w:rPr>
          <w:lang w:val="en-AU"/>
        </w:rPr>
        <w:t xml:space="preserve"> </w:t>
      </w:r>
      <w:r w:rsidRPr="00F60270">
        <w:rPr>
          <w:i/>
          <w:iCs/>
          <w:lang w:val="en-AU"/>
        </w:rPr>
        <w:t>redistributive</w:t>
      </w:r>
      <w:r w:rsidR="001C5911" w:rsidRPr="00F60270">
        <w:rPr>
          <w:lang w:val="en-AU"/>
        </w:rPr>
        <w:t xml:space="preserve"> </w:t>
      </w:r>
      <w:r w:rsidRPr="00F60270">
        <w:rPr>
          <w:lang w:val="en-AU"/>
        </w:rPr>
        <w:t>justice,</w:t>
      </w:r>
      <w:r w:rsidR="001C5911" w:rsidRPr="00F60270">
        <w:rPr>
          <w:lang w:val="en-AU"/>
        </w:rPr>
        <w:t xml:space="preserve"> </w:t>
      </w:r>
      <w:r w:rsidRPr="00F60270">
        <w:rPr>
          <w:i/>
          <w:iCs/>
          <w:lang w:val="en-AU"/>
        </w:rPr>
        <w:t>recognitive</w:t>
      </w:r>
      <w:r w:rsidR="001C5911" w:rsidRPr="00F60270">
        <w:rPr>
          <w:lang w:val="en-AU"/>
        </w:rPr>
        <w:t xml:space="preserve"> </w:t>
      </w:r>
      <w:r w:rsidRPr="00F60270">
        <w:rPr>
          <w:lang w:val="en-AU"/>
        </w:rPr>
        <w:t>justice,</w:t>
      </w:r>
      <w:r w:rsidR="001C5911" w:rsidRPr="00F60270">
        <w:rPr>
          <w:lang w:val="en-AU"/>
        </w:rPr>
        <w:t xml:space="preserve"> </w:t>
      </w:r>
      <w:r w:rsidRPr="00F60270">
        <w:rPr>
          <w:lang w:val="en-AU"/>
        </w:rPr>
        <w:t>or</w:t>
      </w:r>
      <w:r w:rsidR="001C5911" w:rsidRPr="00F60270">
        <w:rPr>
          <w:lang w:val="en-AU"/>
        </w:rPr>
        <w:t xml:space="preserve"> </w:t>
      </w:r>
      <w:r w:rsidRPr="00F60270">
        <w:rPr>
          <w:i/>
          <w:iCs/>
          <w:lang w:val="en-AU"/>
        </w:rPr>
        <w:t>representational</w:t>
      </w:r>
      <w:r w:rsidRPr="00F60270">
        <w:rPr>
          <w:lang w:val="en-AU"/>
        </w:rPr>
        <w:t> justice.</w:t>
      </w:r>
    </w:p>
    <w:p w14:paraId="2D3C5D4D" w14:textId="77777777" w:rsidR="00AD4C1C" w:rsidRPr="00F60270" w:rsidRDefault="00AD4C1C" w:rsidP="003242EE">
      <w:pPr>
        <w:shd w:val="clear" w:color="auto" w:fill="D9E2F3" w:themeFill="accent1" w:themeFillTint="33"/>
        <w:ind w:left="720"/>
        <w:rPr>
          <w:lang w:val="en-AU"/>
        </w:rPr>
      </w:pPr>
      <w:r w:rsidRPr="00F60270">
        <w:rPr>
          <w:b/>
          <w:bCs/>
          <w:i/>
          <w:iCs/>
          <w:lang w:val="en-AU"/>
        </w:rPr>
        <w:t>Redistributive</w:t>
      </w:r>
      <w:r w:rsidRPr="00F60270">
        <w:rPr>
          <w:lang w:val="en-AU"/>
        </w:rPr>
        <w:t> justice is the most long-standing principle of social justice and involves allocation of material or human resources towards those who by circumstance have less. </w:t>
      </w:r>
      <w:r w:rsidRPr="00F60270">
        <w:rPr>
          <w:b/>
          <w:bCs/>
          <w:i/>
          <w:iCs/>
          <w:lang w:val="en-AU"/>
        </w:rPr>
        <w:t>Recognitive</w:t>
      </w:r>
      <w:r w:rsidRPr="00F60270">
        <w:rPr>
          <w:lang w:val="en-AU"/>
        </w:rPr>
        <w:t> justice involves recognition and respect for cultural and gender difference, and </w:t>
      </w:r>
      <w:r w:rsidRPr="00F60270">
        <w:rPr>
          <w:b/>
          <w:bCs/>
          <w:i/>
          <w:iCs/>
          <w:lang w:val="en-AU"/>
        </w:rPr>
        <w:t>representational</w:t>
      </w:r>
      <w:r w:rsidRPr="00F60270">
        <w:rPr>
          <w:lang w:val="en-AU"/>
        </w:rPr>
        <w:t> justice involves equitable representation and political voice.</w:t>
      </w:r>
    </w:p>
    <w:p w14:paraId="7FD41821" w14:textId="77777777" w:rsidR="00AD4C1C" w:rsidRPr="00F60270" w:rsidRDefault="00AD4C1C" w:rsidP="00AD4C1C">
      <w:pPr>
        <w:rPr>
          <w:lang w:val="en-AU"/>
        </w:rPr>
      </w:pPr>
      <w:r w:rsidRPr="00F60270">
        <w:rPr>
          <w:lang w:val="en-AU"/>
        </w:rPr>
        <w:t>Let's explore each of these in some more depth, with some examples.</w:t>
      </w:r>
    </w:p>
    <w:p w14:paraId="18FFCB45" w14:textId="47110D14" w:rsidR="00C02FAE" w:rsidRPr="00F60270" w:rsidRDefault="00272B77" w:rsidP="00844C99">
      <w:pPr>
        <w:jc w:val="center"/>
        <w:rPr>
          <w:lang w:val="en-AU"/>
        </w:rPr>
      </w:pPr>
      <w:r w:rsidRPr="00F60270">
        <w:rPr>
          <w:noProof/>
          <w:lang w:val="en-AU"/>
        </w:rPr>
        <w:drawing>
          <wp:inline distT="0" distB="0" distL="0" distR="0" wp14:anchorId="0D192359" wp14:editId="61C8902D">
            <wp:extent cx="4915814" cy="1812286"/>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2309" cy="1818367"/>
                    </a:xfrm>
                    <a:prstGeom prst="rect">
                      <a:avLst/>
                    </a:prstGeom>
                    <a:noFill/>
                    <a:ln>
                      <a:noFill/>
                    </a:ln>
                  </pic:spPr>
                </pic:pic>
              </a:graphicData>
            </a:graphic>
          </wp:inline>
        </w:drawing>
      </w:r>
    </w:p>
    <w:p w14:paraId="77596D64" w14:textId="720412C6" w:rsidR="004E442D" w:rsidRPr="00F60270" w:rsidRDefault="004E442D" w:rsidP="00C24EFC">
      <w:pPr>
        <w:rPr>
          <w:rFonts w:ascii="Consolas" w:hAnsi="Consolas"/>
          <w:sz w:val="18"/>
          <w:szCs w:val="18"/>
          <w:lang w:val="en-AU"/>
        </w:rPr>
      </w:pPr>
      <w:r w:rsidRPr="00F60270">
        <w:rPr>
          <w:rFonts w:ascii="Consolas" w:hAnsi="Consolas"/>
          <w:sz w:val="18"/>
          <w:szCs w:val="18"/>
          <w:lang w:val="en-AU"/>
        </w:rPr>
        <w:t>alt="Diagram showing three spheres side-by-side: redistributive justice, recognitive justice, and representational justice."</w:t>
      </w:r>
    </w:p>
    <w:p w14:paraId="37D2EC93" w14:textId="77777777" w:rsidR="00DE04B8" w:rsidRPr="00F60270" w:rsidRDefault="00DE04B8" w:rsidP="00E81D9B">
      <w:pPr>
        <w:rPr>
          <w:lang w:val="en-AU"/>
        </w:rPr>
      </w:pPr>
    </w:p>
    <w:p w14:paraId="6E127E6F" w14:textId="4EB25AF5" w:rsidR="00BA0979" w:rsidRPr="00F60270" w:rsidRDefault="00BA0979" w:rsidP="00B901FA">
      <w:pPr>
        <w:pStyle w:val="Heading3"/>
        <w:rPr>
          <w:lang w:val="en-AU"/>
        </w:rPr>
      </w:pPr>
      <w:r w:rsidRPr="00F60270">
        <w:rPr>
          <w:lang w:val="en-AU"/>
        </w:rPr>
        <w:t>2.1.2. Redistributive justice</w:t>
      </w:r>
    </w:p>
    <w:p w14:paraId="56894948" w14:textId="77777777" w:rsidR="00BA0979" w:rsidRPr="00F60270" w:rsidRDefault="00BA0979" w:rsidP="00BA0979">
      <w:pPr>
        <w:rPr>
          <w:lang w:val="en-AU"/>
        </w:rPr>
      </w:pPr>
      <w:r w:rsidRPr="00F60270">
        <w:rPr>
          <w:lang w:val="en-AU"/>
        </w:rPr>
        <w:t xml:space="preserve">Like in the US, the cost of textbooks has increased in Australia, leaving many students struggling to afford them (Nagle &amp; </w:t>
      </w:r>
      <w:proofErr w:type="spellStart"/>
      <w:r w:rsidRPr="00F60270">
        <w:rPr>
          <w:lang w:val="en-AU"/>
        </w:rPr>
        <w:t>Vitez</w:t>
      </w:r>
      <w:proofErr w:type="spellEnd"/>
      <w:r w:rsidRPr="00F60270">
        <w:rPr>
          <w:lang w:val="en-AU"/>
        </w:rPr>
        <w:t>, 2020; Lambert &amp; Fadel, 2022). OERs reduce the cost barrier to people from lower socioeconomic circumstances who struggle to afford educational materials.</w:t>
      </w:r>
    </w:p>
    <w:p w14:paraId="6BCD2ACB" w14:textId="77777777" w:rsidR="00BA0979" w:rsidRPr="00F60270" w:rsidRDefault="00BA0979" w:rsidP="00BA0979">
      <w:pPr>
        <w:rPr>
          <w:lang w:val="en-AU"/>
        </w:rPr>
      </w:pPr>
      <w:r w:rsidRPr="00F60270">
        <w:rPr>
          <w:lang w:val="en-AU"/>
        </w:rPr>
        <w:t xml:space="preserve">In the past, students could avoid buying textbooks when libraries kept multiple copies of required texts for loan. In this new age of </w:t>
      </w:r>
      <w:proofErr w:type="spellStart"/>
      <w:r w:rsidRPr="00F60270">
        <w:rPr>
          <w:lang w:val="en-AU"/>
        </w:rPr>
        <w:t>ebooks</w:t>
      </w:r>
      <w:proofErr w:type="spellEnd"/>
      <w:r w:rsidRPr="00F60270">
        <w:rPr>
          <w:lang w:val="en-AU"/>
        </w:rPr>
        <w:t xml:space="preserve"> and online learning, however, publishers have been able to subvert traditional library models. Limits on simultaneous </w:t>
      </w:r>
      <w:proofErr w:type="spellStart"/>
      <w:r w:rsidRPr="00F60270">
        <w:rPr>
          <w:lang w:val="en-AU"/>
        </w:rPr>
        <w:t>ebook</w:t>
      </w:r>
      <w:proofErr w:type="spellEnd"/>
      <w:r w:rsidRPr="00F60270">
        <w:rPr>
          <w:lang w:val="en-AU"/>
        </w:rPr>
        <w:t xml:space="preserve"> users, inability to download content for offline reading, and cumbersome DRM make avoiding textbook costs increasingly difficult (Lambert &amp; Fadel, 2022).</w:t>
      </w:r>
    </w:p>
    <w:p w14:paraId="38EF8D35" w14:textId="77777777" w:rsidR="00BA0979" w:rsidRPr="00F60270" w:rsidRDefault="00BA0979" w:rsidP="00BA0979">
      <w:pPr>
        <w:rPr>
          <w:lang w:val="en-AU"/>
        </w:rPr>
      </w:pPr>
      <w:r w:rsidRPr="00F60270">
        <w:rPr>
          <w:lang w:val="en-AU"/>
        </w:rPr>
        <w:t>The COVID-19 pandemic has worsened the pressures on all student populations, especially those from existing underprivileged student populations. From food insecurity to precarious work, the pandemic has exacerbated existing economic challenges. The use of OERs has gone some way to lessening the burden faced by students (DeRosa, 2020).</w:t>
      </w:r>
    </w:p>
    <w:p w14:paraId="5908ED9D" w14:textId="77777777" w:rsidR="00BA0979" w:rsidRPr="00F60270" w:rsidRDefault="00BA0979" w:rsidP="00BA0979">
      <w:pPr>
        <w:rPr>
          <w:lang w:val="en-AU"/>
        </w:rPr>
      </w:pPr>
      <w:r w:rsidRPr="00F60270">
        <w:rPr>
          <w:lang w:val="en-AU"/>
        </w:rPr>
        <w:t> </w:t>
      </w:r>
    </w:p>
    <w:p w14:paraId="46908530" w14:textId="58F030C4" w:rsidR="00BA0979" w:rsidRPr="00F60270" w:rsidRDefault="00BA0979" w:rsidP="00B901FA">
      <w:pPr>
        <w:pStyle w:val="Heading3"/>
        <w:rPr>
          <w:lang w:val="en-AU"/>
        </w:rPr>
      </w:pPr>
      <w:r w:rsidRPr="00F60270">
        <w:rPr>
          <w:lang w:val="en-AU"/>
        </w:rPr>
        <w:t>2.1.3. Recognitive justice</w:t>
      </w:r>
    </w:p>
    <w:p w14:paraId="31526485" w14:textId="77777777" w:rsidR="00BA0979" w:rsidRPr="00F60270" w:rsidRDefault="00BA0979" w:rsidP="00BA0979">
      <w:pPr>
        <w:rPr>
          <w:lang w:val="en-AU"/>
        </w:rPr>
      </w:pPr>
      <w:r w:rsidRPr="00F60270">
        <w:rPr>
          <w:lang w:val="en-AU"/>
        </w:rPr>
        <w:t>OERs allow the recognition of groups and individuals often excluded from the academic sphere.</w:t>
      </w:r>
    </w:p>
    <w:p w14:paraId="40E7133D" w14:textId="77777777" w:rsidR="00BA0979" w:rsidRPr="00F60270" w:rsidRDefault="00BA0979" w:rsidP="00BA0979">
      <w:pPr>
        <w:rPr>
          <w:lang w:val="en-AU"/>
        </w:rPr>
      </w:pPr>
      <w:r w:rsidRPr="00F60270">
        <w:rPr>
          <w:lang w:val="en-AU"/>
        </w:rPr>
        <w:t>Textbooks by established experts often fail to incorporate knowledge and experiences from minority and underrepresented groups. However, OERs with more open Creative Common licences can be modified or expanded to foreground the work of under-represented people, including Indigenous Australians and LGBTQI+ individuals.</w:t>
      </w:r>
    </w:p>
    <w:p w14:paraId="7BD9EB97" w14:textId="77777777" w:rsidR="00BA0979" w:rsidRPr="00F60270" w:rsidRDefault="00BA0979" w:rsidP="00BA0979">
      <w:pPr>
        <w:rPr>
          <w:lang w:val="en-AU"/>
        </w:rPr>
      </w:pPr>
      <w:r w:rsidRPr="00F60270">
        <w:rPr>
          <w:lang w:val="en-AU"/>
        </w:rPr>
        <w:t xml:space="preserve">For example, textbooks in STEMM (Science, Technology, Engineering, Mathematics and Medicine), which have historically neglected women’s contributions in the fields, can benefit from examples that highlight women’s research and practice. Likewise, recognition of Indigenous knowledges, practices, and languages in OERs can also reduce the cultural and linguistic barriers often experienced by First Nations students (Funk &amp; </w:t>
      </w:r>
      <w:proofErr w:type="spellStart"/>
      <w:r w:rsidRPr="00F60270">
        <w:rPr>
          <w:lang w:val="en-AU"/>
        </w:rPr>
        <w:t>Guthadjaka</w:t>
      </w:r>
      <w:proofErr w:type="spellEnd"/>
      <w:r w:rsidRPr="00F60270">
        <w:rPr>
          <w:lang w:val="en-AU"/>
        </w:rPr>
        <w:t>, 2020).</w:t>
      </w:r>
    </w:p>
    <w:p w14:paraId="722FF74A" w14:textId="77777777" w:rsidR="00BA0979" w:rsidRPr="00F60270" w:rsidRDefault="00BA0979" w:rsidP="00BA0979">
      <w:pPr>
        <w:rPr>
          <w:lang w:val="en-AU"/>
        </w:rPr>
      </w:pPr>
      <w:r w:rsidRPr="00F60270">
        <w:rPr>
          <w:lang w:val="en-AU"/>
        </w:rPr>
        <w:t> </w:t>
      </w:r>
    </w:p>
    <w:p w14:paraId="352EC067" w14:textId="1E665F4A" w:rsidR="00BA0979" w:rsidRPr="00F60270" w:rsidRDefault="00BA0979" w:rsidP="00B901FA">
      <w:pPr>
        <w:pStyle w:val="Heading3"/>
        <w:rPr>
          <w:lang w:val="en-AU"/>
        </w:rPr>
      </w:pPr>
      <w:r w:rsidRPr="00F60270">
        <w:rPr>
          <w:lang w:val="en-AU"/>
        </w:rPr>
        <w:t>2.1.4. Representational justice</w:t>
      </w:r>
    </w:p>
    <w:p w14:paraId="5D980642" w14:textId="77777777" w:rsidR="00BA0979" w:rsidRPr="00F60270" w:rsidRDefault="00BA0979" w:rsidP="00BA0979">
      <w:pPr>
        <w:rPr>
          <w:lang w:val="en-AU"/>
        </w:rPr>
      </w:pPr>
      <w:r w:rsidRPr="00F60270">
        <w:rPr>
          <w:lang w:val="en-AU"/>
        </w:rPr>
        <w:t>Related to recognitive justice, representational justice allows marginalised groups to tell their own stories. Lambert and Fadel (2022) clarify the distinction between the two:</w:t>
      </w:r>
    </w:p>
    <w:p w14:paraId="2C34FFD3" w14:textId="77777777" w:rsidR="00BA0979" w:rsidRPr="00F60270" w:rsidRDefault="00BA0979" w:rsidP="00B901FA">
      <w:pPr>
        <w:shd w:val="clear" w:color="auto" w:fill="D9E2F3" w:themeFill="accent1" w:themeFillTint="33"/>
        <w:ind w:left="720"/>
        <w:rPr>
          <w:lang w:val="en-AU"/>
        </w:rPr>
      </w:pPr>
      <w:r w:rsidRPr="00F60270">
        <w:rPr>
          <w:shd w:val="clear" w:color="auto" w:fill="D9E2F3" w:themeFill="accent1" w:themeFillTint="33"/>
          <w:lang w:val="en-AU"/>
        </w:rPr>
        <w:t>we think of </w:t>
      </w:r>
      <w:r w:rsidRPr="00F60270">
        <w:rPr>
          <w:i/>
          <w:iCs/>
          <w:shd w:val="clear" w:color="auto" w:fill="D9E2F3" w:themeFill="accent1" w:themeFillTint="33"/>
          <w:lang w:val="en-AU"/>
        </w:rPr>
        <w:t>recognitive justice</w:t>
      </w:r>
      <w:r w:rsidRPr="00F60270">
        <w:rPr>
          <w:shd w:val="clear" w:color="auto" w:fill="D9E2F3" w:themeFill="accent1" w:themeFillTint="33"/>
          <w:lang w:val="en-AU"/>
        </w:rPr>
        <w:t> as ensuring you can </w:t>
      </w:r>
      <w:r w:rsidRPr="00F60270">
        <w:rPr>
          <w:b/>
          <w:bCs/>
          <w:shd w:val="clear" w:color="auto" w:fill="D9E2F3" w:themeFill="accent1" w:themeFillTint="33"/>
          <w:lang w:val="en-AU"/>
        </w:rPr>
        <w:t>see </w:t>
      </w:r>
      <w:r w:rsidRPr="00F60270">
        <w:rPr>
          <w:shd w:val="clear" w:color="auto" w:fill="D9E2F3" w:themeFill="accent1" w:themeFillTint="33"/>
          <w:lang w:val="en-AU"/>
        </w:rPr>
        <w:t>diversity ... and </w:t>
      </w:r>
      <w:r w:rsidRPr="00F60270">
        <w:rPr>
          <w:i/>
          <w:iCs/>
          <w:shd w:val="clear" w:color="auto" w:fill="D9E2F3" w:themeFill="accent1" w:themeFillTint="33"/>
          <w:lang w:val="en-AU"/>
        </w:rPr>
        <w:t>[representational] justice</w:t>
      </w:r>
      <w:r w:rsidRPr="00F60270">
        <w:rPr>
          <w:shd w:val="clear" w:color="auto" w:fill="D9E2F3" w:themeFill="accent1" w:themeFillTint="33"/>
          <w:lang w:val="en-AU"/>
        </w:rPr>
        <w:t> as ensuring you can </w:t>
      </w:r>
      <w:r w:rsidRPr="00F60270">
        <w:rPr>
          <w:b/>
          <w:bCs/>
          <w:shd w:val="clear" w:color="auto" w:fill="D9E2F3" w:themeFill="accent1" w:themeFillTint="33"/>
          <w:lang w:val="en-AU"/>
        </w:rPr>
        <w:t>hear </w:t>
      </w:r>
      <w:r w:rsidRPr="00F60270">
        <w:rPr>
          <w:shd w:val="clear" w:color="auto" w:fill="D9E2F3" w:themeFill="accent1" w:themeFillTint="33"/>
          <w:lang w:val="en-AU"/>
        </w:rPr>
        <w:t>diverse points of view and knowledges.</w:t>
      </w:r>
    </w:p>
    <w:p w14:paraId="08470012" w14:textId="77777777" w:rsidR="00BA0979" w:rsidRPr="00F60270" w:rsidRDefault="00BA0979" w:rsidP="00BA0979">
      <w:pPr>
        <w:rPr>
          <w:lang w:val="en-AU"/>
        </w:rPr>
      </w:pPr>
      <w:r w:rsidRPr="00F60270">
        <w:rPr>
          <w:lang w:val="en-AU"/>
        </w:rPr>
        <w:t xml:space="preserve">The current academic publishing model, like higher </w:t>
      </w:r>
      <w:proofErr w:type="gramStart"/>
      <w:r w:rsidRPr="00F60270">
        <w:rPr>
          <w:lang w:val="en-AU"/>
        </w:rPr>
        <w:t>education as a whole, tends</w:t>
      </w:r>
      <w:proofErr w:type="gramEnd"/>
      <w:r w:rsidRPr="00F60270">
        <w:rPr>
          <w:lang w:val="en-AU"/>
        </w:rPr>
        <w:t xml:space="preserve"> to privilege the voices that have historically dominated scholarly discourse. The perspectives offered by these established experts, however, may not reflect the lived experience of a diverse and multicultural student cohort.</w:t>
      </w:r>
    </w:p>
    <w:p w14:paraId="26DA71C8" w14:textId="77777777" w:rsidR="00BA0979" w:rsidRPr="00F60270" w:rsidRDefault="00BA0979" w:rsidP="00BA0979">
      <w:pPr>
        <w:rPr>
          <w:lang w:val="en-AU"/>
        </w:rPr>
      </w:pPr>
      <w:r w:rsidRPr="00F60270">
        <w:rPr>
          <w:lang w:val="en-AU"/>
        </w:rPr>
        <w:t>In their creation and adaptation, OERs can allow greater inclusion of underrepresented voices. Openly licensed OERs can be modified to suit different contexts and include different kinds of knowledge, enriching the resource with diverse perspectives.</w:t>
      </w:r>
    </w:p>
    <w:p w14:paraId="254BC4D3" w14:textId="77777777" w:rsidR="00BA0979" w:rsidRPr="00F60270" w:rsidRDefault="00BA0979" w:rsidP="00BA0979">
      <w:pPr>
        <w:rPr>
          <w:lang w:val="en-AU"/>
        </w:rPr>
      </w:pPr>
      <w:r w:rsidRPr="00F60270">
        <w:rPr>
          <w:lang w:val="en-AU"/>
        </w:rPr>
        <w:t>Democratising the textbook creation process through OER models removes commercial, and sometimes even political, influences (Nusbaum, 2020).</w:t>
      </w:r>
    </w:p>
    <w:p w14:paraId="66CA8AD9" w14:textId="77777777" w:rsidR="00BA0979" w:rsidRPr="00F60270" w:rsidRDefault="00BA0979" w:rsidP="00BA0979">
      <w:pPr>
        <w:rPr>
          <w:lang w:val="en-AU"/>
        </w:rPr>
      </w:pPr>
      <w:r w:rsidRPr="00F60270">
        <w:rPr>
          <w:lang w:val="en-AU"/>
        </w:rPr>
        <w:t>Empowering marginalised communities to create and edit OERs facilitates social justice through greater representation. But greater representation can only occur by considering context and actively engaging with different communities.</w:t>
      </w:r>
    </w:p>
    <w:p w14:paraId="033D8984" w14:textId="77777777" w:rsidR="00BA0979" w:rsidRPr="00F60270" w:rsidRDefault="00BA0979" w:rsidP="00BA0979">
      <w:pPr>
        <w:rPr>
          <w:lang w:val="en-AU"/>
        </w:rPr>
      </w:pPr>
      <w:r w:rsidRPr="00F60270">
        <w:rPr>
          <w:lang w:val="en-AU"/>
        </w:rPr>
        <w:t> </w:t>
      </w:r>
    </w:p>
    <w:p w14:paraId="6AD148E5" w14:textId="24C1D98D" w:rsidR="00BA0979" w:rsidRPr="00F60270" w:rsidRDefault="00BA0979" w:rsidP="00B901FA">
      <w:pPr>
        <w:pStyle w:val="Heading3"/>
        <w:rPr>
          <w:lang w:val="en-AU"/>
        </w:rPr>
      </w:pPr>
      <w:r w:rsidRPr="00F60270">
        <w:rPr>
          <w:lang w:val="en-AU"/>
        </w:rPr>
        <w:t>2.1.5. Match the examples</w:t>
      </w:r>
    </w:p>
    <w:p w14:paraId="46EE8017" w14:textId="77777777" w:rsidR="001A356F" w:rsidRPr="00F60270" w:rsidRDefault="001A356F" w:rsidP="001A356F">
      <w:pPr>
        <w:rPr>
          <w:lang w:val="en-AU"/>
        </w:rPr>
      </w:pPr>
    </w:p>
    <w:p w14:paraId="46B4CC92" w14:textId="64131D87" w:rsidR="001A356F" w:rsidRPr="00F60270" w:rsidRDefault="001A356F" w:rsidP="001A356F">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440F9E" w:rsidRPr="00F60270">
        <w:rPr>
          <w:noProof/>
          <w:lang w:val="en-AU"/>
        </w:rPr>
        <w:drawing>
          <wp:inline distT="0" distB="0" distL="0" distR="0" wp14:anchorId="4C60B004" wp14:editId="421254A9">
            <wp:extent cx="5426015" cy="1855624"/>
            <wp:effectExtent l="0" t="0" r="3810" b="0"/>
            <wp:docPr id="94" name="Picture 94"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Graphical user interface, text, application&#10;&#10;Description automatically generated with medium confidence"/>
                    <pic:cNvPicPr/>
                  </pic:nvPicPr>
                  <pic:blipFill>
                    <a:blip r:embed="rId55">
                      <a:extLst>
                        <a:ext uri="{28A0092B-C50C-407E-A947-70E740481C1C}">
                          <a14:useLocalDpi xmlns:a14="http://schemas.microsoft.com/office/drawing/2010/main" val="0"/>
                        </a:ext>
                      </a:extLst>
                    </a:blip>
                    <a:stretch>
                      <a:fillRect/>
                    </a:stretch>
                  </pic:blipFill>
                  <pic:spPr>
                    <a:xfrm>
                      <a:off x="0" y="0"/>
                      <a:ext cx="5452201" cy="1864579"/>
                    </a:xfrm>
                    <a:prstGeom prst="rect">
                      <a:avLst/>
                    </a:prstGeom>
                  </pic:spPr>
                </pic:pic>
              </a:graphicData>
            </a:graphic>
          </wp:inline>
        </w:drawing>
      </w:r>
    </w:p>
    <w:p w14:paraId="6416C9D3" w14:textId="77777777" w:rsidR="00BC3770" w:rsidRPr="00F60270" w:rsidRDefault="001A356F" w:rsidP="001A356F">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D248F2" w:rsidRPr="00F60270">
        <w:rPr>
          <w:b/>
          <w:bCs/>
          <w:lang w:val="en-AU"/>
        </w:rPr>
        <w:t>Justices (quiz) (CC BY-SA)</w:t>
      </w:r>
    </w:p>
    <w:p w14:paraId="2118CB31" w14:textId="014489B9" w:rsidR="001A356F" w:rsidRPr="00F60270" w:rsidRDefault="007F2D15" w:rsidP="001A356F">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56" w:history="1">
        <w:r w:rsidR="00BC3770" w:rsidRPr="00F60270">
          <w:rPr>
            <w:rStyle w:val="Hyperlink"/>
            <w:b/>
            <w:bCs/>
            <w:lang w:val="en-AU"/>
          </w:rPr>
          <w:t>https://unimelb.h5p.com/content/1291618628294169179</w:t>
        </w:r>
      </w:hyperlink>
      <w:r w:rsidR="00706B90" w:rsidRPr="00F60270">
        <w:rPr>
          <w:b/>
          <w:bCs/>
          <w:lang w:val="en-AU"/>
        </w:rPr>
        <w:t xml:space="preserve"> </w:t>
      </w:r>
      <w:r w:rsidR="001A356F" w:rsidRPr="00F60270">
        <w:rPr>
          <w:b/>
          <w:bCs/>
          <w:lang w:val="en-AU"/>
        </w:rPr>
        <w:br/>
      </w:r>
    </w:p>
    <w:p w14:paraId="4F37DB96" w14:textId="77777777" w:rsidR="001A356F" w:rsidRPr="00F60270" w:rsidRDefault="001A356F" w:rsidP="001A356F">
      <w:pPr>
        <w:rPr>
          <w:lang w:val="en-AU"/>
        </w:rPr>
      </w:pPr>
    </w:p>
    <w:p w14:paraId="41EC6E44" w14:textId="77777777" w:rsidR="00FA5712" w:rsidRPr="00F60270" w:rsidRDefault="00FA5712" w:rsidP="00FA5712">
      <w:pPr>
        <w:rPr>
          <w:lang w:val="en-AU"/>
        </w:rPr>
      </w:pPr>
      <w:r w:rsidRPr="00F60270">
        <w:rPr>
          <w:lang w:val="en-AU"/>
        </w:rPr>
        <w:t> </w:t>
      </w:r>
    </w:p>
    <w:p w14:paraId="264EF4C8" w14:textId="38AF0D28" w:rsidR="00FA5712" w:rsidRPr="00F60270" w:rsidRDefault="00FA5712" w:rsidP="00067370">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1B836596" w14:textId="105DF06C"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Colvard, N. B., Watson, C. E., &amp; Park, H. (2018). The impact of open educational resources on various student success metrics. </w:t>
      </w:r>
      <w:r w:rsidRPr="00F60270">
        <w:rPr>
          <w:i/>
          <w:iCs/>
          <w:lang w:val="en-AU"/>
        </w:rPr>
        <w:t>International Journal of Teaching and Learning in Higher Education</w:t>
      </w:r>
      <w:r w:rsidRPr="00F60270">
        <w:rPr>
          <w:lang w:val="en-AU"/>
        </w:rPr>
        <w:t>, 30(2), 262-276. </w:t>
      </w:r>
      <w:hyperlink r:id="rId57" w:history="1">
        <w:r w:rsidRPr="00F60270">
          <w:rPr>
            <w:rStyle w:val="Hyperlink"/>
            <w:lang w:val="en-AU"/>
          </w:rPr>
          <w:t>https://eric.ed.gov/?id=EJ1184998</w:t>
        </w:r>
      </w:hyperlink>
      <w:r w:rsidR="00412D15" w:rsidRPr="00F60270">
        <w:rPr>
          <w:lang w:val="en-AU"/>
        </w:rPr>
        <w:t>.</w:t>
      </w:r>
    </w:p>
    <w:p w14:paraId="1ADCE4D1" w14:textId="7EDD09B7"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DeRosa, R. (2020). “Practitioner perspectives”: OER and a call for equity. </w:t>
      </w:r>
      <w:r w:rsidRPr="00F60270">
        <w:rPr>
          <w:i/>
          <w:iCs/>
          <w:lang w:val="en-AU"/>
        </w:rPr>
        <w:t>New England Journal of Higher Education</w:t>
      </w:r>
      <w:r w:rsidRPr="00F60270">
        <w:rPr>
          <w:lang w:val="en-AU"/>
        </w:rPr>
        <w:t>. </w:t>
      </w:r>
      <w:hyperlink r:id="rId58" w:history="1">
        <w:r w:rsidRPr="00F60270">
          <w:rPr>
            <w:rStyle w:val="Hyperlink"/>
            <w:lang w:val="en-AU"/>
          </w:rPr>
          <w:t>https://nebhe.org/journal/practitioner-perspectives-oer-and-a-call-for-equity/</w:t>
        </w:r>
      </w:hyperlink>
      <w:r w:rsidR="00412D15" w:rsidRPr="00F60270">
        <w:rPr>
          <w:lang w:val="en-AU"/>
        </w:rPr>
        <w:t>.</w:t>
      </w:r>
    </w:p>
    <w:p w14:paraId="2742D7AE" w14:textId="6F5EF090"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Funk, J., &amp; </w:t>
      </w:r>
      <w:proofErr w:type="spellStart"/>
      <w:r w:rsidRPr="00F60270">
        <w:rPr>
          <w:lang w:val="en-AU"/>
        </w:rPr>
        <w:t>Guthadjaka</w:t>
      </w:r>
      <w:proofErr w:type="spellEnd"/>
      <w:r w:rsidRPr="00F60270">
        <w:rPr>
          <w:lang w:val="en-AU"/>
        </w:rPr>
        <w:t>, K. (2020). Indigenous authorship on open and digital platforms: Social justice processes and potential. </w:t>
      </w:r>
      <w:r w:rsidRPr="00F60270">
        <w:rPr>
          <w:i/>
          <w:iCs/>
          <w:lang w:val="en-AU"/>
        </w:rPr>
        <w:t>Journal of Interactive Media in Education, 2020</w:t>
      </w:r>
      <w:r w:rsidRPr="00F60270">
        <w:rPr>
          <w:lang w:val="en-AU"/>
        </w:rPr>
        <w:t>(1).</w:t>
      </w:r>
      <w:r w:rsidR="00412D15" w:rsidRPr="00F60270">
        <w:rPr>
          <w:lang w:val="en-AU"/>
        </w:rPr>
        <w:t xml:space="preserve"> </w:t>
      </w:r>
      <w:hyperlink r:id="rId59" w:history="1">
        <w:r w:rsidRPr="00F60270">
          <w:rPr>
            <w:rStyle w:val="Hyperlink"/>
            <w:lang w:val="en-AU"/>
          </w:rPr>
          <w:t>http://doi.org/10.5334/jime.560</w:t>
        </w:r>
      </w:hyperlink>
      <w:r w:rsidR="00412D15" w:rsidRPr="00F60270">
        <w:rPr>
          <w:lang w:val="en-AU"/>
        </w:rPr>
        <w:t>.</w:t>
      </w:r>
    </w:p>
    <w:p w14:paraId="4A58F910" w14:textId="283FBA54"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Karakaya</w:t>
      </w:r>
      <w:proofErr w:type="spellEnd"/>
      <w:r w:rsidRPr="00F60270">
        <w:rPr>
          <w:lang w:val="en-AU"/>
        </w:rPr>
        <w:t xml:space="preserve">, K., &amp; </w:t>
      </w:r>
      <w:proofErr w:type="spellStart"/>
      <w:r w:rsidRPr="00F60270">
        <w:rPr>
          <w:lang w:val="en-AU"/>
        </w:rPr>
        <w:t>Karakaya</w:t>
      </w:r>
      <w:proofErr w:type="spellEnd"/>
      <w:r w:rsidRPr="00F60270">
        <w:rPr>
          <w:lang w:val="en-AU"/>
        </w:rPr>
        <w:t>, O. (2020). Framing the role of English in OER from a social justice perspective: A critical lens on the (dis)empowerment of non-English speaking communities. </w:t>
      </w:r>
      <w:r w:rsidRPr="00F60270">
        <w:rPr>
          <w:i/>
          <w:iCs/>
          <w:lang w:val="en-AU"/>
        </w:rPr>
        <w:t>Asian Journal of Distance Education, 15</w:t>
      </w:r>
      <w:r w:rsidRPr="00F60270">
        <w:rPr>
          <w:lang w:val="en-AU"/>
        </w:rPr>
        <w:t>(2), 175-190. </w:t>
      </w:r>
      <w:hyperlink r:id="rId60" w:history="1">
        <w:r w:rsidRPr="00F60270">
          <w:rPr>
            <w:rStyle w:val="Hyperlink"/>
            <w:lang w:val="en-AU"/>
          </w:rPr>
          <w:t>http://www.asianjde.com/ojs/index.php/AsianJDE/article/view/508</w:t>
        </w:r>
      </w:hyperlink>
      <w:r w:rsidR="00412D15" w:rsidRPr="00F60270">
        <w:rPr>
          <w:lang w:val="en-AU"/>
        </w:rPr>
        <w:t>.</w:t>
      </w:r>
    </w:p>
    <w:p w14:paraId="5257C642" w14:textId="477B007E"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Lambert, S. R. (2018). Changing our (dis)course: A distinctive social justice aligned definition of open education. </w:t>
      </w:r>
      <w:r w:rsidRPr="00F60270">
        <w:rPr>
          <w:i/>
          <w:iCs/>
          <w:lang w:val="en-AU"/>
        </w:rPr>
        <w:t>Journal of Learning for Development, 5</w:t>
      </w:r>
      <w:r w:rsidRPr="00F60270">
        <w:rPr>
          <w:lang w:val="en-AU"/>
        </w:rPr>
        <w:t>(3), 225-244.</w:t>
      </w:r>
      <w:r w:rsidR="00412D15" w:rsidRPr="00F60270">
        <w:rPr>
          <w:lang w:val="en-AU"/>
        </w:rPr>
        <w:t xml:space="preserve"> </w:t>
      </w:r>
      <w:hyperlink r:id="rId61" w:history="1">
        <w:r w:rsidRPr="00F60270">
          <w:rPr>
            <w:rStyle w:val="Hyperlink"/>
            <w:lang w:val="en-AU"/>
          </w:rPr>
          <w:t>https://jl4d.org/index.php/ejl4d/article/view/290</w:t>
        </w:r>
      </w:hyperlink>
      <w:r w:rsidR="00412D15" w:rsidRPr="00F60270">
        <w:rPr>
          <w:lang w:val="en-AU"/>
        </w:rPr>
        <w:t>.</w:t>
      </w:r>
    </w:p>
    <w:p w14:paraId="0C5DBDF4" w14:textId="54CEC07B"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Lambert, S. R., &amp; Fadel, H. (2022).</w:t>
      </w:r>
      <w:r w:rsidRPr="00F60270">
        <w:rPr>
          <w:i/>
          <w:iCs/>
          <w:lang w:val="en-AU"/>
        </w:rPr>
        <w:t> Open textbooks and social justice: A national scoping study. </w:t>
      </w:r>
      <w:r w:rsidRPr="00F60270">
        <w:rPr>
          <w:lang w:val="en-AU"/>
        </w:rPr>
        <w:t>National Centre for Student Equity in Higher Education. </w:t>
      </w:r>
      <w:hyperlink r:id="rId62" w:history="1">
        <w:r w:rsidRPr="00F60270">
          <w:rPr>
            <w:rStyle w:val="Hyperlink"/>
            <w:lang w:val="en-AU"/>
          </w:rPr>
          <w:t>https://www.ncsehe.edu.au/publications/open-textbooks-social-justice/</w:t>
        </w:r>
      </w:hyperlink>
      <w:r w:rsidR="00412D15" w:rsidRPr="00F60270">
        <w:rPr>
          <w:lang w:val="en-AU"/>
        </w:rPr>
        <w:t>.</w:t>
      </w:r>
    </w:p>
    <w:p w14:paraId="034CE34E" w14:textId="1ABB1F4E" w:rsidR="00392D00"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Nagle, C., &amp; </w:t>
      </w:r>
      <w:proofErr w:type="spellStart"/>
      <w:r w:rsidRPr="00F60270">
        <w:rPr>
          <w:lang w:val="en-AU"/>
        </w:rPr>
        <w:t>Vitez</w:t>
      </w:r>
      <w:proofErr w:type="spellEnd"/>
      <w:r w:rsidRPr="00F60270">
        <w:rPr>
          <w:lang w:val="en-AU"/>
        </w:rPr>
        <w:t>, K. (2020). </w:t>
      </w:r>
      <w:r w:rsidRPr="00F60270">
        <w:rPr>
          <w:i/>
          <w:iCs/>
          <w:lang w:val="en-AU"/>
        </w:rPr>
        <w:t>Fixing the Broken Textbook Market</w:t>
      </w:r>
      <w:r w:rsidRPr="00F60270">
        <w:rPr>
          <w:lang w:val="en-AU"/>
        </w:rPr>
        <w:t>. 2nd ed. U.S. PIRG Education Fund. </w:t>
      </w:r>
      <w:hyperlink r:id="rId63" w:history="1">
        <w:r w:rsidRPr="00F60270">
          <w:rPr>
            <w:rStyle w:val="Hyperlink"/>
            <w:lang w:val="en-AU"/>
          </w:rPr>
          <w:t>https://studentpirgs.org/assets/uploads/2020/06/Fixing-the-Broken-Textbook-Market_June-2020_v2.pdf</w:t>
        </w:r>
      </w:hyperlink>
      <w:r w:rsidR="00412D15" w:rsidRPr="00F60270">
        <w:rPr>
          <w:lang w:val="en-AU"/>
        </w:rPr>
        <w:t>.</w:t>
      </w:r>
    </w:p>
    <w:p w14:paraId="3EE8A67B" w14:textId="338E53DC" w:rsidR="00FA5712" w:rsidRPr="00F60270" w:rsidRDefault="00392D00"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Nusbaum, A. T. (2020). Who Gets to Wield Academic </w:t>
      </w:r>
      <w:proofErr w:type="gramStart"/>
      <w:r w:rsidRPr="00F60270">
        <w:rPr>
          <w:lang w:val="en-AU"/>
        </w:rPr>
        <w:t>Mjolnir?:</w:t>
      </w:r>
      <w:proofErr w:type="gramEnd"/>
      <w:r w:rsidRPr="00F60270">
        <w:rPr>
          <w:lang w:val="en-AU"/>
        </w:rPr>
        <w:t xml:space="preserve"> On Worthiness, Knowledge Curation, and Using the Power of the People to Diversify OER. </w:t>
      </w:r>
      <w:r w:rsidRPr="00F60270">
        <w:rPr>
          <w:i/>
          <w:iCs/>
          <w:lang w:val="en-AU"/>
        </w:rPr>
        <w:t>Journal of Interactive Media in Education, 2020</w:t>
      </w:r>
      <w:r w:rsidRPr="00F60270">
        <w:rPr>
          <w:lang w:val="en-AU"/>
        </w:rPr>
        <w:t>(1).</w:t>
      </w:r>
      <w:r w:rsidR="00412D15" w:rsidRPr="00F60270">
        <w:rPr>
          <w:lang w:val="en-AU"/>
        </w:rPr>
        <w:t xml:space="preserve"> </w:t>
      </w:r>
      <w:hyperlink r:id="rId64" w:tgtFrame="_blank" w:history="1">
        <w:r w:rsidRPr="00F60270">
          <w:rPr>
            <w:rStyle w:val="Hyperlink"/>
            <w:lang w:val="en-AU"/>
          </w:rPr>
          <w:t>http://doi.org/10.5334/jime.559</w:t>
        </w:r>
      </w:hyperlink>
      <w:r w:rsidR="00412D15" w:rsidRPr="00F60270">
        <w:rPr>
          <w:lang w:val="en-AU"/>
        </w:rPr>
        <w:t>.</w:t>
      </w:r>
    </w:p>
    <w:p w14:paraId="5876000A" w14:textId="77777777" w:rsidR="00FA5712" w:rsidRPr="00F60270" w:rsidRDefault="00FA5712" w:rsidP="001A356F">
      <w:pPr>
        <w:rPr>
          <w:lang w:val="en-AU"/>
        </w:rPr>
      </w:pPr>
    </w:p>
    <w:p w14:paraId="6DC59522" w14:textId="7AA1C08E" w:rsidR="00057D11" w:rsidRPr="00F60270" w:rsidRDefault="00057D11" w:rsidP="00645E8A">
      <w:pPr>
        <w:pStyle w:val="Heading2"/>
        <w:rPr>
          <w:lang w:val="en-AU"/>
        </w:rPr>
      </w:pPr>
      <w:bookmarkStart w:id="18" w:name="_2.2._Flexibility"/>
      <w:bookmarkStart w:id="19" w:name="_Toc113541342"/>
      <w:bookmarkEnd w:id="18"/>
      <w:r w:rsidRPr="00F60270">
        <w:rPr>
          <w:lang w:val="en-AU"/>
        </w:rPr>
        <w:t>2.2. Flexibility</w:t>
      </w:r>
      <w:bookmarkEnd w:id="19"/>
      <w:r w:rsidRPr="00F60270">
        <w:rPr>
          <w:lang w:val="en-AU"/>
        </w:rPr>
        <w:t> </w:t>
      </w:r>
    </w:p>
    <w:p w14:paraId="4FF72CBE" w14:textId="77777777" w:rsidR="00057D11" w:rsidRPr="00F60270" w:rsidRDefault="00057D11" w:rsidP="00057D11">
      <w:pPr>
        <w:rPr>
          <w:lang w:val="en-AU"/>
        </w:rPr>
      </w:pPr>
      <w:r w:rsidRPr="00F60270">
        <w:rPr>
          <w:lang w:val="en-AU"/>
        </w:rPr>
        <w:t>OERs have potential to facilitate innovation in teaching practice. The ease with which many OERs can be edited and maintained gives educators the flexibility to enhance materials. Educational resources created in an openly licensed, digital environment can be vetted and reviewed by a broader community of experts, allowing greater accuracy and currency.</w:t>
      </w:r>
    </w:p>
    <w:p w14:paraId="587C445F" w14:textId="77777777" w:rsidR="00057D11" w:rsidRPr="00F60270" w:rsidRDefault="00057D11" w:rsidP="00057D11">
      <w:pPr>
        <w:rPr>
          <w:lang w:val="en-AU"/>
        </w:rPr>
      </w:pPr>
      <w:r w:rsidRPr="00F60270">
        <w:rPr>
          <w:lang w:val="en-AU"/>
        </w:rPr>
        <w:t>Let's explore some of the benefits of OERs' flexibility.</w:t>
      </w:r>
    </w:p>
    <w:p w14:paraId="3257D810" w14:textId="77777777" w:rsidR="00057D11" w:rsidRPr="00F60270" w:rsidRDefault="00057D11" w:rsidP="00057D11">
      <w:pPr>
        <w:rPr>
          <w:lang w:val="en-AU"/>
        </w:rPr>
      </w:pPr>
      <w:r w:rsidRPr="00F60270">
        <w:rPr>
          <w:lang w:val="en-AU"/>
        </w:rPr>
        <w:t> </w:t>
      </w:r>
    </w:p>
    <w:p w14:paraId="6F08B8B3" w14:textId="25D853DD" w:rsidR="00057D11" w:rsidRPr="00F60270" w:rsidRDefault="00057D11" w:rsidP="00645E8A">
      <w:pPr>
        <w:pStyle w:val="Heading3"/>
        <w:rPr>
          <w:lang w:val="en-AU"/>
        </w:rPr>
      </w:pPr>
      <w:r w:rsidRPr="00F60270">
        <w:rPr>
          <w:lang w:val="en-AU"/>
        </w:rPr>
        <w:t>2.2.1. Continual improvement of OER content</w:t>
      </w:r>
    </w:p>
    <w:p w14:paraId="3CA29188" w14:textId="77777777" w:rsidR="00057D11" w:rsidRPr="00F60270" w:rsidRDefault="00057D11" w:rsidP="00057D11">
      <w:pPr>
        <w:rPr>
          <w:lang w:val="en-AU"/>
        </w:rPr>
      </w:pPr>
      <w:r w:rsidRPr="00F60270">
        <w:rPr>
          <w:lang w:val="en-AU"/>
        </w:rPr>
        <w:t>As open digital resources, OERs can be easily edited and updated, without the educator having to find an alternative textbook or create a whole new resource. Freedom from fixed, unalterable resources allows educators greater freedom to contextualise, revise, or expand content to suit their curriculum.</w:t>
      </w:r>
    </w:p>
    <w:p w14:paraId="43B5D477" w14:textId="77777777" w:rsidR="00057D11" w:rsidRPr="00F60270" w:rsidRDefault="00057D11" w:rsidP="00057D11">
      <w:pPr>
        <w:rPr>
          <w:lang w:val="en-AU"/>
        </w:rPr>
      </w:pPr>
      <w:r w:rsidRPr="00F60270">
        <w:rPr>
          <w:lang w:val="en-AU"/>
        </w:rPr>
        <w:t>For example, an OER could be:</w:t>
      </w:r>
    </w:p>
    <w:p w14:paraId="31A4ACB4" w14:textId="77777777" w:rsidR="00057D11" w:rsidRPr="00F60270" w:rsidRDefault="00057D11" w:rsidP="00BB107C">
      <w:pPr>
        <w:numPr>
          <w:ilvl w:val="0"/>
          <w:numId w:val="7"/>
        </w:numPr>
        <w:spacing w:after="120"/>
        <w:ind w:left="714" w:hanging="357"/>
        <w:rPr>
          <w:lang w:val="en-AU"/>
        </w:rPr>
      </w:pPr>
      <w:r w:rsidRPr="00F60270">
        <w:rPr>
          <w:lang w:val="en-AU"/>
        </w:rPr>
        <w:t xml:space="preserve">updated when new discoveries are made, or when new policies are </w:t>
      </w:r>
      <w:proofErr w:type="gramStart"/>
      <w:r w:rsidRPr="00F60270">
        <w:rPr>
          <w:lang w:val="en-AU"/>
        </w:rPr>
        <w:t>introduced;</w:t>
      </w:r>
      <w:proofErr w:type="gramEnd"/>
    </w:p>
    <w:p w14:paraId="15823635" w14:textId="77777777" w:rsidR="00057D11" w:rsidRPr="00F60270" w:rsidRDefault="00057D11" w:rsidP="00BB107C">
      <w:pPr>
        <w:numPr>
          <w:ilvl w:val="0"/>
          <w:numId w:val="7"/>
        </w:numPr>
        <w:spacing w:after="120"/>
        <w:ind w:left="714" w:hanging="357"/>
        <w:rPr>
          <w:lang w:val="en-AU"/>
        </w:rPr>
      </w:pPr>
      <w:r w:rsidRPr="00F60270">
        <w:rPr>
          <w:lang w:val="en-AU"/>
        </w:rPr>
        <w:t>revised or expanded in response to student feedback; or</w:t>
      </w:r>
    </w:p>
    <w:p w14:paraId="3F66474D" w14:textId="77777777" w:rsidR="00057D11" w:rsidRPr="00F60270" w:rsidRDefault="00057D11" w:rsidP="00BB107C">
      <w:pPr>
        <w:numPr>
          <w:ilvl w:val="0"/>
          <w:numId w:val="7"/>
        </w:numPr>
        <w:spacing w:after="120"/>
        <w:ind w:left="714" w:hanging="357"/>
        <w:rPr>
          <w:lang w:val="en-AU"/>
        </w:rPr>
      </w:pPr>
      <w:r w:rsidRPr="00F60270">
        <w:rPr>
          <w:lang w:val="en-AU"/>
        </w:rPr>
        <w:t>converted to new digital formats as required.</w:t>
      </w:r>
    </w:p>
    <w:p w14:paraId="51CA29B7" w14:textId="77777777" w:rsidR="00057D11" w:rsidRPr="00F60270" w:rsidRDefault="00057D11" w:rsidP="00057D11">
      <w:pPr>
        <w:rPr>
          <w:lang w:val="en-AU"/>
        </w:rPr>
      </w:pPr>
      <w:r w:rsidRPr="00F60270">
        <w:rPr>
          <w:lang w:val="en-AU"/>
        </w:rPr>
        <w:t>Although the prospect of adapting or creating an OER for the first time may be daunting, once adopted, OERs are easy to maintain and keep up to date.</w:t>
      </w:r>
    </w:p>
    <w:p w14:paraId="53AF3C07" w14:textId="77777777" w:rsidR="00057D11" w:rsidRPr="00F60270" w:rsidRDefault="00057D11" w:rsidP="00057D11">
      <w:pPr>
        <w:rPr>
          <w:lang w:val="en-AU"/>
        </w:rPr>
      </w:pPr>
      <w:r w:rsidRPr="00F60270">
        <w:rPr>
          <w:lang w:val="en-AU"/>
        </w:rPr>
        <w:t> </w:t>
      </w:r>
    </w:p>
    <w:p w14:paraId="049EBDA0" w14:textId="07BCEEEF" w:rsidR="00057D11" w:rsidRPr="00F60270" w:rsidRDefault="00057D11" w:rsidP="00645E8A">
      <w:pPr>
        <w:pStyle w:val="Heading3"/>
        <w:rPr>
          <w:lang w:val="en-AU"/>
        </w:rPr>
      </w:pPr>
      <w:r w:rsidRPr="00F60270">
        <w:rPr>
          <w:lang w:val="en-AU"/>
        </w:rPr>
        <w:t>2.2.2. Incorporating local perspectives</w:t>
      </w:r>
    </w:p>
    <w:p w14:paraId="58DD57E0" w14:textId="77777777" w:rsidR="00057D11" w:rsidRPr="00F60270" w:rsidRDefault="00057D11" w:rsidP="00057D11">
      <w:pPr>
        <w:rPr>
          <w:lang w:val="en-AU"/>
        </w:rPr>
      </w:pPr>
      <w:r w:rsidRPr="00F60270">
        <w:rPr>
          <w:lang w:val="en-AU"/>
        </w:rPr>
        <w:t>As we saw when we discussed social justice, existing textbooks may have an international focus and miss the local context. Canada and the US have a head start on the production and use of OERs, but their geographic and social contexts do not always translate well to Australia.</w:t>
      </w:r>
    </w:p>
    <w:p w14:paraId="3E81016B" w14:textId="77777777" w:rsidR="00057D11" w:rsidRPr="00F60270" w:rsidRDefault="00057D11" w:rsidP="00057D11">
      <w:pPr>
        <w:rPr>
          <w:lang w:val="en-AU"/>
        </w:rPr>
      </w:pPr>
      <w:r w:rsidRPr="00F60270">
        <w:rPr>
          <w:lang w:val="en-AU"/>
        </w:rPr>
        <w:t>OERs can be revised to be made more relevant to local conditions. Resources that refer to overseas policy environments – for example: healthcare or financial systems – can be adapted to fit our own.</w:t>
      </w:r>
    </w:p>
    <w:p w14:paraId="762045ED" w14:textId="77777777" w:rsidR="00057D11" w:rsidRPr="00F60270" w:rsidRDefault="00057D11" w:rsidP="00057D11">
      <w:pPr>
        <w:rPr>
          <w:lang w:val="en-AU"/>
        </w:rPr>
      </w:pPr>
      <w:r w:rsidRPr="00F60270">
        <w:rPr>
          <w:lang w:val="en-AU"/>
        </w:rPr>
        <w:t>In line with representational justice, OERs can allow local voices to be heard. A case study of the Indigenous and Intercultural Health unit at La Trobe University, for example, showed the need for educational resources to be relevant to the targeted community. Ordinary health science programs offered were not gaining traction in Indigenous communities until Indigenous culture, language, and experiences were incorporated into the curriculum via an open-source platform (Hannon, Huggard, Orchard, &amp; Stone, 2014).</w:t>
      </w:r>
    </w:p>
    <w:p w14:paraId="4F27900E" w14:textId="77777777" w:rsidR="00057D11" w:rsidRPr="00F60270" w:rsidRDefault="00057D11" w:rsidP="00057D11">
      <w:pPr>
        <w:rPr>
          <w:lang w:val="en-AU"/>
        </w:rPr>
      </w:pPr>
      <w:r w:rsidRPr="00F60270">
        <w:rPr>
          <w:lang w:val="en-AU"/>
        </w:rPr>
        <w:t> </w:t>
      </w:r>
    </w:p>
    <w:p w14:paraId="3BCE45C6" w14:textId="2A74457D" w:rsidR="00057D11" w:rsidRPr="00F60270" w:rsidRDefault="00057D11" w:rsidP="00057D11">
      <w:pPr>
        <w:pStyle w:val="Heading3"/>
        <w:rPr>
          <w:lang w:val="en-AU"/>
        </w:rPr>
      </w:pPr>
      <w:r w:rsidRPr="00F60270">
        <w:rPr>
          <w:lang w:val="en-AU"/>
        </w:rPr>
        <w:t>2.2.3. Enhancing pedagogy</w:t>
      </w:r>
    </w:p>
    <w:p w14:paraId="41A4976F" w14:textId="77777777" w:rsidR="00057D11" w:rsidRPr="00F60270" w:rsidRDefault="00057D11" w:rsidP="00057D11">
      <w:pPr>
        <w:rPr>
          <w:lang w:val="en-AU"/>
        </w:rPr>
      </w:pPr>
      <w:r w:rsidRPr="00F60270">
        <w:rPr>
          <w:lang w:val="en-AU"/>
        </w:rPr>
        <w:t xml:space="preserve">A study by Jung, Bauer &amp; Heaps (2017) exploring faculty use of Open </w:t>
      </w:r>
      <w:proofErr w:type="spellStart"/>
      <w:r w:rsidRPr="00F60270">
        <w:rPr>
          <w:lang w:val="en-AU"/>
        </w:rPr>
        <w:t>Stax</w:t>
      </w:r>
      <w:proofErr w:type="spellEnd"/>
      <w:r w:rsidRPr="00F60270">
        <w:rPr>
          <w:lang w:val="en-AU"/>
        </w:rPr>
        <w:t xml:space="preserve"> textbooks reported that open textbooks better support student preparedness. They found that this, in turn, prompted faculty to increase their use of student-centred approaches, such as collaborative or active learning strategies, and lead them to use a flipped classroom approach.</w:t>
      </w:r>
    </w:p>
    <w:p w14:paraId="6252621A" w14:textId="6E6C9507" w:rsidR="00057D11" w:rsidRPr="00F60270" w:rsidRDefault="00057D11" w:rsidP="00057D11">
      <w:pPr>
        <w:rPr>
          <w:lang w:val="en-AU"/>
        </w:rPr>
      </w:pPr>
      <w:r w:rsidRPr="00F60270">
        <w:rPr>
          <w:lang w:val="en-AU"/>
        </w:rPr>
        <w:t>OERs can also support active learning by allowing students to be involved in the creation and assessment of OERs, instead of just passively using them (Elder, 2021). After all, OERs with more open Creative Commons licences grant permission for all users, including students, to be involved in the 5 R activities: retain, reuse, revise, remix and redistribute (see </w:t>
      </w:r>
      <w:hyperlink w:anchor="_OER,_OEP,_and" w:history="1">
        <w:r w:rsidRPr="00F60270">
          <w:rPr>
            <w:rStyle w:val="Hyperlink"/>
            <w:lang w:val="en-AU"/>
          </w:rPr>
          <w:t>1.1. OER, OEP, and the 5 R's</w:t>
        </w:r>
      </w:hyperlink>
      <w:r w:rsidRPr="00F60270">
        <w:rPr>
          <w:lang w:val="en-AU"/>
        </w:rPr>
        <w:t>).</w:t>
      </w:r>
    </w:p>
    <w:p w14:paraId="187B54AA" w14:textId="63005670" w:rsidR="00BA0979" w:rsidRPr="00F60270" w:rsidRDefault="00645E8A" w:rsidP="00057D11">
      <w:pPr>
        <w:rPr>
          <w:lang w:val="en-AU"/>
        </w:rPr>
      </w:pPr>
      <w:r w:rsidRPr="00F60270">
        <w:rPr>
          <w:noProof/>
          <w:lang w:val="en-AU"/>
        </w:rPr>
        <w:drawing>
          <wp:anchor distT="0" distB="0" distL="114300" distR="114300" simplePos="0" relativeHeight="251658242" behindDoc="0" locked="0" layoutInCell="1" allowOverlap="1" wp14:anchorId="79D19053" wp14:editId="6EF6DEB7">
            <wp:simplePos x="0" y="0"/>
            <wp:positionH relativeFrom="column">
              <wp:posOffset>4408565</wp:posOffset>
            </wp:positionH>
            <wp:positionV relativeFrom="paragraph">
              <wp:posOffset>0</wp:posOffset>
            </wp:positionV>
            <wp:extent cx="1061085" cy="1597025"/>
            <wp:effectExtent l="0" t="0" r="5715" b="3175"/>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61085" cy="1597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0270">
        <w:rPr>
          <w:noProof/>
          <w:lang w:val="en-AU"/>
        </w:rPr>
        <mc:AlternateContent>
          <mc:Choice Requires="wps">
            <w:drawing>
              <wp:anchor distT="0" distB="0" distL="114300" distR="114300" simplePos="0" relativeHeight="251658243" behindDoc="0" locked="0" layoutInCell="1" allowOverlap="1" wp14:anchorId="13A2820D" wp14:editId="1341AABB">
                <wp:simplePos x="0" y="0"/>
                <wp:positionH relativeFrom="margin">
                  <wp:align>right</wp:align>
                </wp:positionH>
                <wp:positionV relativeFrom="paragraph">
                  <wp:posOffset>4445</wp:posOffset>
                </wp:positionV>
                <wp:extent cx="594995" cy="1588135"/>
                <wp:effectExtent l="0" t="0" r="0" b="0"/>
                <wp:wrapSquare wrapText="bothSides"/>
                <wp:docPr id="96" name="Text Box 96"/>
                <wp:cNvGraphicFramePr/>
                <a:graphic xmlns:a="http://schemas.openxmlformats.org/drawingml/2006/main">
                  <a:graphicData uri="http://schemas.microsoft.com/office/word/2010/wordprocessingShape">
                    <wps:wsp>
                      <wps:cNvSpPr txBox="1"/>
                      <wps:spPr>
                        <a:xfrm>
                          <a:off x="0" y="0"/>
                          <a:ext cx="594995" cy="1588135"/>
                        </a:xfrm>
                        <a:prstGeom prst="rect">
                          <a:avLst/>
                        </a:prstGeom>
                        <a:solidFill>
                          <a:prstClr val="white"/>
                        </a:solidFill>
                        <a:ln>
                          <a:noFill/>
                        </a:ln>
                      </wps:spPr>
                      <wps:txbx>
                        <w:txbxContent>
                          <w:p w14:paraId="0C54AB58" w14:textId="7C1AB803" w:rsidR="005A67CC" w:rsidRPr="005C25FD" w:rsidRDefault="007F2D15" w:rsidP="005A67CC">
                            <w:pPr>
                              <w:pStyle w:val="Caption"/>
                              <w:rPr>
                                <w:i w:val="0"/>
                                <w:iCs w:val="0"/>
                                <w:noProof/>
                              </w:rPr>
                            </w:pPr>
                            <w:hyperlink r:id="rId66" w:history="1">
                              <w:r w:rsidR="005A67CC" w:rsidRPr="00645E8A">
                                <w:rPr>
                                  <w:rStyle w:val="Hyperlink"/>
                                </w:rPr>
                                <w:t>Cultural Knowledges and Work Integrated Learning</w:t>
                              </w:r>
                            </w:hyperlink>
                            <w:r w:rsidR="005C25FD" w:rsidRPr="005C25FD">
                              <w:t xml:space="preserve">, </w:t>
                            </w:r>
                            <w:r w:rsidR="005A67CC" w:rsidRPr="005C25FD">
                              <w:t xml:space="preserve">Charles Darwin University. </w:t>
                            </w:r>
                            <w:hyperlink r:id="rId67" w:history="1">
                              <w:r w:rsidR="005A67CC" w:rsidRPr="009705C4">
                                <w:rPr>
                                  <w:rStyle w:val="Hyperlink"/>
                                </w:rPr>
                                <w:t>CC BY-NC-ND 4.0</w:t>
                              </w:r>
                            </w:hyperlink>
                            <w:r w:rsidR="009705C4">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A2820D" id="_x0000_t202" coordsize="21600,21600" o:spt="202" path="m,l,21600r21600,l21600,xe">
                <v:stroke joinstyle="miter"/>
                <v:path gradientshapeok="t" o:connecttype="rect"/>
              </v:shapetype>
              <v:shape id="Text Box 96" o:spid="_x0000_s1026" type="#_x0000_t202" style="position:absolute;margin-left:-4.35pt;margin-top:.35pt;width:46.85pt;height:125.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" stroked="f">
                <v:textbox inset="0,0,0,0">
                  <w:txbxContent>
                    <w:p w14:paraId="0C54AB58" w14:textId="7C1AB803" w:rsidR="005A67CC" w:rsidRPr="005C25FD" w:rsidRDefault="007F2D15" w:rsidP="005A67CC">
                      <w:pPr>
                        <w:pStyle w:val="Caption"/>
                        <w:rPr>
                          <w:i w:val="0"/>
                          <w:iCs w:val="0"/>
                          <w:noProof/>
                        </w:rPr>
                      </w:pPr>
                      <w:hyperlink r:id="rId68" w:history="1">
                        <w:r w:rsidR="005A67CC" w:rsidRPr="00645E8A">
                          <w:rPr>
                            <w:rStyle w:val="Hyperlink"/>
                          </w:rPr>
                          <w:t>Cultural Knowledges and Work Integrated Learning</w:t>
                        </w:r>
                      </w:hyperlink>
                      <w:r w:rsidR="005C25FD" w:rsidRPr="005C25FD">
                        <w:t xml:space="preserve">, </w:t>
                      </w:r>
                      <w:r w:rsidR="005A67CC" w:rsidRPr="005C25FD">
                        <w:t xml:space="preserve">Charles Darwin University. </w:t>
                      </w:r>
                      <w:hyperlink r:id="rId69" w:history="1">
                        <w:r w:rsidR="005A67CC" w:rsidRPr="009705C4">
                          <w:rPr>
                            <w:rStyle w:val="Hyperlink"/>
                          </w:rPr>
                          <w:t>CC BY-NC-ND 4.0</w:t>
                        </w:r>
                      </w:hyperlink>
                      <w:r w:rsidR="009705C4">
                        <w:t>.</w:t>
                      </w:r>
                    </w:p>
                  </w:txbxContent>
                </v:textbox>
                <w10:wrap type="square" anchorx="margin"/>
              </v:shape>
            </w:pict>
          </mc:Fallback>
        </mc:AlternateContent>
      </w:r>
      <w:r w:rsidR="00057D11" w:rsidRPr="00F60270">
        <w:rPr>
          <w:lang w:val="en-AU"/>
        </w:rPr>
        <w:t xml:space="preserve">For example, students could develop case studies which, with their permission, could be reused as OERs for other learners. The OER </w:t>
      </w:r>
      <w:proofErr w:type="spellStart"/>
      <w:r w:rsidR="00057D11" w:rsidRPr="00F60270">
        <w:rPr>
          <w:lang w:val="en-AU"/>
        </w:rPr>
        <w:t>ebook</w:t>
      </w:r>
      <w:proofErr w:type="spellEnd"/>
      <w:r w:rsidR="00057D11" w:rsidRPr="00F60270">
        <w:rPr>
          <w:lang w:val="en-AU"/>
        </w:rPr>
        <w:t> </w:t>
      </w:r>
      <w:hyperlink r:id="rId70" w:tgtFrame="_blank" w:history="1">
        <w:r w:rsidR="00057D11" w:rsidRPr="00F60270">
          <w:rPr>
            <w:rStyle w:val="Hyperlink"/>
            <w:i/>
            <w:iCs/>
            <w:lang w:val="en-AU"/>
          </w:rPr>
          <w:t>Cultural Knowledges and Work Integrated Learning</w:t>
        </w:r>
      </w:hyperlink>
      <w:r w:rsidR="00057D11" w:rsidRPr="00F60270">
        <w:rPr>
          <w:lang w:val="en-AU"/>
        </w:rPr>
        <w:t>, is one such resource. Published on Pressbooks by Charles Darwin University under a CC BY-NC-ND licence, this book is an “iteratively compiled” collection of students' case studies on cultural capability. Further examples have recently been highlighted by Travis Wall for Pressbooks: </w:t>
      </w:r>
      <w:hyperlink r:id="rId71" w:tgtFrame="_blank" w:history="1">
        <w:r w:rsidR="00057D11" w:rsidRPr="00F60270">
          <w:rPr>
            <w:rStyle w:val="Hyperlink"/>
            <w:lang w:val="en-AU"/>
          </w:rPr>
          <w:t>“Student-led OER to inspire and engage your class.”</w:t>
        </w:r>
      </w:hyperlink>
    </w:p>
    <w:p w14:paraId="45442217" w14:textId="2E2CA9F6" w:rsidR="00DE04B8" w:rsidRPr="00F60270" w:rsidRDefault="00DE04B8" w:rsidP="00E81D9B">
      <w:pPr>
        <w:rPr>
          <w:lang w:val="en-AU"/>
        </w:rPr>
      </w:pPr>
    </w:p>
    <w:p w14:paraId="46BDF7DE" w14:textId="5D5772B5" w:rsidR="005D0815" w:rsidRPr="00F60270" w:rsidRDefault="005D0815" w:rsidP="005D0815">
      <w:pPr>
        <w:pStyle w:val="Heading3"/>
        <w:rPr>
          <w:lang w:val="en-AU"/>
        </w:rPr>
      </w:pPr>
      <w:r w:rsidRPr="00F60270">
        <w:rPr>
          <w:lang w:val="en-AU"/>
        </w:rPr>
        <w:t>2.2.4. Consolidate your OER knowledge</w:t>
      </w:r>
    </w:p>
    <w:p w14:paraId="0A605831" w14:textId="00DAC868" w:rsidR="00A86ED8" w:rsidRPr="00F60270" w:rsidRDefault="005D0815" w:rsidP="005D0815">
      <w:pPr>
        <w:rPr>
          <w:lang w:val="en-AU"/>
        </w:rPr>
      </w:pPr>
      <w:r w:rsidRPr="00F60270">
        <w:rPr>
          <w:lang w:val="en-AU"/>
        </w:rPr>
        <w:t>Take a moment to watch this short video from the State University of Iowa on how OERs can benefit students and teachers alike. It provides a recap of what we've covered in these first two modules.</w:t>
      </w:r>
    </w:p>
    <w:p w14:paraId="75059719" w14:textId="77777777" w:rsidR="005D0815" w:rsidRPr="00F60270" w:rsidRDefault="005D0815" w:rsidP="005D0815">
      <w:pPr>
        <w:rPr>
          <w:lang w:val="en-AU"/>
        </w:rPr>
      </w:pPr>
    </w:p>
    <w:p w14:paraId="72828C0C" w14:textId="1281DD62" w:rsidR="005D0815" w:rsidRPr="00F60270" w:rsidRDefault="005D0815" w:rsidP="005D0815">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A6662D" w:rsidRPr="00F60270">
        <w:rPr>
          <w:noProof/>
          <w:lang w:val="en-AU"/>
        </w:rPr>
        <w:drawing>
          <wp:inline distT="0" distB="0" distL="0" distR="0" wp14:anchorId="1B16C422" wp14:editId="1A3A1836">
            <wp:extent cx="5236234" cy="2967741"/>
            <wp:effectExtent l="0" t="0" r="2540" b="4445"/>
            <wp:docPr id="98" name="Picture 98"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Graphical user interface, website&#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260976" cy="2981764"/>
                    </a:xfrm>
                    <a:prstGeom prst="rect">
                      <a:avLst/>
                    </a:prstGeom>
                  </pic:spPr>
                </pic:pic>
              </a:graphicData>
            </a:graphic>
          </wp:inline>
        </w:drawing>
      </w:r>
    </w:p>
    <w:p w14:paraId="3FE31B11" w14:textId="77777777" w:rsidR="00BC3770" w:rsidRPr="00F60270" w:rsidRDefault="005D0815" w:rsidP="005D0815">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A87ECA" w:rsidRPr="00F60270">
        <w:rPr>
          <w:b/>
          <w:bCs/>
          <w:lang w:val="en-AU"/>
        </w:rPr>
        <w:t>“An Introduction to Open Educational Resources,” Abbey Elder, Iowa State University, 14 December 2017.</w:t>
      </w:r>
      <w:r w:rsidRPr="00F60270">
        <w:rPr>
          <w:b/>
          <w:bCs/>
          <w:lang w:val="en-AU"/>
        </w:rPr>
        <w:t> </w:t>
      </w:r>
      <w:hyperlink r:id="rId73" w:tgtFrame="_blank" w:history="1">
        <w:r w:rsidRPr="00F60270">
          <w:rPr>
            <w:rStyle w:val="Hyperlink"/>
            <w:b/>
            <w:bCs/>
            <w:lang w:val="en-AU"/>
          </w:rPr>
          <w:t xml:space="preserve">CC BY </w:t>
        </w:r>
        <w:r w:rsidR="00A87ECA" w:rsidRPr="00F60270">
          <w:rPr>
            <w:rStyle w:val="Hyperlink"/>
            <w:b/>
            <w:bCs/>
            <w:lang w:val="en-AU"/>
          </w:rPr>
          <w:t>4</w:t>
        </w:r>
        <w:r w:rsidRPr="00F60270">
          <w:rPr>
            <w:rStyle w:val="Hyperlink"/>
            <w:b/>
            <w:bCs/>
            <w:lang w:val="en-AU"/>
          </w:rPr>
          <w:t>.0</w:t>
        </w:r>
      </w:hyperlink>
      <w:r w:rsidRPr="00F60270">
        <w:rPr>
          <w:b/>
          <w:bCs/>
          <w:lang w:val="en-AU"/>
        </w:rPr>
        <w:t>.</w:t>
      </w:r>
    </w:p>
    <w:p w14:paraId="15438CD7" w14:textId="73C0C652" w:rsidR="005D0815" w:rsidRPr="00F60270" w:rsidRDefault="007F2D15" w:rsidP="005D0815">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74" w:history="1">
        <w:r w:rsidR="00BC3770" w:rsidRPr="00F60270">
          <w:rPr>
            <w:rStyle w:val="Hyperlink"/>
            <w:b/>
            <w:bCs/>
            <w:lang w:val="en-AU"/>
          </w:rPr>
          <w:t>https://www.youtube.com/watch?v=NtJmakm1-zc</w:t>
        </w:r>
      </w:hyperlink>
      <w:r w:rsidR="00BC3770" w:rsidRPr="00F60270">
        <w:rPr>
          <w:b/>
          <w:bCs/>
          <w:lang w:val="en-AU"/>
        </w:rPr>
        <w:t xml:space="preserve"> </w:t>
      </w:r>
      <w:r w:rsidR="005D0815" w:rsidRPr="00F60270">
        <w:rPr>
          <w:b/>
          <w:bCs/>
          <w:lang w:val="en-AU"/>
        </w:rPr>
        <w:br/>
      </w:r>
    </w:p>
    <w:p w14:paraId="565ABB0F" w14:textId="77777777" w:rsidR="00A87ECA" w:rsidRPr="00F60270" w:rsidRDefault="00A87ECA" w:rsidP="00A87ECA">
      <w:pPr>
        <w:rPr>
          <w:lang w:val="en-AU"/>
        </w:rPr>
      </w:pPr>
      <w:r w:rsidRPr="00F60270">
        <w:rPr>
          <w:lang w:val="en-AU"/>
        </w:rPr>
        <w:t> </w:t>
      </w:r>
    </w:p>
    <w:p w14:paraId="71C716E6" w14:textId="074ED3E4" w:rsidR="00A87ECA" w:rsidRPr="00F60270" w:rsidRDefault="00A87ECA" w:rsidP="00067370">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62096FD8" w14:textId="75351470" w:rsidR="004C63B4" w:rsidRPr="00F60270" w:rsidRDefault="004C63B4"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Bossu</w:t>
      </w:r>
      <w:proofErr w:type="spellEnd"/>
      <w:r w:rsidRPr="00F60270">
        <w:rPr>
          <w:lang w:val="en-AU"/>
        </w:rPr>
        <w:t>, C., Bull, D., &amp; Brown, M. (2015). Enabling open education: A feasibility protocol for Australian higher education. In C. J. Bonk, M. M. Lee, T. C. Reeves, &amp; T. H. Reynolds (Eds.), </w:t>
      </w:r>
      <w:r w:rsidRPr="00F60270">
        <w:rPr>
          <w:i/>
          <w:iCs/>
          <w:lang w:val="en-AU"/>
        </w:rPr>
        <w:t>MOOCs and Open Education Around the World</w:t>
      </w:r>
      <w:r w:rsidRPr="00F60270">
        <w:rPr>
          <w:lang w:val="en-AU"/>
        </w:rPr>
        <w:t>. Retrieved from</w:t>
      </w:r>
      <w:r w:rsidR="00412D15" w:rsidRPr="00F60270">
        <w:rPr>
          <w:lang w:val="en-AU"/>
        </w:rPr>
        <w:t xml:space="preserve"> </w:t>
      </w:r>
      <w:hyperlink r:id="rId75" w:history="1">
        <w:r w:rsidR="005B3BCF" w:rsidRPr="00F60270">
          <w:rPr>
            <w:rStyle w:val="Hyperlink"/>
            <w:lang w:val="en-AU"/>
          </w:rPr>
          <w:t>http://ebookcentral.proquest.com/lib/unimelb/detail.action?docID=2068916</w:t>
        </w:r>
      </w:hyperlink>
      <w:r w:rsidR="00412D15" w:rsidRPr="00F60270">
        <w:rPr>
          <w:lang w:val="en-AU"/>
        </w:rPr>
        <w:t>.</w:t>
      </w:r>
    </w:p>
    <w:p w14:paraId="1F148A43" w14:textId="3630658B" w:rsidR="004C63B4" w:rsidRPr="00F60270" w:rsidRDefault="004C63B4"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Hannon, J., Huggard, S., Orchard, A., &amp; Stone, N. (2014). OER in practice: Organisational change by bootstrapping. </w:t>
      </w:r>
      <w:r w:rsidRPr="00F60270">
        <w:rPr>
          <w:i/>
          <w:iCs/>
          <w:lang w:val="en-AU"/>
        </w:rPr>
        <w:t>RUSC: Universities and Knowledge Society Journal, 11</w:t>
      </w:r>
      <w:r w:rsidRPr="00F60270">
        <w:rPr>
          <w:lang w:val="en-AU"/>
        </w:rPr>
        <w:t>(3).</w:t>
      </w:r>
      <w:r w:rsidR="00412D15" w:rsidRPr="00F60270">
        <w:rPr>
          <w:lang w:val="en-AU"/>
        </w:rPr>
        <w:t xml:space="preserve"> </w:t>
      </w:r>
      <w:hyperlink r:id="rId76" w:history="1">
        <w:r w:rsidR="00412D15" w:rsidRPr="00F60270">
          <w:rPr>
            <w:rStyle w:val="Hyperlink"/>
            <w:lang w:val="en-AU"/>
          </w:rPr>
          <w:t>http://doi.org/10.7238/rusc.v11i3.2131</w:t>
        </w:r>
      </w:hyperlink>
      <w:r w:rsidR="00412D15" w:rsidRPr="00F60270">
        <w:rPr>
          <w:lang w:val="en-AU"/>
        </w:rPr>
        <w:t>.</w:t>
      </w:r>
    </w:p>
    <w:p w14:paraId="7208E92E" w14:textId="53884554" w:rsidR="004C63B4" w:rsidRPr="00F60270" w:rsidRDefault="004C63B4"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Jung, E., Bauer, C., &amp; Heaps, A. (2017). Higher education faculty perceptions of open textbook adoption. </w:t>
      </w:r>
      <w:r w:rsidRPr="00F60270">
        <w:rPr>
          <w:i/>
          <w:iCs/>
          <w:lang w:val="en-AU"/>
        </w:rPr>
        <w:t>The International Review of Research in Open and Distributed Learning</w:t>
      </w:r>
      <w:r w:rsidRPr="00F60270">
        <w:rPr>
          <w:lang w:val="en-AU"/>
        </w:rPr>
        <w:t>,</w:t>
      </w:r>
      <w:r w:rsidR="00412D15" w:rsidRPr="00F60270">
        <w:rPr>
          <w:lang w:val="en-AU"/>
        </w:rPr>
        <w:t xml:space="preserve"> </w:t>
      </w:r>
      <w:r w:rsidRPr="00F60270">
        <w:rPr>
          <w:i/>
          <w:iCs/>
          <w:lang w:val="en-AU"/>
        </w:rPr>
        <w:t>18</w:t>
      </w:r>
      <w:r w:rsidRPr="00F60270">
        <w:rPr>
          <w:lang w:val="en-AU"/>
        </w:rPr>
        <w:t>(4).</w:t>
      </w:r>
      <w:r w:rsidR="00412D15" w:rsidRPr="00F60270">
        <w:rPr>
          <w:lang w:val="en-AU"/>
        </w:rPr>
        <w:t xml:space="preserve"> </w:t>
      </w:r>
      <w:hyperlink r:id="rId77" w:history="1">
        <w:r w:rsidRPr="00F60270">
          <w:rPr>
            <w:rStyle w:val="Hyperlink"/>
            <w:lang w:val="en-AU"/>
          </w:rPr>
          <w:t>https://doi.org/10.19173/irrodl.v18i4.3120</w:t>
        </w:r>
      </w:hyperlink>
      <w:r w:rsidR="00412D15" w:rsidRPr="00F60270">
        <w:rPr>
          <w:lang w:val="en-AU"/>
        </w:rPr>
        <w:t>.</w:t>
      </w:r>
    </w:p>
    <w:p w14:paraId="152D789B" w14:textId="2E3CD13D" w:rsidR="00A87ECA" w:rsidRPr="00F60270" w:rsidRDefault="004C63B4"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Nusbaum, A. T. (2020). Who Gets to Wield Academic </w:t>
      </w:r>
      <w:proofErr w:type="gramStart"/>
      <w:r w:rsidRPr="00F60270">
        <w:rPr>
          <w:lang w:val="en-AU"/>
        </w:rPr>
        <w:t>Mjolnir?:</w:t>
      </w:r>
      <w:proofErr w:type="gramEnd"/>
      <w:r w:rsidRPr="00F60270">
        <w:rPr>
          <w:lang w:val="en-AU"/>
        </w:rPr>
        <w:t xml:space="preserve"> On Worthiness, Knowledge Curation, and Using the Power of the People to Diversify OER. </w:t>
      </w:r>
      <w:r w:rsidRPr="00F60270">
        <w:rPr>
          <w:i/>
          <w:iCs/>
          <w:lang w:val="en-AU"/>
        </w:rPr>
        <w:t>Journal of Interactive Media in Education, 2020</w:t>
      </w:r>
      <w:r w:rsidRPr="00F60270">
        <w:rPr>
          <w:lang w:val="en-AU"/>
        </w:rPr>
        <w:t>(1).</w:t>
      </w:r>
      <w:r w:rsidR="00412D15" w:rsidRPr="00F60270">
        <w:rPr>
          <w:lang w:val="en-AU"/>
        </w:rPr>
        <w:t xml:space="preserve"> </w:t>
      </w:r>
      <w:hyperlink r:id="rId78" w:tgtFrame="_blank" w:history="1">
        <w:r w:rsidRPr="00F60270">
          <w:rPr>
            <w:rStyle w:val="Hyperlink"/>
            <w:lang w:val="en-AU"/>
          </w:rPr>
          <w:t>http://doi.org/10.5334/jime.559</w:t>
        </w:r>
      </w:hyperlink>
      <w:r w:rsidR="00412D15" w:rsidRPr="00F60270">
        <w:rPr>
          <w:lang w:val="en-AU"/>
        </w:rPr>
        <w:t>.</w:t>
      </w:r>
    </w:p>
    <w:p w14:paraId="6055E2AC" w14:textId="493B6F41" w:rsidR="00721A09" w:rsidRPr="00F60270" w:rsidRDefault="00721A09" w:rsidP="00721A09">
      <w:pPr>
        <w:pStyle w:val="Heading2"/>
        <w:rPr>
          <w:lang w:val="en-AU"/>
        </w:rPr>
      </w:pPr>
      <w:bookmarkStart w:id="20" w:name="_Toc113541343"/>
      <w:r w:rsidRPr="00F60270">
        <w:rPr>
          <w:lang w:val="en-AU"/>
        </w:rPr>
        <w:t>2.3. Quiz</w:t>
      </w:r>
      <w:bookmarkEnd w:id="20"/>
    </w:p>
    <w:p w14:paraId="59E5C350" w14:textId="77777777" w:rsidR="00721A09" w:rsidRPr="00F60270" w:rsidRDefault="00721A09" w:rsidP="00721A09">
      <w:pPr>
        <w:pStyle w:val="Heading4"/>
        <w:rPr>
          <w:lang w:val="en-AU"/>
        </w:rPr>
      </w:pPr>
      <w:r w:rsidRPr="00F60270">
        <w:rPr>
          <w:lang w:val="en-AU"/>
        </w:rPr>
        <w:t>Question 1</w:t>
      </w:r>
    </w:p>
    <w:p w14:paraId="5E82C44E" w14:textId="03B10A08" w:rsidR="00721A09" w:rsidRPr="00F60270" w:rsidRDefault="00A27E6F" w:rsidP="00721A09">
      <w:pPr>
        <w:rPr>
          <w:lang w:val="en-AU"/>
        </w:rPr>
      </w:pPr>
      <w:r w:rsidRPr="00F60270">
        <w:rPr>
          <w:lang w:val="en-AU"/>
        </w:rPr>
        <w:t>What three terms does Dr Sarah Lambert use to describe the ways that OERs contribute to social justice?</w:t>
      </w:r>
    </w:p>
    <w:p w14:paraId="681ECDBE" w14:textId="2E4864C4" w:rsidR="00BF7F91" w:rsidRPr="00F60270" w:rsidRDefault="00BF7F91" w:rsidP="008852B4">
      <w:pPr>
        <w:pStyle w:val="ListParagraph"/>
        <w:numPr>
          <w:ilvl w:val="0"/>
          <w:numId w:val="5"/>
        </w:numPr>
        <w:rPr>
          <w:lang w:val="en-AU"/>
        </w:rPr>
      </w:pPr>
      <w:r w:rsidRPr="00F60270">
        <w:rPr>
          <w:lang w:val="en-AU"/>
        </w:rPr>
        <w:t xml:space="preserve">Recognitive justice </w:t>
      </w:r>
      <w:r w:rsidRPr="00F60270">
        <w:rPr>
          <w:i/>
          <w:iCs/>
          <w:lang w:val="en-AU"/>
        </w:rPr>
        <w:t>{CORRECT}</w:t>
      </w:r>
    </w:p>
    <w:p w14:paraId="1014DEB9" w14:textId="2A4E6C9A" w:rsidR="00BF7F91" w:rsidRPr="00F60270" w:rsidRDefault="00BF7F91" w:rsidP="008852B4">
      <w:pPr>
        <w:pStyle w:val="ListParagraph"/>
        <w:numPr>
          <w:ilvl w:val="0"/>
          <w:numId w:val="5"/>
        </w:numPr>
        <w:rPr>
          <w:lang w:val="en-AU"/>
        </w:rPr>
      </w:pPr>
      <w:r w:rsidRPr="00F60270">
        <w:rPr>
          <w:lang w:val="en-AU"/>
        </w:rPr>
        <w:t xml:space="preserve">Redistributive justice </w:t>
      </w:r>
      <w:r w:rsidRPr="00F60270">
        <w:rPr>
          <w:i/>
          <w:iCs/>
          <w:lang w:val="en-AU"/>
        </w:rPr>
        <w:t>{CORRECT}</w:t>
      </w:r>
    </w:p>
    <w:p w14:paraId="22B0C60D" w14:textId="77777777" w:rsidR="00BF7F91" w:rsidRPr="00F60270" w:rsidRDefault="00BF7F91" w:rsidP="008852B4">
      <w:pPr>
        <w:pStyle w:val="ListParagraph"/>
        <w:numPr>
          <w:ilvl w:val="0"/>
          <w:numId w:val="5"/>
        </w:numPr>
        <w:rPr>
          <w:lang w:val="en-AU"/>
        </w:rPr>
      </w:pPr>
      <w:r w:rsidRPr="00F60270">
        <w:rPr>
          <w:lang w:val="en-AU"/>
        </w:rPr>
        <w:t>Reputational justice</w:t>
      </w:r>
    </w:p>
    <w:p w14:paraId="1977F6ED" w14:textId="3F229F5C" w:rsidR="00BF7F91" w:rsidRPr="00F60270" w:rsidRDefault="00BF7F91" w:rsidP="008852B4">
      <w:pPr>
        <w:pStyle w:val="ListParagraph"/>
        <w:numPr>
          <w:ilvl w:val="0"/>
          <w:numId w:val="5"/>
        </w:numPr>
        <w:rPr>
          <w:lang w:val="en-AU"/>
        </w:rPr>
      </w:pPr>
      <w:r w:rsidRPr="00F60270">
        <w:rPr>
          <w:lang w:val="en-AU"/>
        </w:rPr>
        <w:t xml:space="preserve">Representational justice </w:t>
      </w:r>
      <w:r w:rsidRPr="00F60270">
        <w:rPr>
          <w:i/>
          <w:iCs/>
          <w:lang w:val="en-AU"/>
        </w:rPr>
        <w:t>{CORRECT}</w:t>
      </w:r>
    </w:p>
    <w:p w14:paraId="7337C49D" w14:textId="3D0980CD" w:rsidR="00721A09" w:rsidRPr="00F60270" w:rsidRDefault="00BF7F91" w:rsidP="008852B4">
      <w:pPr>
        <w:pStyle w:val="ListParagraph"/>
        <w:numPr>
          <w:ilvl w:val="0"/>
          <w:numId w:val="5"/>
        </w:numPr>
        <w:rPr>
          <w:lang w:val="en-AU"/>
        </w:rPr>
      </w:pPr>
      <w:r w:rsidRPr="00F60270">
        <w:rPr>
          <w:lang w:val="en-AU"/>
        </w:rPr>
        <w:t>Regressive justice</w:t>
      </w:r>
    </w:p>
    <w:p w14:paraId="38410002" w14:textId="66533C86" w:rsidR="000E68C7" w:rsidRPr="00F60270" w:rsidRDefault="00721A09" w:rsidP="000E68C7">
      <w:pPr>
        <w:rPr>
          <w:lang w:val="en-AU"/>
        </w:rPr>
      </w:pPr>
      <w:r w:rsidRPr="00F60270">
        <w:rPr>
          <w:i/>
          <w:iCs/>
          <w:lang w:val="en-AU"/>
        </w:rPr>
        <w:t>CORRECT:</w:t>
      </w:r>
      <w:r w:rsidR="000E68C7" w:rsidRPr="00F60270">
        <w:rPr>
          <w:lang w:val="en-AU"/>
        </w:rPr>
        <w:t xml:space="preserve"> That</w:t>
      </w:r>
      <w:r w:rsidR="007D28BA" w:rsidRPr="00F60270">
        <w:rPr>
          <w:lang w:val="en-AU"/>
        </w:rPr>
        <w:t>’</w:t>
      </w:r>
      <w:r w:rsidR="000E68C7" w:rsidRPr="00F60270">
        <w:rPr>
          <w:lang w:val="en-AU"/>
        </w:rPr>
        <w:t>s right! Lambert identifies three types of social justice strengthened by OERs:</w:t>
      </w:r>
    </w:p>
    <w:p w14:paraId="0DFB11C1" w14:textId="77777777" w:rsidR="000E68C7" w:rsidRPr="00F60270" w:rsidRDefault="000E68C7" w:rsidP="00260ECC">
      <w:pPr>
        <w:pStyle w:val="ListParagraph"/>
        <w:numPr>
          <w:ilvl w:val="0"/>
          <w:numId w:val="8"/>
        </w:numPr>
        <w:spacing w:after="120"/>
        <w:ind w:left="714" w:hanging="357"/>
        <w:contextualSpacing w:val="0"/>
        <w:rPr>
          <w:lang w:val="en-AU"/>
        </w:rPr>
      </w:pPr>
      <w:r w:rsidRPr="00F60270">
        <w:rPr>
          <w:lang w:val="en-AU"/>
        </w:rPr>
        <w:t xml:space="preserve">redistributive justice, in that all students and academics can access OERs without financial </w:t>
      </w:r>
      <w:proofErr w:type="gramStart"/>
      <w:r w:rsidRPr="00F60270">
        <w:rPr>
          <w:lang w:val="en-AU"/>
        </w:rPr>
        <w:t>barriers;</w:t>
      </w:r>
      <w:proofErr w:type="gramEnd"/>
    </w:p>
    <w:p w14:paraId="50F97DC1" w14:textId="77777777" w:rsidR="000E68C7" w:rsidRPr="00F60270" w:rsidRDefault="000E68C7" w:rsidP="00260ECC">
      <w:pPr>
        <w:pStyle w:val="ListParagraph"/>
        <w:numPr>
          <w:ilvl w:val="0"/>
          <w:numId w:val="8"/>
        </w:numPr>
        <w:spacing w:after="120"/>
        <w:ind w:left="714" w:hanging="357"/>
        <w:contextualSpacing w:val="0"/>
        <w:rPr>
          <w:lang w:val="en-AU"/>
        </w:rPr>
      </w:pPr>
      <w:r w:rsidRPr="00F60270">
        <w:rPr>
          <w:lang w:val="en-AU"/>
        </w:rPr>
        <w:t>recognitive justice, in that OERs can provide greater recognition of historically marginalised communities and individuals; and</w:t>
      </w:r>
    </w:p>
    <w:p w14:paraId="02ABA384" w14:textId="51EB7522" w:rsidR="000E68C7" w:rsidRPr="00F60270" w:rsidRDefault="000E68C7" w:rsidP="00260ECC">
      <w:pPr>
        <w:pStyle w:val="ListParagraph"/>
        <w:numPr>
          <w:ilvl w:val="0"/>
          <w:numId w:val="8"/>
        </w:numPr>
        <w:spacing w:after="120"/>
        <w:ind w:left="714" w:hanging="357"/>
        <w:contextualSpacing w:val="0"/>
        <w:rPr>
          <w:lang w:val="en-AU"/>
        </w:rPr>
      </w:pPr>
      <w:r w:rsidRPr="00F60270">
        <w:rPr>
          <w:lang w:val="en-AU"/>
        </w:rPr>
        <w:t xml:space="preserve">representational justice, in </w:t>
      </w:r>
      <w:proofErr w:type="gramStart"/>
      <w:r w:rsidRPr="00F60270">
        <w:rPr>
          <w:lang w:val="en-AU"/>
        </w:rPr>
        <w:t>that diverse voices</w:t>
      </w:r>
      <w:proofErr w:type="gramEnd"/>
      <w:r w:rsidRPr="00F60270">
        <w:rPr>
          <w:lang w:val="en-AU"/>
        </w:rPr>
        <w:t>, including those of marginalised communities, can be foregrounded.</w:t>
      </w:r>
    </w:p>
    <w:p w14:paraId="3D7EBCE3" w14:textId="75D2FD58" w:rsidR="00721A09" w:rsidRPr="00F60270" w:rsidRDefault="000E68C7" w:rsidP="000E68C7">
      <w:pPr>
        <w:rPr>
          <w:lang w:val="en-AU"/>
        </w:rPr>
      </w:pPr>
      <w:r w:rsidRPr="00F60270">
        <w:rPr>
          <w:lang w:val="en-AU"/>
        </w:rPr>
        <w:t xml:space="preserve">See </w:t>
      </w:r>
      <w:hyperlink w:anchor="_2.1._Social_justice" w:history="1">
        <w:r w:rsidRPr="00F60270">
          <w:rPr>
            <w:rStyle w:val="Hyperlink"/>
            <w:lang w:val="en-AU"/>
          </w:rPr>
          <w:t>2.1. Social justice</w:t>
        </w:r>
      </w:hyperlink>
      <w:r w:rsidRPr="00F60270">
        <w:rPr>
          <w:lang w:val="en-AU"/>
        </w:rPr>
        <w:t>.</w:t>
      </w:r>
    </w:p>
    <w:p w14:paraId="73C2B51F" w14:textId="472640FA" w:rsidR="00A05A54" w:rsidRPr="00F60270" w:rsidRDefault="00721A09" w:rsidP="00A05A54">
      <w:pPr>
        <w:rPr>
          <w:lang w:val="en-AU"/>
        </w:rPr>
      </w:pPr>
      <w:r w:rsidRPr="00F60270">
        <w:rPr>
          <w:i/>
          <w:iCs/>
          <w:lang w:val="en-AU"/>
        </w:rPr>
        <w:t xml:space="preserve">INCORRECT: </w:t>
      </w:r>
      <w:r w:rsidR="00A05A54" w:rsidRPr="00F60270">
        <w:rPr>
          <w:lang w:val="en-AU"/>
        </w:rPr>
        <w:t>Not quite. Lambert identifies three types of social justice strengthened by OERs:</w:t>
      </w:r>
    </w:p>
    <w:p w14:paraId="0FAB4C8B" w14:textId="77777777" w:rsidR="00A05A54" w:rsidRPr="00F60270" w:rsidRDefault="00A05A54" w:rsidP="00260ECC">
      <w:pPr>
        <w:pStyle w:val="ListParagraph"/>
        <w:numPr>
          <w:ilvl w:val="0"/>
          <w:numId w:val="9"/>
        </w:numPr>
        <w:spacing w:after="120"/>
        <w:ind w:left="714" w:hanging="357"/>
        <w:contextualSpacing w:val="0"/>
        <w:rPr>
          <w:lang w:val="en-AU"/>
        </w:rPr>
      </w:pPr>
      <w:r w:rsidRPr="00F60270">
        <w:rPr>
          <w:lang w:val="en-AU"/>
        </w:rPr>
        <w:t xml:space="preserve">redistributive justice, in that all students and academics can access OERs without financial </w:t>
      </w:r>
      <w:proofErr w:type="gramStart"/>
      <w:r w:rsidRPr="00F60270">
        <w:rPr>
          <w:lang w:val="en-AU"/>
        </w:rPr>
        <w:t>barriers;</w:t>
      </w:r>
      <w:proofErr w:type="gramEnd"/>
    </w:p>
    <w:p w14:paraId="39A421BA" w14:textId="77777777" w:rsidR="00A05A54" w:rsidRPr="00F60270" w:rsidRDefault="00A05A54" w:rsidP="00260ECC">
      <w:pPr>
        <w:pStyle w:val="ListParagraph"/>
        <w:numPr>
          <w:ilvl w:val="0"/>
          <w:numId w:val="9"/>
        </w:numPr>
        <w:spacing w:after="120"/>
        <w:ind w:left="714" w:hanging="357"/>
        <w:contextualSpacing w:val="0"/>
        <w:rPr>
          <w:lang w:val="en-AU"/>
        </w:rPr>
      </w:pPr>
      <w:r w:rsidRPr="00F60270">
        <w:rPr>
          <w:lang w:val="en-AU"/>
        </w:rPr>
        <w:t>recognitive justice, in that OERs can provide greater recognition of historically marginalised communities and individuals; and</w:t>
      </w:r>
    </w:p>
    <w:p w14:paraId="68AE9D02" w14:textId="77777777" w:rsidR="00A05A54" w:rsidRPr="00F60270" w:rsidRDefault="00A05A54" w:rsidP="00260ECC">
      <w:pPr>
        <w:pStyle w:val="ListParagraph"/>
        <w:numPr>
          <w:ilvl w:val="0"/>
          <w:numId w:val="9"/>
        </w:numPr>
        <w:spacing w:after="120"/>
        <w:ind w:left="714" w:hanging="357"/>
        <w:contextualSpacing w:val="0"/>
        <w:rPr>
          <w:lang w:val="en-AU"/>
        </w:rPr>
      </w:pPr>
      <w:r w:rsidRPr="00F60270">
        <w:rPr>
          <w:lang w:val="en-AU"/>
        </w:rPr>
        <w:t xml:space="preserve">representational justice, in </w:t>
      </w:r>
      <w:proofErr w:type="gramStart"/>
      <w:r w:rsidRPr="00F60270">
        <w:rPr>
          <w:lang w:val="en-AU"/>
        </w:rPr>
        <w:t>that diverse voices</w:t>
      </w:r>
      <w:proofErr w:type="gramEnd"/>
      <w:r w:rsidRPr="00F60270">
        <w:rPr>
          <w:lang w:val="en-AU"/>
        </w:rPr>
        <w:t>, including those of marginalised communities, can be foregrounded.</w:t>
      </w:r>
    </w:p>
    <w:p w14:paraId="42212210" w14:textId="109ECE79" w:rsidR="00721A09" w:rsidRPr="00F60270" w:rsidRDefault="007D28BA" w:rsidP="00721A09">
      <w:pPr>
        <w:rPr>
          <w:lang w:val="en-AU"/>
        </w:rPr>
      </w:pPr>
      <w:r w:rsidRPr="00F60270">
        <w:rPr>
          <w:lang w:val="en-AU"/>
        </w:rPr>
        <w:t xml:space="preserve">See </w:t>
      </w:r>
      <w:hyperlink w:anchor="_2.1._Social_justice" w:history="1">
        <w:r w:rsidRPr="00F60270">
          <w:rPr>
            <w:rStyle w:val="Hyperlink"/>
            <w:lang w:val="en-AU"/>
          </w:rPr>
          <w:t>2.1. Social justice</w:t>
        </w:r>
      </w:hyperlink>
      <w:r w:rsidR="00A05A54" w:rsidRPr="00F60270">
        <w:rPr>
          <w:lang w:val="en-AU"/>
        </w:rPr>
        <w:t>.</w:t>
      </w:r>
    </w:p>
    <w:p w14:paraId="0C24923D" w14:textId="77777777" w:rsidR="00721A09" w:rsidRPr="00F60270" w:rsidRDefault="00721A09" w:rsidP="00721A09">
      <w:pPr>
        <w:pStyle w:val="Heading4"/>
        <w:rPr>
          <w:lang w:val="en-AU"/>
        </w:rPr>
      </w:pPr>
      <w:r w:rsidRPr="00F60270">
        <w:rPr>
          <w:lang w:val="en-AU"/>
        </w:rPr>
        <w:t>Question 2</w:t>
      </w:r>
    </w:p>
    <w:p w14:paraId="720ADA24" w14:textId="7D0A677D" w:rsidR="00721A09" w:rsidRPr="00F60270" w:rsidRDefault="00661F58" w:rsidP="00721A09">
      <w:pPr>
        <w:rPr>
          <w:lang w:val="en-AU"/>
        </w:rPr>
      </w:pPr>
      <w:r w:rsidRPr="00F60270">
        <w:rPr>
          <w:lang w:val="en-AU"/>
        </w:rPr>
        <w:t>If an academic adopts an open textbook with a CC BY licence, which of the following could they do between semesters?</w:t>
      </w:r>
    </w:p>
    <w:p w14:paraId="23AD3886" w14:textId="77777777" w:rsidR="00FB6957" w:rsidRPr="00F60270" w:rsidRDefault="00FB6957" w:rsidP="00260ECC">
      <w:pPr>
        <w:pStyle w:val="ListParagraph"/>
        <w:numPr>
          <w:ilvl w:val="0"/>
          <w:numId w:val="6"/>
        </w:numPr>
        <w:spacing w:after="120"/>
        <w:ind w:left="714" w:hanging="357"/>
        <w:contextualSpacing w:val="0"/>
        <w:rPr>
          <w:lang w:val="en-AU"/>
        </w:rPr>
      </w:pPr>
      <w:r w:rsidRPr="00F60270">
        <w:rPr>
          <w:lang w:val="en-AU"/>
        </w:rPr>
        <w:t xml:space="preserve">Expand textbook content and add more examples, </w:t>
      </w:r>
      <w:proofErr w:type="gramStart"/>
      <w:r w:rsidRPr="00F60270">
        <w:rPr>
          <w:lang w:val="en-AU"/>
        </w:rPr>
        <w:t>in light of</w:t>
      </w:r>
      <w:proofErr w:type="gramEnd"/>
      <w:r w:rsidRPr="00F60270">
        <w:rPr>
          <w:lang w:val="en-AU"/>
        </w:rPr>
        <w:t xml:space="preserve"> past students’ performance</w:t>
      </w:r>
    </w:p>
    <w:p w14:paraId="03D30FE0" w14:textId="77777777" w:rsidR="00FB6957" w:rsidRPr="00F60270" w:rsidRDefault="00FB6957" w:rsidP="00260ECC">
      <w:pPr>
        <w:pStyle w:val="ListParagraph"/>
        <w:numPr>
          <w:ilvl w:val="0"/>
          <w:numId w:val="6"/>
        </w:numPr>
        <w:spacing w:after="120"/>
        <w:ind w:left="714" w:hanging="357"/>
        <w:contextualSpacing w:val="0"/>
        <w:rPr>
          <w:lang w:val="en-AU"/>
        </w:rPr>
      </w:pPr>
      <w:r w:rsidRPr="00F60270">
        <w:rPr>
          <w:lang w:val="en-AU"/>
        </w:rPr>
        <w:t>Converted the text from HTML to EPUB and PDF, making all versions available to students</w:t>
      </w:r>
    </w:p>
    <w:p w14:paraId="5DA16F12" w14:textId="77777777" w:rsidR="00FB6957" w:rsidRPr="00F60270" w:rsidRDefault="00FB6957" w:rsidP="00260ECC">
      <w:pPr>
        <w:pStyle w:val="ListParagraph"/>
        <w:numPr>
          <w:ilvl w:val="0"/>
          <w:numId w:val="6"/>
        </w:numPr>
        <w:spacing w:after="120"/>
        <w:ind w:left="714" w:hanging="357"/>
        <w:contextualSpacing w:val="0"/>
        <w:rPr>
          <w:lang w:val="en-AU"/>
        </w:rPr>
      </w:pPr>
      <w:r w:rsidRPr="00F60270">
        <w:rPr>
          <w:lang w:val="en-AU"/>
        </w:rPr>
        <w:t>Update economic data in the book to reflect the most recent data available</w:t>
      </w:r>
    </w:p>
    <w:p w14:paraId="2F97CCA8" w14:textId="7837C232" w:rsidR="00721A09" w:rsidRPr="00F60270" w:rsidRDefault="00FB6957" w:rsidP="00260ECC">
      <w:pPr>
        <w:pStyle w:val="ListParagraph"/>
        <w:numPr>
          <w:ilvl w:val="0"/>
          <w:numId w:val="6"/>
        </w:numPr>
        <w:spacing w:after="120"/>
        <w:ind w:left="714" w:hanging="357"/>
        <w:contextualSpacing w:val="0"/>
        <w:rPr>
          <w:lang w:val="en-AU"/>
        </w:rPr>
      </w:pPr>
      <w:proofErr w:type="gramStart"/>
      <w:r w:rsidRPr="00F60270">
        <w:rPr>
          <w:lang w:val="en-AU"/>
        </w:rPr>
        <w:t>All of</w:t>
      </w:r>
      <w:proofErr w:type="gramEnd"/>
      <w:r w:rsidRPr="00F60270">
        <w:rPr>
          <w:lang w:val="en-AU"/>
        </w:rPr>
        <w:t xml:space="preserve"> the above</w:t>
      </w:r>
      <w:r w:rsidR="00746038" w:rsidRPr="00F60270">
        <w:rPr>
          <w:lang w:val="en-AU"/>
        </w:rPr>
        <w:t xml:space="preserve"> </w:t>
      </w:r>
      <w:r w:rsidR="00746038" w:rsidRPr="00F60270">
        <w:rPr>
          <w:i/>
          <w:iCs/>
          <w:lang w:val="en-AU"/>
        </w:rPr>
        <w:t>{CORRECT}</w:t>
      </w:r>
    </w:p>
    <w:p w14:paraId="6D930AAA" w14:textId="258EDB0D" w:rsidR="00721A09" w:rsidRPr="00F60270" w:rsidRDefault="00721A09" w:rsidP="00721A09">
      <w:pPr>
        <w:rPr>
          <w:lang w:val="en-AU"/>
        </w:rPr>
      </w:pPr>
      <w:r w:rsidRPr="00F60270">
        <w:rPr>
          <w:i/>
          <w:iCs/>
          <w:lang w:val="en-AU"/>
        </w:rPr>
        <w:t xml:space="preserve">CORRECT: </w:t>
      </w:r>
      <w:r w:rsidR="00746038" w:rsidRPr="00F60270">
        <w:rPr>
          <w:lang w:val="en-AU"/>
        </w:rPr>
        <w:t xml:space="preserve">Correct! As a true OER that allows revising and remixing, a CC BY textbook would allow an academic to undertake any of these activities. See </w:t>
      </w:r>
      <w:hyperlink w:anchor="_2.2._Flexibility" w:history="1">
        <w:r w:rsidR="00746038" w:rsidRPr="00F60270">
          <w:rPr>
            <w:rStyle w:val="Hyperlink"/>
            <w:lang w:val="en-AU"/>
          </w:rPr>
          <w:t>2.2. Flexibility</w:t>
        </w:r>
      </w:hyperlink>
      <w:r w:rsidR="00746038" w:rsidRPr="00F60270">
        <w:rPr>
          <w:lang w:val="en-AU"/>
        </w:rPr>
        <w:t>.</w:t>
      </w:r>
    </w:p>
    <w:p w14:paraId="3D0D2075" w14:textId="00D6B9CE" w:rsidR="00721A09" w:rsidRPr="00F60270" w:rsidRDefault="00721A09" w:rsidP="00721A09">
      <w:pPr>
        <w:rPr>
          <w:lang w:val="en-AU"/>
        </w:rPr>
      </w:pPr>
      <w:r w:rsidRPr="00F60270">
        <w:rPr>
          <w:i/>
          <w:iCs/>
          <w:lang w:val="en-AU"/>
        </w:rPr>
        <w:t>INCORRECT:</w:t>
      </w:r>
      <w:r w:rsidRPr="00F60270">
        <w:rPr>
          <w:lang w:val="en-AU"/>
        </w:rPr>
        <w:t xml:space="preserve"> </w:t>
      </w:r>
      <w:r w:rsidR="0080619D" w:rsidRPr="00F60270">
        <w:rPr>
          <w:lang w:val="en-AU"/>
        </w:rPr>
        <w:t xml:space="preserve">Actually, as a true OER that allows revising and remixing, a CC BY textbook would allow an academic to undertake any of these activities. </w:t>
      </w:r>
      <w:r w:rsidR="007D28BA" w:rsidRPr="00F60270">
        <w:rPr>
          <w:lang w:val="en-AU"/>
        </w:rPr>
        <w:t xml:space="preserve">See </w:t>
      </w:r>
      <w:hyperlink w:anchor="_2.2._Flexibility" w:history="1">
        <w:r w:rsidR="007D28BA" w:rsidRPr="00F60270">
          <w:rPr>
            <w:rStyle w:val="Hyperlink"/>
            <w:lang w:val="en-AU"/>
          </w:rPr>
          <w:t>2.2. Flexibility</w:t>
        </w:r>
      </w:hyperlink>
      <w:r w:rsidRPr="00F60270">
        <w:rPr>
          <w:lang w:val="en-AU"/>
        </w:rPr>
        <w:t>.</w:t>
      </w:r>
    </w:p>
    <w:p w14:paraId="61440FAC" w14:textId="77777777" w:rsidR="00A87ECA" w:rsidRPr="00F60270" w:rsidRDefault="00A87ECA" w:rsidP="005D0815">
      <w:pPr>
        <w:rPr>
          <w:lang w:val="en-AU"/>
        </w:rPr>
      </w:pPr>
    </w:p>
    <w:p w14:paraId="396A2BA1" w14:textId="48974B73" w:rsidR="0080619D" w:rsidRPr="00F60270" w:rsidRDefault="0080619D">
      <w:pPr>
        <w:rPr>
          <w:lang w:val="en-AU"/>
        </w:rPr>
      </w:pPr>
      <w:r w:rsidRPr="00F60270">
        <w:rPr>
          <w:lang w:val="en-AU"/>
        </w:rPr>
        <w:br w:type="page"/>
      </w:r>
    </w:p>
    <w:p w14:paraId="6F3647F3" w14:textId="4C5F2BF7" w:rsidR="00A86ED8" w:rsidRPr="00F60270" w:rsidRDefault="00A44843" w:rsidP="009A0F32">
      <w:pPr>
        <w:rPr>
          <w:lang w:val="en-AU"/>
        </w:rPr>
      </w:pPr>
      <w:r w:rsidRPr="00F60270">
        <w:rPr>
          <w:noProof/>
          <w:lang w:val="en-AU"/>
        </w:rPr>
        <w:drawing>
          <wp:inline distT="0" distB="0" distL="0" distR="0" wp14:anchorId="26C132D8" wp14:editId="397EB128">
            <wp:extent cx="6176645" cy="9232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76645" cy="923290"/>
                    </a:xfrm>
                    <a:prstGeom prst="rect">
                      <a:avLst/>
                    </a:prstGeom>
                    <a:noFill/>
                    <a:ln>
                      <a:noFill/>
                    </a:ln>
                  </pic:spPr>
                </pic:pic>
              </a:graphicData>
            </a:graphic>
          </wp:inline>
        </w:drawing>
      </w:r>
    </w:p>
    <w:p w14:paraId="7D777770" w14:textId="0C9D1F34" w:rsidR="00A86ED8" w:rsidRPr="00F60270" w:rsidRDefault="00AD687E" w:rsidP="00A44843">
      <w:pPr>
        <w:pStyle w:val="Heading1"/>
        <w:rPr>
          <w:lang w:val="en-AU"/>
        </w:rPr>
      </w:pPr>
      <w:bookmarkStart w:id="21" w:name="_Toc113541344"/>
      <w:r w:rsidRPr="00F60270">
        <w:rPr>
          <w:lang w:val="en-AU"/>
        </w:rPr>
        <w:t>M</w:t>
      </w:r>
      <w:r w:rsidRPr="00F60270">
        <w:rPr>
          <w:smallCaps/>
          <w:lang w:val="en-AU"/>
        </w:rPr>
        <w:t>odule</w:t>
      </w:r>
      <w:r w:rsidRPr="00F60270">
        <w:rPr>
          <w:lang w:val="en-AU"/>
        </w:rPr>
        <w:t xml:space="preserve"> </w:t>
      </w:r>
      <w:r w:rsidR="00A44843" w:rsidRPr="00F60270">
        <w:rPr>
          <w:lang w:val="en-AU"/>
        </w:rPr>
        <w:t>3</w:t>
      </w:r>
      <w:r w:rsidR="001D4011" w:rsidRPr="00F60270">
        <w:rPr>
          <w:lang w:val="en-AU"/>
        </w:rPr>
        <w:t>:</w:t>
      </w:r>
      <w:r w:rsidR="00A44843" w:rsidRPr="00F60270">
        <w:rPr>
          <w:lang w:val="en-AU"/>
        </w:rPr>
        <w:t xml:space="preserve"> Situating OERs</w:t>
      </w:r>
      <w:bookmarkEnd w:id="21"/>
    </w:p>
    <w:p w14:paraId="7ECDF4BF" w14:textId="77777777" w:rsidR="007C7ECA" w:rsidRPr="00F60270" w:rsidRDefault="007C7ECA" w:rsidP="007C7ECA">
      <w:pPr>
        <w:rPr>
          <w:lang w:val="en-AU"/>
        </w:rPr>
      </w:pPr>
    </w:p>
    <w:p w14:paraId="526CB188" w14:textId="02744004" w:rsidR="0059032E" w:rsidRPr="00F60270" w:rsidRDefault="0059032E" w:rsidP="0059032E">
      <w:pPr>
        <w:pStyle w:val="Heading2"/>
        <w:rPr>
          <w:lang w:val="en-AU"/>
        </w:rPr>
      </w:pPr>
      <w:bookmarkStart w:id="22" w:name="_Toc113541345"/>
      <w:r w:rsidRPr="00F60270">
        <w:rPr>
          <w:lang w:val="en-AU"/>
        </w:rPr>
        <w:t>3.0. Introduction</w:t>
      </w:r>
      <w:bookmarkEnd w:id="22"/>
    </w:p>
    <w:p w14:paraId="2EE3A1B9" w14:textId="77777777" w:rsidR="0059032E" w:rsidRPr="00F60270" w:rsidRDefault="0059032E" w:rsidP="0059032E">
      <w:pPr>
        <w:pStyle w:val="Heading4"/>
        <w:rPr>
          <w:lang w:val="en-AU"/>
        </w:rPr>
      </w:pPr>
      <w:r w:rsidRPr="00F60270">
        <w:rPr>
          <w:lang w:val="en-AU"/>
        </w:rPr>
        <w:t>Learning outcomes</w:t>
      </w:r>
    </w:p>
    <w:p w14:paraId="6DBFFE96" w14:textId="77777777" w:rsidR="0059032E" w:rsidRPr="00F60270" w:rsidRDefault="0059032E" w:rsidP="0059032E">
      <w:pPr>
        <w:rPr>
          <w:lang w:val="en-AU"/>
        </w:rPr>
      </w:pPr>
      <w:r w:rsidRPr="00F60270">
        <w:rPr>
          <w:lang w:val="en-AU"/>
        </w:rPr>
        <w:t>By the end of this module, you’ll be able to:</w:t>
      </w:r>
    </w:p>
    <w:p w14:paraId="738A1270" w14:textId="77777777" w:rsidR="004572CB" w:rsidRPr="00F60270" w:rsidRDefault="004572CB" w:rsidP="00BB107C">
      <w:pPr>
        <w:numPr>
          <w:ilvl w:val="0"/>
          <w:numId w:val="1"/>
        </w:numPr>
        <w:spacing w:after="120"/>
        <w:ind w:left="714" w:hanging="357"/>
        <w:rPr>
          <w:lang w:val="en-AU"/>
        </w:rPr>
      </w:pPr>
      <w:r w:rsidRPr="00F60270">
        <w:rPr>
          <w:lang w:val="en-AU"/>
        </w:rPr>
        <w:t>Describe the relationship between OERs, open scholarship, open research, and open access.</w:t>
      </w:r>
    </w:p>
    <w:p w14:paraId="2457A1D9" w14:textId="12F257F8" w:rsidR="0059032E" w:rsidRPr="00F60270" w:rsidRDefault="004572CB" w:rsidP="00BB107C">
      <w:pPr>
        <w:numPr>
          <w:ilvl w:val="0"/>
          <w:numId w:val="1"/>
        </w:numPr>
        <w:spacing w:after="120"/>
        <w:ind w:left="714" w:hanging="357"/>
        <w:rPr>
          <w:lang w:val="en-AU"/>
        </w:rPr>
      </w:pPr>
      <w:r w:rsidRPr="00F60270">
        <w:rPr>
          <w:lang w:val="en-AU"/>
        </w:rPr>
        <w:t>Recognise Australia’s place in the global OER context</w:t>
      </w:r>
      <w:r w:rsidR="0059032E" w:rsidRPr="00F60270">
        <w:rPr>
          <w:lang w:val="en-AU"/>
        </w:rPr>
        <w:t>.</w:t>
      </w:r>
    </w:p>
    <w:p w14:paraId="50E8CC89" w14:textId="77777777" w:rsidR="0059032E" w:rsidRPr="00F60270" w:rsidRDefault="0059032E" w:rsidP="0059032E">
      <w:pPr>
        <w:pStyle w:val="Heading4"/>
        <w:rPr>
          <w:lang w:val="en-AU"/>
        </w:rPr>
      </w:pPr>
      <w:r w:rsidRPr="00F60270">
        <w:rPr>
          <w:lang w:val="en-AU"/>
        </w:rPr>
        <w:t>Time commitment</w:t>
      </w:r>
    </w:p>
    <w:p w14:paraId="0DFB8149" w14:textId="36D4A87B" w:rsidR="0059032E" w:rsidRPr="00F60270" w:rsidRDefault="00457D2E" w:rsidP="0059032E">
      <w:pPr>
        <w:rPr>
          <w:lang w:val="en-AU"/>
        </w:rPr>
      </w:pPr>
      <w:r w:rsidRPr="00F60270">
        <w:rPr>
          <w:lang w:val="en-AU"/>
        </w:rPr>
        <w:t>3</w:t>
      </w:r>
      <w:r w:rsidR="0059032E" w:rsidRPr="00F60270">
        <w:rPr>
          <w:lang w:val="en-AU"/>
        </w:rPr>
        <w:t>0</w:t>
      </w:r>
      <w:r w:rsidRPr="00F60270">
        <w:rPr>
          <w:lang w:val="en-AU"/>
        </w:rPr>
        <w:t>-40</w:t>
      </w:r>
      <w:r w:rsidR="0059032E" w:rsidRPr="00F60270">
        <w:rPr>
          <w:lang w:val="en-AU"/>
        </w:rPr>
        <w:t xml:space="preserve"> minutes.</w:t>
      </w:r>
    </w:p>
    <w:p w14:paraId="049B7503" w14:textId="77777777" w:rsidR="0059032E" w:rsidRPr="00F60270" w:rsidRDefault="0059032E" w:rsidP="0059032E">
      <w:pPr>
        <w:rPr>
          <w:lang w:val="en-AU"/>
        </w:rPr>
      </w:pPr>
    </w:p>
    <w:p w14:paraId="4369FCA0" w14:textId="79F9E715" w:rsidR="00424008" w:rsidRPr="00F60270" w:rsidRDefault="00424008" w:rsidP="00424008">
      <w:pPr>
        <w:pStyle w:val="Heading2"/>
        <w:rPr>
          <w:lang w:val="en-AU"/>
        </w:rPr>
      </w:pPr>
      <w:bookmarkStart w:id="23" w:name="_3.1._OERs_in"/>
      <w:bookmarkStart w:id="24" w:name="_Toc113541346"/>
      <w:bookmarkEnd w:id="23"/>
      <w:r w:rsidRPr="00F60270">
        <w:rPr>
          <w:lang w:val="en-AU"/>
        </w:rPr>
        <w:t>3.1. OERs in the open scholarship ecosystem</w:t>
      </w:r>
      <w:bookmarkEnd w:id="24"/>
    </w:p>
    <w:p w14:paraId="5E45B8BF" w14:textId="0333E08F" w:rsidR="00424008" w:rsidRPr="00F60270" w:rsidRDefault="00424008" w:rsidP="00424008">
      <w:pPr>
        <w:pStyle w:val="Heading3"/>
        <w:rPr>
          <w:lang w:val="en-AU"/>
        </w:rPr>
      </w:pPr>
      <w:r w:rsidRPr="00F60270">
        <w:rPr>
          <w:lang w:val="en-AU"/>
        </w:rPr>
        <w:t>3.1.1. Open scholarship</w:t>
      </w:r>
    </w:p>
    <w:p w14:paraId="664A7465" w14:textId="4467F3F9" w:rsidR="00424008" w:rsidRPr="00F60270" w:rsidRDefault="00424008" w:rsidP="00424008">
      <w:pPr>
        <w:rPr>
          <w:lang w:val="en-AU"/>
        </w:rPr>
      </w:pPr>
      <w:r w:rsidRPr="00F60270">
        <w:rPr>
          <w:lang w:val="en-AU"/>
        </w:rPr>
        <w:t xml:space="preserve">OERs are often seen as one branch of open scholarship. This umbrella term is used </w:t>
      </w:r>
      <w:proofErr w:type="gramStart"/>
      <w:r w:rsidRPr="00F60270">
        <w:rPr>
          <w:lang w:val="en-AU"/>
        </w:rPr>
        <w:t>more or less interchangeably</w:t>
      </w:r>
      <w:proofErr w:type="gramEnd"/>
      <w:r w:rsidRPr="00F60270">
        <w:rPr>
          <w:lang w:val="en-AU"/>
        </w:rPr>
        <w:t xml:space="preserve"> with </w:t>
      </w:r>
      <w:r w:rsidRPr="00F60270">
        <w:rPr>
          <w:i/>
          <w:iCs/>
          <w:lang w:val="en-AU"/>
        </w:rPr>
        <w:t>open science</w:t>
      </w:r>
      <w:r w:rsidRPr="00F60270">
        <w:rPr>
          <w:lang w:val="en-AU"/>
        </w:rPr>
        <w:t>.</w:t>
      </w:r>
    </w:p>
    <w:p w14:paraId="795D2BF8" w14:textId="51604159" w:rsidR="00A44843" w:rsidRPr="00F60270" w:rsidRDefault="00424008" w:rsidP="00424008">
      <w:pPr>
        <w:rPr>
          <w:lang w:val="en-AU"/>
        </w:rPr>
      </w:pPr>
      <w:r w:rsidRPr="00F60270">
        <w:rPr>
          <w:lang w:val="en-AU"/>
        </w:rPr>
        <w:t>The other branch of open scholarship is open research. In this model, we can recognise the familiar research/teaching divide.</w:t>
      </w:r>
    </w:p>
    <w:p w14:paraId="6D0C741C" w14:textId="49376EDC" w:rsidR="00DE70E6" w:rsidRPr="00F60270" w:rsidRDefault="00B30EA7" w:rsidP="00FF4207">
      <w:pPr>
        <w:jc w:val="center"/>
        <w:rPr>
          <w:lang w:val="en-AU"/>
        </w:rPr>
      </w:pPr>
      <w:r w:rsidRPr="00F60270">
        <w:rPr>
          <w:noProof/>
          <w:lang w:val="en-AU"/>
        </w:rPr>
        <w:drawing>
          <wp:inline distT="0" distB="0" distL="0" distR="0" wp14:anchorId="1FF6B492" wp14:editId="5D8D6AF0">
            <wp:extent cx="3212949" cy="216000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12949" cy="2160000"/>
                    </a:xfrm>
                    <a:prstGeom prst="rect">
                      <a:avLst/>
                    </a:prstGeom>
                    <a:noFill/>
                    <a:ln>
                      <a:noFill/>
                    </a:ln>
                  </pic:spPr>
                </pic:pic>
              </a:graphicData>
            </a:graphic>
          </wp:inline>
        </w:drawing>
      </w:r>
    </w:p>
    <w:p w14:paraId="2B9E6AC7" w14:textId="6B20CC04" w:rsidR="00FF4207" w:rsidRPr="00F60270" w:rsidRDefault="000F0914" w:rsidP="000F0914">
      <w:pPr>
        <w:rPr>
          <w:rFonts w:ascii="Consolas" w:hAnsi="Consolas"/>
          <w:sz w:val="18"/>
          <w:szCs w:val="18"/>
          <w:lang w:val="en-AU"/>
        </w:rPr>
      </w:pPr>
      <w:r w:rsidRPr="00F60270">
        <w:rPr>
          <w:rFonts w:ascii="Consolas" w:hAnsi="Consolas"/>
          <w:sz w:val="18"/>
          <w:szCs w:val="18"/>
          <w:lang w:val="en-AU"/>
        </w:rPr>
        <w:t>alt="Diagram showing open research and open educational resources as separate spheres under the open scholarship umbrella."</w:t>
      </w:r>
    </w:p>
    <w:p w14:paraId="04BC0B99" w14:textId="77777777" w:rsidR="00361350" w:rsidRPr="00F60270" w:rsidRDefault="00361350" w:rsidP="009A0F32">
      <w:pPr>
        <w:rPr>
          <w:lang w:val="en-AU"/>
        </w:rPr>
      </w:pPr>
    </w:p>
    <w:p w14:paraId="4398CA13" w14:textId="77777777" w:rsidR="00072A33" w:rsidRPr="00F60270" w:rsidRDefault="00072A33" w:rsidP="00072A33">
      <w:pPr>
        <w:rPr>
          <w:lang w:val="en-AU"/>
        </w:rPr>
      </w:pPr>
      <w:r w:rsidRPr="00F60270">
        <w:rPr>
          <w:lang w:val="en-AU"/>
        </w:rPr>
        <w:t xml:space="preserve">We can identify a lot of shared values and benefits of open </w:t>
      </w:r>
      <w:proofErr w:type="gramStart"/>
      <w:r w:rsidRPr="00F60270">
        <w:rPr>
          <w:lang w:val="en-AU"/>
        </w:rPr>
        <w:t>scholarship as a whole, including</w:t>
      </w:r>
      <w:proofErr w:type="gramEnd"/>
      <w:r w:rsidRPr="00F60270">
        <w:rPr>
          <w:lang w:val="en-AU"/>
        </w:rPr>
        <w:t>:</w:t>
      </w:r>
    </w:p>
    <w:p w14:paraId="578D00CF" w14:textId="77777777" w:rsidR="00072A33" w:rsidRPr="00F60270" w:rsidRDefault="00072A33" w:rsidP="00072A33">
      <w:pPr>
        <w:pStyle w:val="Heading4"/>
        <w:ind w:left="720"/>
        <w:rPr>
          <w:lang w:val="en-AU"/>
        </w:rPr>
      </w:pPr>
      <w:r w:rsidRPr="00F60270">
        <w:rPr>
          <w:lang w:val="en-AU"/>
        </w:rPr>
        <w:t>Removing financial barriers</w:t>
      </w:r>
    </w:p>
    <w:p w14:paraId="5764F118" w14:textId="77777777" w:rsidR="00072A33" w:rsidRPr="00F60270" w:rsidRDefault="00072A33" w:rsidP="00072A33">
      <w:pPr>
        <w:ind w:left="720"/>
        <w:rPr>
          <w:lang w:val="en-AU"/>
        </w:rPr>
      </w:pPr>
      <w:r w:rsidRPr="00F60270">
        <w:rPr>
          <w:lang w:val="en-AU"/>
        </w:rPr>
        <w:t>One of the key principles behind open scholarship is free access to information. The removal of paywalls and access fees is therefore central.</w:t>
      </w:r>
    </w:p>
    <w:p w14:paraId="56821523" w14:textId="77777777" w:rsidR="00072A33" w:rsidRPr="00F60270" w:rsidRDefault="00072A33" w:rsidP="00072A33">
      <w:pPr>
        <w:pStyle w:val="Heading4"/>
        <w:ind w:left="720"/>
        <w:rPr>
          <w:lang w:val="en-AU"/>
        </w:rPr>
      </w:pPr>
      <w:r w:rsidRPr="00F60270">
        <w:rPr>
          <w:lang w:val="en-AU"/>
        </w:rPr>
        <w:t>Benefiting academics and students around the world</w:t>
      </w:r>
    </w:p>
    <w:p w14:paraId="5771BD60" w14:textId="77777777" w:rsidR="00072A33" w:rsidRPr="00F60270" w:rsidRDefault="00072A33" w:rsidP="00072A33">
      <w:pPr>
        <w:ind w:left="720"/>
        <w:rPr>
          <w:lang w:val="en-AU"/>
        </w:rPr>
      </w:pPr>
      <w:r w:rsidRPr="00F60270">
        <w:rPr>
          <w:lang w:val="en-AU"/>
        </w:rPr>
        <w:t>Removing financial barriers benefits academics and students globally, including in developing countries. Students can access research and textbooks regardless of their wealth or that of their institutions. Likewise, researchers and educators can still access high-quality scholarship, even if their institutions can't afford subscription fees. All this allows truly global conversations.</w:t>
      </w:r>
    </w:p>
    <w:p w14:paraId="417AE7AA" w14:textId="77777777" w:rsidR="00072A33" w:rsidRPr="00F60270" w:rsidRDefault="00072A33" w:rsidP="00072A33">
      <w:pPr>
        <w:pStyle w:val="Heading4"/>
        <w:ind w:left="720"/>
        <w:rPr>
          <w:lang w:val="en-AU"/>
        </w:rPr>
      </w:pPr>
      <w:r w:rsidRPr="00F60270">
        <w:rPr>
          <w:lang w:val="en-AU"/>
        </w:rPr>
        <w:t>Reaching a wider audience</w:t>
      </w:r>
    </w:p>
    <w:p w14:paraId="23162BCB" w14:textId="77777777" w:rsidR="00072A33" w:rsidRPr="00F60270" w:rsidRDefault="00072A33" w:rsidP="00072A33">
      <w:pPr>
        <w:ind w:left="720"/>
        <w:rPr>
          <w:lang w:val="en-AU"/>
        </w:rPr>
      </w:pPr>
      <w:r w:rsidRPr="00F60270">
        <w:rPr>
          <w:lang w:val="en-AU"/>
        </w:rPr>
        <w:t xml:space="preserve">Open scholarship makes quality information available to all. This includes the public, </w:t>
      </w:r>
      <w:proofErr w:type="gramStart"/>
      <w:r w:rsidRPr="00F60270">
        <w:rPr>
          <w:lang w:val="en-AU"/>
        </w:rPr>
        <w:t>professionals</w:t>
      </w:r>
      <w:proofErr w:type="gramEnd"/>
      <w:r w:rsidRPr="00F60270">
        <w:rPr>
          <w:lang w:val="en-AU"/>
        </w:rPr>
        <w:t xml:space="preserve"> and practitioners, and those writing public policy.</w:t>
      </w:r>
    </w:p>
    <w:p w14:paraId="249AC5B7" w14:textId="77777777" w:rsidR="00072A33" w:rsidRPr="00F60270" w:rsidRDefault="00072A33" w:rsidP="00072A33">
      <w:pPr>
        <w:pStyle w:val="Heading4"/>
        <w:ind w:left="720"/>
        <w:rPr>
          <w:lang w:val="en-AU"/>
        </w:rPr>
      </w:pPr>
      <w:r w:rsidRPr="00F60270">
        <w:rPr>
          <w:lang w:val="en-AU"/>
        </w:rPr>
        <w:t>Informing others of your work</w:t>
      </w:r>
    </w:p>
    <w:p w14:paraId="609FD572" w14:textId="77777777" w:rsidR="00072A33" w:rsidRPr="00F60270" w:rsidRDefault="00072A33" w:rsidP="00072A33">
      <w:pPr>
        <w:ind w:left="720"/>
        <w:rPr>
          <w:lang w:val="en-AU"/>
        </w:rPr>
      </w:pPr>
      <w:proofErr w:type="gramStart"/>
      <w:r w:rsidRPr="00F60270">
        <w:rPr>
          <w:lang w:val="en-AU"/>
        </w:rPr>
        <w:t>Opening up</w:t>
      </w:r>
      <w:proofErr w:type="gramEnd"/>
      <w:r w:rsidRPr="00F60270">
        <w:rPr>
          <w:lang w:val="en-AU"/>
        </w:rPr>
        <w:t xml:space="preserve"> research and teaching practices, especially early on, allows academics to flag what they're working on. This can reduce the duplication of research or textbook writing.</w:t>
      </w:r>
    </w:p>
    <w:p w14:paraId="6ECC59B1" w14:textId="77777777" w:rsidR="00072A33" w:rsidRPr="00F60270" w:rsidRDefault="00072A33" w:rsidP="00072A33">
      <w:pPr>
        <w:pStyle w:val="Heading4"/>
        <w:ind w:left="720"/>
        <w:rPr>
          <w:lang w:val="en-AU"/>
        </w:rPr>
      </w:pPr>
      <w:r w:rsidRPr="00F60270">
        <w:rPr>
          <w:lang w:val="en-AU"/>
        </w:rPr>
        <w:t>Connecting with potential collaborators</w:t>
      </w:r>
    </w:p>
    <w:p w14:paraId="3099CEFE" w14:textId="77777777" w:rsidR="00072A33" w:rsidRPr="00F60270" w:rsidRDefault="00072A33" w:rsidP="00072A33">
      <w:pPr>
        <w:ind w:left="720"/>
        <w:rPr>
          <w:lang w:val="en-AU"/>
        </w:rPr>
      </w:pPr>
      <w:r w:rsidRPr="00F60270">
        <w:rPr>
          <w:lang w:val="en-AU"/>
        </w:rPr>
        <w:t xml:space="preserve">By letting others know what they're working on, researchers can </w:t>
      </w:r>
      <w:proofErr w:type="gramStart"/>
      <w:r w:rsidRPr="00F60270">
        <w:rPr>
          <w:lang w:val="en-AU"/>
        </w:rPr>
        <w:t>open up</w:t>
      </w:r>
      <w:proofErr w:type="gramEnd"/>
      <w:r w:rsidRPr="00F60270">
        <w:rPr>
          <w:lang w:val="en-AU"/>
        </w:rPr>
        <w:t xml:space="preserve"> opportunities for collaboration. Local and international collaborations can greatly strengthen research and education quality.</w:t>
      </w:r>
    </w:p>
    <w:p w14:paraId="17A6AB23" w14:textId="77777777" w:rsidR="00072A33" w:rsidRPr="00F60270" w:rsidRDefault="00072A33" w:rsidP="00072A33">
      <w:pPr>
        <w:pStyle w:val="Heading4"/>
        <w:ind w:left="720"/>
        <w:rPr>
          <w:lang w:val="en-AU"/>
        </w:rPr>
      </w:pPr>
      <w:r w:rsidRPr="00F60270">
        <w:rPr>
          <w:lang w:val="en-AU"/>
        </w:rPr>
        <w:t>Facilitating feedback and review</w:t>
      </w:r>
    </w:p>
    <w:p w14:paraId="70000E6A" w14:textId="77777777" w:rsidR="00072A33" w:rsidRPr="00F60270" w:rsidRDefault="00072A33" w:rsidP="00072A33">
      <w:pPr>
        <w:ind w:left="720"/>
        <w:rPr>
          <w:lang w:val="en-AU"/>
        </w:rPr>
      </w:pPr>
      <w:r w:rsidRPr="00F60270">
        <w:rPr>
          <w:lang w:val="en-AU"/>
        </w:rPr>
        <w:t xml:space="preserve">The more academics </w:t>
      </w:r>
      <w:proofErr w:type="gramStart"/>
      <w:r w:rsidRPr="00F60270">
        <w:rPr>
          <w:lang w:val="en-AU"/>
        </w:rPr>
        <w:t>open up</w:t>
      </w:r>
      <w:proofErr w:type="gramEnd"/>
      <w:r w:rsidRPr="00F60270">
        <w:rPr>
          <w:lang w:val="en-AU"/>
        </w:rPr>
        <w:t xml:space="preserve"> their scholarship and scholarly practices, the more feedback they can receive. Through open peer or community review, we can strengthen scholarship, fill gaps, and reduce errors. Such feedback and review are often facilitated by open platforms, servers, and repositories.</w:t>
      </w:r>
    </w:p>
    <w:p w14:paraId="4D35FB42" w14:textId="77777777" w:rsidR="00072A33" w:rsidRPr="00F60270" w:rsidRDefault="00072A33" w:rsidP="00072A33">
      <w:pPr>
        <w:pStyle w:val="Heading4"/>
        <w:ind w:left="720"/>
        <w:rPr>
          <w:lang w:val="en-AU"/>
        </w:rPr>
      </w:pPr>
      <w:r w:rsidRPr="00F60270">
        <w:rPr>
          <w:lang w:val="en-AU"/>
        </w:rPr>
        <w:t>Demonstrating transparency and credibility</w:t>
      </w:r>
    </w:p>
    <w:p w14:paraId="2AF4EB78" w14:textId="77777777" w:rsidR="00072A33" w:rsidRPr="00F60270" w:rsidRDefault="00072A33" w:rsidP="00072A33">
      <w:pPr>
        <w:ind w:left="720"/>
        <w:rPr>
          <w:lang w:val="en-AU"/>
        </w:rPr>
      </w:pPr>
      <w:r w:rsidRPr="00F60270">
        <w:rPr>
          <w:lang w:val="en-AU"/>
        </w:rPr>
        <w:t xml:space="preserve">Choosing to </w:t>
      </w:r>
      <w:proofErr w:type="gramStart"/>
      <w:r w:rsidRPr="00F60270">
        <w:rPr>
          <w:lang w:val="en-AU"/>
        </w:rPr>
        <w:t>open up</w:t>
      </w:r>
      <w:proofErr w:type="gramEnd"/>
      <w:r w:rsidRPr="00F60270">
        <w:rPr>
          <w:lang w:val="en-AU"/>
        </w:rPr>
        <w:t xml:space="preserve"> any aspect of scholarship demonstrates a commitment to transparency, in turn offering greater credibility to our research. Likewise, making your work open to community review further demonstrates these key values.</w:t>
      </w:r>
    </w:p>
    <w:p w14:paraId="10FA21EE" w14:textId="5AD43D82" w:rsidR="00072A33" w:rsidRPr="00F60270" w:rsidRDefault="00072A33" w:rsidP="00072A33">
      <w:pPr>
        <w:rPr>
          <w:lang w:val="en-AU"/>
        </w:rPr>
      </w:pPr>
      <w:r w:rsidRPr="00F60270">
        <w:rPr>
          <w:lang w:val="en-AU"/>
        </w:rPr>
        <w:t>Our </w:t>
      </w:r>
      <w:hyperlink r:id="rId81" w:tgtFrame="_blank" w:history="1">
        <w:r w:rsidRPr="00F60270">
          <w:rPr>
            <w:rStyle w:val="Hyperlink"/>
            <w:lang w:val="en-AU"/>
          </w:rPr>
          <w:t>Open Scholarship</w:t>
        </w:r>
      </w:hyperlink>
      <w:r w:rsidRPr="00F60270">
        <w:rPr>
          <w:lang w:val="en-AU"/>
        </w:rPr>
        <w:t> website is a growing resource for all aspects of open scholarship.</w:t>
      </w:r>
    </w:p>
    <w:p w14:paraId="565CD67C" w14:textId="77777777" w:rsidR="0051034C" w:rsidRPr="00F60270" w:rsidRDefault="0051034C" w:rsidP="0051034C">
      <w:pPr>
        <w:rPr>
          <w:lang w:val="en-AU"/>
        </w:rPr>
      </w:pPr>
    </w:p>
    <w:p w14:paraId="346E67D6" w14:textId="56F98295" w:rsidR="00015D54" w:rsidRPr="00F60270" w:rsidRDefault="00015D54" w:rsidP="00015D54">
      <w:pPr>
        <w:pStyle w:val="Heading3"/>
        <w:rPr>
          <w:lang w:val="en-AU"/>
        </w:rPr>
      </w:pPr>
      <w:r w:rsidRPr="00F60270">
        <w:rPr>
          <w:lang w:val="en-AU"/>
        </w:rPr>
        <w:t>3.1.2. Open research</w:t>
      </w:r>
    </w:p>
    <w:p w14:paraId="0A923E88" w14:textId="77777777" w:rsidR="00015D54" w:rsidRPr="00F60270" w:rsidRDefault="00015D54" w:rsidP="00015D54">
      <w:pPr>
        <w:rPr>
          <w:lang w:val="en-AU"/>
        </w:rPr>
      </w:pPr>
      <w:r w:rsidRPr="00F60270">
        <w:rPr>
          <w:lang w:val="en-AU"/>
        </w:rPr>
        <w:t>Let's look at the open research side of open scholarship. Open research is a broad field covering all stages of the research lifecycle.</w:t>
      </w:r>
    </w:p>
    <w:p w14:paraId="6886C1F5" w14:textId="5AF85987" w:rsidR="00015D54" w:rsidRPr="00F60270" w:rsidRDefault="00015D54" w:rsidP="00015D54">
      <w:pPr>
        <w:rPr>
          <w:lang w:val="en-AU"/>
        </w:rPr>
      </w:pPr>
      <w:r w:rsidRPr="00F60270">
        <w:rPr>
          <w:lang w:val="en-AU"/>
        </w:rPr>
        <w:t xml:space="preserve">If you'd like to explore some of the different aspects of open research, click on the dark information icons in the image below. A text version is also available: </w:t>
      </w:r>
      <w:hyperlink w:anchor="_Appendix_3:_Open" w:history="1">
        <w:r w:rsidRPr="00152E64">
          <w:rPr>
            <w:rStyle w:val="Hyperlink"/>
            <w:lang w:val="en-AU"/>
          </w:rPr>
          <w:t>open-research.docx</w:t>
        </w:r>
      </w:hyperlink>
      <w:r w:rsidR="00AE6723" w:rsidRPr="00F60270">
        <w:rPr>
          <w:lang w:val="en-AU"/>
        </w:rPr>
        <w:t>.</w:t>
      </w:r>
    </w:p>
    <w:p w14:paraId="4AB6BA34" w14:textId="7D743AC5" w:rsidR="00072A33" w:rsidRPr="00F60270" w:rsidRDefault="00015D54" w:rsidP="00015D54">
      <w:pPr>
        <w:rPr>
          <w:lang w:val="en-AU"/>
        </w:rPr>
      </w:pPr>
      <w:r w:rsidRPr="00F60270">
        <w:rPr>
          <w:lang w:val="en-AU"/>
        </w:rPr>
        <w:t xml:space="preserve">Alternatively, if you'd like to delve in a bit deeper, you could watch the latest </w:t>
      </w:r>
      <w:hyperlink r:id="rId82" w:history="1">
        <w:r w:rsidRPr="00F60270">
          <w:rPr>
            <w:rStyle w:val="Hyperlink"/>
            <w:lang w:val="en-AU"/>
          </w:rPr>
          <w:t>Researcher@Library Open Research 101 webinar</w:t>
        </w:r>
      </w:hyperlink>
      <w:r w:rsidRPr="00F60270">
        <w:rPr>
          <w:lang w:val="en-AU"/>
        </w:rPr>
        <w:t xml:space="preserve"> (60 minutes).  </w:t>
      </w:r>
    </w:p>
    <w:p w14:paraId="73BFBFDE" w14:textId="77777777" w:rsidR="007C6912" w:rsidRPr="00F60270" w:rsidRDefault="007C6912" w:rsidP="007C6912">
      <w:pPr>
        <w:rPr>
          <w:lang w:val="en-AU"/>
        </w:rPr>
      </w:pPr>
    </w:p>
    <w:p w14:paraId="1E308B01" w14:textId="750ABD4C" w:rsidR="007C6912" w:rsidRPr="00F60270" w:rsidRDefault="007C6912" w:rsidP="007C6912">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6F2CAC" w:rsidRPr="00F60270">
        <w:rPr>
          <w:noProof/>
          <w:lang w:val="en-AU"/>
        </w:rPr>
        <w:drawing>
          <wp:inline distT="0" distB="0" distL="0" distR="0" wp14:anchorId="380D05D8" wp14:editId="74F0C236">
            <wp:extent cx="5365630" cy="3888513"/>
            <wp:effectExtent l="0" t="0" r="6985" b="0"/>
            <wp:docPr id="102" name="Picture 10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Diagram&#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5374168" cy="3894701"/>
                    </a:xfrm>
                    <a:prstGeom prst="rect">
                      <a:avLst/>
                    </a:prstGeom>
                  </pic:spPr>
                </pic:pic>
              </a:graphicData>
            </a:graphic>
          </wp:inline>
        </w:drawing>
      </w:r>
    </w:p>
    <w:p w14:paraId="4B2269F7" w14:textId="77777777" w:rsidR="00370D39" w:rsidRPr="00F60270" w:rsidRDefault="007C6912" w:rsidP="007C6912">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6F2CAC" w:rsidRPr="00F60270">
        <w:rPr>
          <w:b/>
          <w:bCs/>
          <w:lang w:val="en-AU"/>
        </w:rPr>
        <w:t>Open research</w:t>
      </w:r>
      <w:r w:rsidRPr="00F60270">
        <w:rPr>
          <w:b/>
          <w:bCs/>
          <w:lang w:val="en-AU"/>
        </w:rPr>
        <w:t xml:space="preserve"> (</w:t>
      </w:r>
      <w:r w:rsidR="006F2CAC" w:rsidRPr="00F60270">
        <w:rPr>
          <w:b/>
          <w:bCs/>
          <w:lang w:val="en-AU"/>
        </w:rPr>
        <w:t>CC BY-SA</w:t>
      </w:r>
      <w:r w:rsidRPr="00F60270">
        <w:rPr>
          <w:b/>
          <w:bCs/>
          <w:lang w:val="en-AU"/>
        </w:rPr>
        <w:t>)</w:t>
      </w:r>
    </w:p>
    <w:p w14:paraId="475179CF" w14:textId="2C8D7DDE" w:rsidR="007C6912" w:rsidRPr="00F60270" w:rsidRDefault="007F2D15" w:rsidP="007C6912">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84" w:history="1">
        <w:r w:rsidR="005D7614" w:rsidRPr="00F60270">
          <w:rPr>
            <w:rStyle w:val="Hyperlink"/>
            <w:b/>
            <w:bCs/>
            <w:lang w:val="en-AU"/>
          </w:rPr>
          <w:t>https://unimelb.h5p.com/content/1291605673053837669</w:t>
        </w:r>
      </w:hyperlink>
      <w:r w:rsidR="007C6912" w:rsidRPr="00F60270">
        <w:rPr>
          <w:b/>
          <w:bCs/>
          <w:lang w:val="en-AU"/>
        </w:rPr>
        <w:br/>
      </w:r>
    </w:p>
    <w:p w14:paraId="1BBAC8E0" w14:textId="77777777" w:rsidR="007C6912" w:rsidRPr="00F60270" w:rsidRDefault="007C6912" w:rsidP="007C6912">
      <w:pPr>
        <w:rPr>
          <w:lang w:val="en-AU"/>
        </w:rPr>
      </w:pPr>
    </w:p>
    <w:p w14:paraId="50658302" w14:textId="6A20C051" w:rsidR="00CB26C0" w:rsidRPr="00F60270" w:rsidRDefault="00CB26C0" w:rsidP="00CB26C0">
      <w:pPr>
        <w:pStyle w:val="Heading3"/>
        <w:rPr>
          <w:lang w:val="en-AU"/>
        </w:rPr>
      </w:pPr>
      <w:r w:rsidRPr="00F60270">
        <w:rPr>
          <w:lang w:val="en-AU"/>
        </w:rPr>
        <w:t>3.1.3. Relationships between open research and OERs</w:t>
      </w:r>
    </w:p>
    <w:p w14:paraId="062B4F26" w14:textId="700023AC" w:rsidR="00282BA5" w:rsidRPr="00F60270" w:rsidRDefault="00282BA5" w:rsidP="00282BA5">
      <w:pPr>
        <w:rPr>
          <w:lang w:val="en-AU"/>
        </w:rPr>
      </w:pPr>
      <w:r w:rsidRPr="00F60270">
        <w:rPr>
          <w:lang w:val="en-AU"/>
        </w:rPr>
        <w:t>These two branches of open scholarship – open research and OERs – are not as separate as they may appear.</w:t>
      </w:r>
    </w:p>
    <w:p w14:paraId="70237C4A" w14:textId="77777777" w:rsidR="00282BA5" w:rsidRPr="00F60270" w:rsidRDefault="00282BA5" w:rsidP="00282BA5">
      <w:pPr>
        <w:rPr>
          <w:lang w:val="en-AU"/>
        </w:rPr>
      </w:pPr>
      <w:r w:rsidRPr="00F60270">
        <w:rPr>
          <w:lang w:val="en-AU"/>
        </w:rPr>
        <w:t>Open research feeds into OERs in many ways. Indeed, their potential uses as OERs are a strong argument for researchers making their work and outputs open. And vice versa, open education can contribute to open research.</w:t>
      </w:r>
    </w:p>
    <w:p w14:paraId="4566F9FC" w14:textId="77777777" w:rsidR="00282BA5" w:rsidRPr="00F60270" w:rsidRDefault="00282BA5" w:rsidP="00282BA5">
      <w:pPr>
        <w:rPr>
          <w:lang w:val="en-AU"/>
        </w:rPr>
      </w:pPr>
      <w:r w:rsidRPr="00F60270">
        <w:rPr>
          <w:lang w:val="en-AU"/>
        </w:rPr>
        <w:t>Take a moment to explore these possible pathways between open research and OERs:</w:t>
      </w:r>
    </w:p>
    <w:p w14:paraId="4B194A86" w14:textId="77777777" w:rsidR="00282BA5" w:rsidRPr="00F60270" w:rsidRDefault="00282BA5" w:rsidP="004C13A6">
      <w:pPr>
        <w:pStyle w:val="Heading4"/>
        <w:ind w:left="720"/>
        <w:rPr>
          <w:lang w:val="en-AU"/>
        </w:rPr>
      </w:pPr>
      <w:r w:rsidRPr="00F60270">
        <w:rPr>
          <w:lang w:val="en-AU"/>
        </w:rPr>
        <w:t>Reproducing open access publications in open textbooks</w:t>
      </w:r>
    </w:p>
    <w:p w14:paraId="244CD398" w14:textId="10AF0154" w:rsidR="00282BA5" w:rsidRPr="00F60270" w:rsidRDefault="004C13A6" w:rsidP="004C13A6">
      <w:pPr>
        <w:ind w:left="720"/>
        <w:rPr>
          <w:lang w:val="en-AU"/>
        </w:rPr>
      </w:pPr>
      <w:r w:rsidRPr="00F60270">
        <w:rPr>
          <w:lang w:val="en-AU"/>
        </w:rPr>
        <w:t>T</w:t>
      </w:r>
      <w:r w:rsidR="00282BA5" w:rsidRPr="00F60270">
        <w:rPr>
          <w:lang w:val="en-AU"/>
        </w:rPr>
        <w:t>extbooks and subject readers can be compiled from open access materials, including research articles and book chapters published open access or made open access in a repository.</w:t>
      </w:r>
    </w:p>
    <w:p w14:paraId="21DFDBFD" w14:textId="7EE8A85D" w:rsidR="004C25D3" w:rsidRPr="00F60270" w:rsidRDefault="00D472D0" w:rsidP="004C13A6">
      <w:pPr>
        <w:ind w:left="720"/>
        <w:rPr>
          <w:lang w:val="en-AU"/>
        </w:rPr>
      </w:pPr>
      <w:r w:rsidRPr="00F60270">
        <w:rPr>
          <w:noProof/>
          <w:lang w:val="en-AU"/>
        </w:rPr>
        <w:drawing>
          <wp:inline distT="0" distB="0" distL="0" distR="0" wp14:anchorId="68879D48" wp14:editId="6B948E4A">
            <wp:extent cx="3719329" cy="1587398"/>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85500" cy="1615639"/>
                    </a:xfrm>
                    <a:prstGeom prst="rect">
                      <a:avLst/>
                    </a:prstGeom>
                    <a:noFill/>
                    <a:ln>
                      <a:noFill/>
                    </a:ln>
                  </pic:spPr>
                </pic:pic>
              </a:graphicData>
            </a:graphic>
          </wp:inline>
        </w:drawing>
      </w:r>
    </w:p>
    <w:p w14:paraId="3FE19582" w14:textId="080AD806" w:rsidR="004C13A6" w:rsidRPr="00F60270" w:rsidRDefault="004C25D3" w:rsidP="004C13A6">
      <w:pPr>
        <w:ind w:left="720"/>
        <w:rPr>
          <w:rFonts w:ascii="Consolas" w:hAnsi="Consolas"/>
          <w:sz w:val="18"/>
          <w:szCs w:val="18"/>
          <w:lang w:val="en-AU"/>
        </w:rPr>
      </w:pPr>
      <w:r w:rsidRPr="00F60270">
        <w:rPr>
          <w:rFonts w:ascii="Consolas" w:hAnsi="Consolas"/>
          <w:sz w:val="18"/>
          <w:szCs w:val="18"/>
          <w:lang w:val="en-AU"/>
        </w:rPr>
        <w:t>alt=</w:t>
      </w:r>
      <w:r w:rsidR="009D7DA7" w:rsidRPr="00F60270">
        <w:rPr>
          <w:rFonts w:ascii="Consolas" w:hAnsi="Consolas"/>
          <w:sz w:val="18"/>
          <w:szCs w:val="18"/>
          <w:lang w:val="en-AU"/>
        </w:rPr>
        <w:t>"</w:t>
      </w:r>
      <w:r w:rsidRPr="00F60270">
        <w:rPr>
          <w:rFonts w:ascii="Consolas" w:hAnsi="Consolas"/>
          <w:sz w:val="18"/>
          <w:szCs w:val="18"/>
          <w:lang w:val="en-AU"/>
        </w:rPr>
        <w:t>Diagram showing open access publications (both publisher open access and repository open access) feeding into open textbooks.</w:t>
      </w:r>
      <w:r w:rsidR="009D7DA7" w:rsidRPr="00F60270">
        <w:rPr>
          <w:rFonts w:ascii="Consolas" w:hAnsi="Consolas"/>
          <w:sz w:val="18"/>
          <w:szCs w:val="18"/>
          <w:lang w:val="en-AU"/>
        </w:rPr>
        <w:t>"</w:t>
      </w:r>
    </w:p>
    <w:p w14:paraId="325E2AB0" w14:textId="77777777" w:rsidR="00282BA5" w:rsidRPr="00F60270" w:rsidRDefault="00282BA5" w:rsidP="004C13A6">
      <w:pPr>
        <w:pStyle w:val="Heading4"/>
        <w:ind w:left="720"/>
        <w:rPr>
          <w:lang w:val="en-AU"/>
        </w:rPr>
      </w:pPr>
      <w:r w:rsidRPr="00F60270">
        <w:rPr>
          <w:lang w:val="en-AU"/>
        </w:rPr>
        <w:t>Using open data for class activities and assignments</w:t>
      </w:r>
    </w:p>
    <w:p w14:paraId="61986BD1" w14:textId="7C878646" w:rsidR="00282BA5" w:rsidRPr="00F60270" w:rsidRDefault="00282BA5" w:rsidP="004C13A6">
      <w:pPr>
        <w:ind w:left="720"/>
        <w:rPr>
          <w:lang w:val="en-AU"/>
        </w:rPr>
      </w:pPr>
      <w:r w:rsidRPr="00F60270">
        <w:rPr>
          <w:lang w:val="en-AU"/>
        </w:rPr>
        <w:t xml:space="preserve">By using open data, students can gain experience working with real-world data sets. The 2015 (now the Australian Research Data Commons, ARDC) report </w:t>
      </w:r>
      <w:hyperlink r:id="rId86" w:history="1">
        <w:r w:rsidRPr="00F60270">
          <w:rPr>
            <w:rStyle w:val="Hyperlink"/>
            <w:i/>
            <w:iCs/>
            <w:lang w:val="en-AU"/>
          </w:rPr>
          <w:t>Teaching with Research Data</w:t>
        </w:r>
      </w:hyperlink>
      <w:r w:rsidRPr="00F60270">
        <w:rPr>
          <w:lang w:val="en-AU"/>
        </w:rPr>
        <w:t xml:space="preserve"> examines nine case studies of universities using open research data in the classroom, including two examples from the University of Melbourne. The report notes that “unfettered access to data was seen as a key requirement in all of the nine case studies.” The open science advocacy group FOSTER also offers an open training module on this topic: </w:t>
      </w:r>
      <w:hyperlink r:id="rId87" w:history="1">
        <w:r w:rsidRPr="00F60270">
          <w:rPr>
            <w:rStyle w:val="Hyperlink"/>
            <w:lang w:val="en-AU"/>
          </w:rPr>
          <w:t>Use Open Data in Teaching</w:t>
        </w:r>
      </w:hyperlink>
      <w:r w:rsidRPr="00F60270">
        <w:rPr>
          <w:lang w:val="en-AU"/>
        </w:rPr>
        <w:t>.</w:t>
      </w:r>
    </w:p>
    <w:p w14:paraId="2603B89C" w14:textId="65520CCF" w:rsidR="00A453B4" w:rsidRPr="00F60270" w:rsidRDefault="00E01A82" w:rsidP="004C13A6">
      <w:pPr>
        <w:ind w:left="720"/>
        <w:rPr>
          <w:lang w:val="en-AU"/>
        </w:rPr>
      </w:pPr>
      <w:r w:rsidRPr="00F60270">
        <w:rPr>
          <w:noProof/>
          <w:lang w:val="en-AU"/>
        </w:rPr>
        <w:drawing>
          <wp:inline distT="0" distB="0" distL="0" distR="0" wp14:anchorId="3937D1C7" wp14:editId="3A7CC2DA">
            <wp:extent cx="3062378" cy="1102016"/>
            <wp:effectExtent l="0" t="0" r="5080" b="31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75970" cy="1106907"/>
                    </a:xfrm>
                    <a:prstGeom prst="rect">
                      <a:avLst/>
                    </a:prstGeom>
                    <a:noFill/>
                    <a:ln>
                      <a:noFill/>
                    </a:ln>
                  </pic:spPr>
                </pic:pic>
              </a:graphicData>
            </a:graphic>
          </wp:inline>
        </w:drawing>
      </w:r>
    </w:p>
    <w:p w14:paraId="4D762B71" w14:textId="293C10EB" w:rsidR="006B5E7F" w:rsidRPr="00F60270" w:rsidRDefault="006B5E7F" w:rsidP="004C13A6">
      <w:pPr>
        <w:ind w:left="720"/>
        <w:rPr>
          <w:lang w:val="en-AU"/>
        </w:rPr>
      </w:pPr>
      <w:r w:rsidRPr="00F60270">
        <w:rPr>
          <w:rFonts w:ascii="Consolas" w:hAnsi="Consolas"/>
          <w:sz w:val="18"/>
          <w:szCs w:val="18"/>
          <w:lang w:val="en-AU"/>
        </w:rPr>
        <w:t>alt=</w:t>
      </w:r>
      <w:r w:rsidR="009D7DA7" w:rsidRPr="00F60270">
        <w:rPr>
          <w:rFonts w:ascii="Consolas" w:hAnsi="Consolas"/>
          <w:sz w:val="18"/>
          <w:szCs w:val="18"/>
          <w:lang w:val="en-AU"/>
        </w:rPr>
        <w:t>"</w:t>
      </w:r>
      <w:r w:rsidRPr="00F60270">
        <w:rPr>
          <w:rFonts w:ascii="Consolas" w:hAnsi="Consolas"/>
          <w:sz w:val="18"/>
          <w:szCs w:val="18"/>
          <w:lang w:val="en-AU"/>
        </w:rPr>
        <w:t xml:space="preserve">Diagram </w:t>
      </w:r>
      <w:proofErr w:type="gramStart"/>
      <w:r w:rsidRPr="00F60270">
        <w:rPr>
          <w:rFonts w:ascii="Consolas" w:hAnsi="Consolas"/>
          <w:sz w:val="18"/>
          <w:szCs w:val="18"/>
          <w:lang w:val="en-AU"/>
        </w:rPr>
        <w:t>showing</w:t>
      </w:r>
      <w:r w:rsidR="00A62E86" w:rsidRPr="00F60270">
        <w:rPr>
          <w:rFonts w:ascii="Consolas" w:hAnsi="Consolas"/>
          <w:sz w:val="18"/>
          <w:szCs w:val="18"/>
          <w:lang w:val="en-AU"/>
        </w:rPr>
        <w:t xml:space="preserve"> </w:t>
      </w:r>
      <w:r w:rsidRPr="00F60270">
        <w:rPr>
          <w:lang w:val="en-AU"/>
        </w:rPr>
        <w:t xml:space="preserve"> </w:t>
      </w:r>
      <w:r w:rsidRPr="00F60270">
        <w:rPr>
          <w:rFonts w:ascii="Consolas" w:hAnsi="Consolas"/>
          <w:sz w:val="18"/>
          <w:szCs w:val="18"/>
          <w:lang w:val="en-AU"/>
        </w:rPr>
        <w:t>open</w:t>
      </w:r>
      <w:proofErr w:type="gramEnd"/>
      <w:r w:rsidRPr="00F60270">
        <w:rPr>
          <w:rFonts w:ascii="Consolas" w:hAnsi="Consolas"/>
          <w:sz w:val="18"/>
          <w:szCs w:val="18"/>
          <w:lang w:val="en-AU"/>
        </w:rPr>
        <w:t xml:space="preserve"> data feeding into open teaching materials.</w:t>
      </w:r>
      <w:r w:rsidR="009D7DA7" w:rsidRPr="00F60270">
        <w:rPr>
          <w:rFonts w:ascii="Consolas" w:hAnsi="Consolas"/>
          <w:sz w:val="18"/>
          <w:szCs w:val="18"/>
          <w:lang w:val="en-AU"/>
        </w:rPr>
        <w:t>"</w:t>
      </w:r>
    </w:p>
    <w:p w14:paraId="2F6D0E83" w14:textId="77777777" w:rsidR="00282BA5" w:rsidRPr="00F60270" w:rsidRDefault="00282BA5" w:rsidP="004C13A6">
      <w:pPr>
        <w:pStyle w:val="Heading4"/>
        <w:ind w:left="720"/>
        <w:rPr>
          <w:lang w:val="en-AU"/>
        </w:rPr>
      </w:pPr>
      <w:r w:rsidRPr="00F60270">
        <w:rPr>
          <w:lang w:val="en-AU"/>
        </w:rPr>
        <w:t>Using open-source software and code in teaching</w:t>
      </w:r>
    </w:p>
    <w:p w14:paraId="05D28C6A" w14:textId="55102DF6" w:rsidR="00282BA5" w:rsidRPr="00F60270" w:rsidRDefault="00282BA5" w:rsidP="004C13A6">
      <w:pPr>
        <w:ind w:left="720"/>
        <w:rPr>
          <w:lang w:val="en-AU"/>
        </w:rPr>
      </w:pPr>
      <w:r w:rsidRPr="00F60270">
        <w:rPr>
          <w:lang w:val="en-AU"/>
        </w:rPr>
        <w:t>Just as open data can be a vital resource for classroom teaching, so can open code and software. Students studying IT, for example, can be provided with real-world code to work with, interpret, and manipulate. And students across a range of disciplines can be directed to open-source software to complete activities – everything from data analysis to creating multimedia presentations.</w:t>
      </w:r>
    </w:p>
    <w:p w14:paraId="440F0BA1" w14:textId="0B4DDE37" w:rsidR="00E01A82" w:rsidRPr="00F60270" w:rsidRDefault="006A2BA9" w:rsidP="004C13A6">
      <w:pPr>
        <w:ind w:left="720"/>
        <w:rPr>
          <w:lang w:val="en-AU"/>
        </w:rPr>
      </w:pPr>
      <w:r w:rsidRPr="00F60270">
        <w:rPr>
          <w:noProof/>
          <w:lang w:val="en-AU"/>
        </w:rPr>
        <w:drawing>
          <wp:inline distT="0" distB="0" distL="0" distR="0" wp14:anchorId="1900A4BF" wp14:editId="3007BBB5">
            <wp:extent cx="3666227" cy="1989324"/>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80126" cy="1996866"/>
                    </a:xfrm>
                    <a:prstGeom prst="rect">
                      <a:avLst/>
                    </a:prstGeom>
                    <a:noFill/>
                    <a:ln>
                      <a:noFill/>
                    </a:ln>
                  </pic:spPr>
                </pic:pic>
              </a:graphicData>
            </a:graphic>
          </wp:inline>
        </w:drawing>
      </w:r>
    </w:p>
    <w:p w14:paraId="6AD1A12C" w14:textId="7CE5E813" w:rsidR="00E01A82" w:rsidRPr="00F60270" w:rsidRDefault="00E01A82" w:rsidP="004C13A6">
      <w:pPr>
        <w:ind w:left="720"/>
        <w:rPr>
          <w:lang w:val="en-AU"/>
        </w:rPr>
      </w:pPr>
      <w:r w:rsidRPr="00F60270">
        <w:rPr>
          <w:rFonts w:ascii="Consolas" w:hAnsi="Consolas"/>
          <w:sz w:val="18"/>
          <w:szCs w:val="18"/>
          <w:lang w:val="en-AU"/>
        </w:rPr>
        <w:t>alt=</w:t>
      </w:r>
      <w:r w:rsidR="009D7DA7" w:rsidRPr="00F60270">
        <w:rPr>
          <w:rFonts w:ascii="Consolas" w:hAnsi="Consolas"/>
          <w:sz w:val="18"/>
          <w:szCs w:val="18"/>
          <w:lang w:val="en-AU"/>
        </w:rPr>
        <w:t>"</w:t>
      </w:r>
      <w:r w:rsidRPr="00F60270">
        <w:rPr>
          <w:rFonts w:ascii="Consolas" w:hAnsi="Consolas"/>
          <w:sz w:val="18"/>
          <w:szCs w:val="18"/>
          <w:lang w:val="en-AU"/>
        </w:rPr>
        <w:t xml:space="preserve">Diagram showing </w:t>
      </w:r>
      <w:proofErr w:type="gramStart"/>
      <w:r w:rsidRPr="00F60270">
        <w:rPr>
          <w:rFonts w:ascii="Consolas" w:hAnsi="Consolas"/>
          <w:sz w:val="18"/>
          <w:szCs w:val="18"/>
          <w:lang w:val="en-AU"/>
        </w:rPr>
        <w:t>open source</w:t>
      </w:r>
      <w:proofErr w:type="gramEnd"/>
      <w:r w:rsidRPr="00F60270">
        <w:rPr>
          <w:rFonts w:ascii="Consolas" w:hAnsi="Consolas"/>
          <w:sz w:val="18"/>
          <w:szCs w:val="18"/>
          <w:lang w:val="en-AU"/>
        </w:rPr>
        <w:t xml:space="preserve"> software feeding into open platforms, and open source code feeding into open teaching materials.</w:t>
      </w:r>
      <w:r w:rsidR="009D7DA7" w:rsidRPr="00F60270">
        <w:rPr>
          <w:rFonts w:ascii="Consolas" w:hAnsi="Consolas"/>
          <w:sz w:val="18"/>
          <w:szCs w:val="18"/>
          <w:lang w:val="en-AU"/>
        </w:rPr>
        <w:t>"</w:t>
      </w:r>
    </w:p>
    <w:p w14:paraId="7961634B" w14:textId="77777777" w:rsidR="00282BA5" w:rsidRPr="00F60270" w:rsidRDefault="00282BA5" w:rsidP="004C13A6">
      <w:pPr>
        <w:pStyle w:val="Heading4"/>
        <w:ind w:left="720"/>
        <w:rPr>
          <w:lang w:val="en-AU"/>
        </w:rPr>
      </w:pPr>
      <w:r w:rsidRPr="00F60270">
        <w:rPr>
          <w:lang w:val="en-AU"/>
        </w:rPr>
        <w:t>Open NTROs (non-traditional research outputs) and open collections as sources of Creative Commons media for OERs</w:t>
      </w:r>
    </w:p>
    <w:p w14:paraId="282B3B92" w14:textId="00C5569E" w:rsidR="00282BA5" w:rsidRPr="00F60270" w:rsidRDefault="00282BA5" w:rsidP="004C13A6">
      <w:pPr>
        <w:ind w:left="720"/>
        <w:rPr>
          <w:lang w:val="en-AU"/>
        </w:rPr>
      </w:pPr>
      <w:r w:rsidRPr="00F60270">
        <w:rPr>
          <w:lang w:val="en-AU"/>
        </w:rPr>
        <w:t>When developing OERs, having access to openly licenced reusable media is essential. There is significant overlap between the Creative Commons media collections often drawn on for OERs – both for illustrative and decorative purposes – and the open cultural collections and open NTROs produced by researchers. Openly licensing NTROs, such as images and recordings, and making them easily discoverable helps support the creation of OERs.</w:t>
      </w:r>
    </w:p>
    <w:p w14:paraId="7CD4FC0A" w14:textId="42E8A326" w:rsidR="006A2BA9" w:rsidRPr="00F60270" w:rsidRDefault="00704E2C" w:rsidP="004C13A6">
      <w:pPr>
        <w:ind w:left="720"/>
        <w:rPr>
          <w:lang w:val="en-AU"/>
        </w:rPr>
      </w:pPr>
      <w:r w:rsidRPr="00F60270">
        <w:rPr>
          <w:noProof/>
          <w:lang w:val="en-AU"/>
        </w:rPr>
        <w:drawing>
          <wp:inline distT="0" distB="0" distL="0" distR="0" wp14:anchorId="12DDE442" wp14:editId="5D890570">
            <wp:extent cx="3782346" cy="1914861"/>
            <wp:effectExtent l="0" t="0" r="889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88561" cy="1918008"/>
                    </a:xfrm>
                    <a:prstGeom prst="rect">
                      <a:avLst/>
                    </a:prstGeom>
                    <a:noFill/>
                    <a:ln>
                      <a:noFill/>
                    </a:ln>
                  </pic:spPr>
                </pic:pic>
              </a:graphicData>
            </a:graphic>
          </wp:inline>
        </w:drawing>
      </w:r>
    </w:p>
    <w:p w14:paraId="5C73F859" w14:textId="6478ECDE" w:rsidR="006A2BA9" w:rsidRPr="00F60270" w:rsidRDefault="006A2BA9" w:rsidP="004C13A6">
      <w:pPr>
        <w:ind w:left="720"/>
        <w:rPr>
          <w:lang w:val="en-AU"/>
        </w:rPr>
      </w:pPr>
      <w:r w:rsidRPr="00F60270">
        <w:rPr>
          <w:rFonts w:ascii="Consolas" w:hAnsi="Consolas"/>
          <w:sz w:val="18"/>
          <w:szCs w:val="18"/>
          <w:lang w:val="en-AU"/>
        </w:rPr>
        <w:t>alt=</w:t>
      </w:r>
      <w:r w:rsidR="009D7DA7" w:rsidRPr="00F60270">
        <w:rPr>
          <w:rFonts w:ascii="Consolas" w:hAnsi="Consolas"/>
          <w:sz w:val="18"/>
          <w:szCs w:val="18"/>
          <w:lang w:val="en-AU"/>
        </w:rPr>
        <w:t>"</w:t>
      </w:r>
      <w:r w:rsidR="00704E2C" w:rsidRPr="00F60270">
        <w:rPr>
          <w:rFonts w:ascii="Consolas" w:hAnsi="Consolas"/>
          <w:sz w:val="18"/>
          <w:szCs w:val="18"/>
          <w:lang w:val="en-AU"/>
        </w:rPr>
        <w:t>Diagram showing open collections and open NTROs feeding into Creative Commons media.</w:t>
      </w:r>
      <w:r w:rsidR="009D7DA7" w:rsidRPr="00F60270">
        <w:rPr>
          <w:rFonts w:ascii="Consolas" w:hAnsi="Consolas"/>
          <w:sz w:val="18"/>
          <w:szCs w:val="18"/>
          <w:lang w:val="en-AU"/>
        </w:rPr>
        <w:t>"</w:t>
      </w:r>
    </w:p>
    <w:p w14:paraId="1D990551" w14:textId="77777777" w:rsidR="00282BA5" w:rsidRPr="00F60270" w:rsidRDefault="00282BA5" w:rsidP="004C13A6">
      <w:pPr>
        <w:pStyle w:val="Heading4"/>
        <w:ind w:left="720"/>
        <w:rPr>
          <w:lang w:val="en-AU"/>
        </w:rPr>
      </w:pPr>
      <w:r w:rsidRPr="00F60270">
        <w:rPr>
          <w:lang w:val="en-AU"/>
        </w:rPr>
        <w:t>Students contributing to citizen science projects or public engagement</w:t>
      </w:r>
    </w:p>
    <w:p w14:paraId="126DAD86" w14:textId="26DDCF0D" w:rsidR="00282BA5" w:rsidRPr="00F60270" w:rsidRDefault="00282BA5" w:rsidP="004C13A6">
      <w:pPr>
        <w:ind w:left="720"/>
        <w:rPr>
          <w:lang w:val="en-AU"/>
        </w:rPr>
      </w:pPr>
      <w:r w:rsidRPr="00F60270">
        <w:rPr>
          <w:lang w:val="en-AU"/>
        </w:rPr>
        <w:t xml:space="preserve">The relationship between open research and OERs is not entirely one-way. For example, class assignments can require students to contribute to citizen science projects. Assessment tasks or extra-curricular activities can also get students practicing writing for a public audience. Students could then opt in to have high-quality work published on a suitable platform. An example of this is the University’s Science Communications program, which maintains a </w:t>
      </w:r>
      <w:hyperlink r:id="rId91" w:history="1">
        <w:r w:rsidRPr="00F60270">
          <w:rPr>
            <w:rStyle w:val="Hyperlink"/>
            <w:lang w:val="en-AU"/>
          </w:rPr>
          <w:t>Student Blog</w:t>
        </w:r>
      </w:hyperlink>
      <w:r w:rsidRPr="00F60270">
        <w:rPr>
          <w:lang w:val="en-AU"/>
        </w:rPr>
        <w:t>.</w:t>
      </w:r>
    </w:p>
    <w:p w14:paraId="56D228F7" w14:textId="69471A5C" w:rsidR="006A2BA9" w:rsidRPr="00F60270" w:rsidRDefault="00704E2C" w:rsidP="004C13A6">
      <w:pPr>
        <w:ind w:left="720"/>
        <w:rPr>
          <w:lang w:val="en-AU"/>
        </w:rPr>
      </w:pPr>
      <w:r w:rsidRPr="00F60270">
        <w:rPr>
          <w:noProof/>
          <w:lang w:val="en-AU"/>
        </w:rPr>
        <w:drawing>
          <wp:inline distT="0" distB="0" distL="0" distR="0" wp14:anchorId="2985811A" wp14:editId="0D78ED9C">
            <wp:extent cx="3638911" cy="1923691"/>
            <wp:effectExtent l="0" t="0" r="0"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49613" cy="1929349"/>
                    </a:xfrm>
                    <a:prstGeom prst="rect">
                      <a:avLst/>
                    </a:prstGeom>
                    <a:noFill/>
                    <a:ln>
                      <a:noFill/>
                    </a:ln>
                  </pic:spPr>
                </pic:pic>
              </a:graphicData>
            </a:graphic>
          </wp:inline>
        </w:drawing>
      </w:r>
    </w:p>
    <w:p w14:paraId="0DB9E22A" w14:textId="6019C447" w:rsidR="006A2BA9" w:rsidRPr="00F60270" w:rsidRDefault="006A2BA9" w:rsidP="004C13A6">
      <w:pPr>
        <w:ind w:left="720"/>
        <w:rPr>
          <w:lang w:val="en-AU"/>
        </w:rPr>
      </w:pPr>
      <w:r w:rsidRPr="00F60270">
        <w:rPr>
          <w:rFonts w:ascii="Consolas" w:hAnsi="Consolas"/>
          <w:sz w:val="18"/>
          <w:szCs w:val="18"/>
          <w:lang w:val="en-AU"/>
        </w:rPr>
        <w:t>alt=</w:t>
      </w:r>
      <w:r w:rsidR="009D7DA7" w:rsidRPr="00F60270">
        <w:rPr>
          <w:rFonts w:ascii="Consolas" w:hAnsi="Consolas"/>
          <w:sz w:val="18"/>
          <w:szCs w:val="18"/>
          <w:lang w:val="en-AU"/>
        </w:rPr>
        <w:t>"</w:t>
      </w:r>
      <w:r w:rsidRPr="00F60270">
        <w:rPr>
          <w:rFonts w:ascii="Consolas" w:hAnsi="Consolas"/>
          <w:sz w:val="18"/>
          <w:szCs w:val="18"/>
          <w:lang w:val="en-AU"/>
        </w:rPr>
        <w:t>Diagram showing open courses and syllabi feeding into citizen science.</w:t>
      </w:r>
      <w:r w:rsidR="009D7DA7" w:rsidRPr="00F60270">
        <w:rPr>
          <w:rFonts w:ascii="Consolas" w:hAnsi="Consolas"/>
          <w:sz w:val="18"/>
          <w:szCs w:val="18"/>
          <w:lang w:val="en-AU"/>
        </w:rPr>
        <w:t>"</w:t>
      </w:r>
    </w:p>
    <w:p w14:paraId="00D7338F" w14:textId="77777777" w:rsidR="00704E2C" w:rsidRPr="00F60270" w:rsidRDefault="00704E2C" w:rsidP="00282BA5">
      <w:pPr>
        <w:rPr>
          <w:lang w:val="en-AU"/>
        </w:rPr>
      </w:pPr>
    </w:p>
    <w:p w14:paraId="6885815B" w14:textId="73403251" w:rsidR="00B7492B" w:rsidRPr="00F60270" w:rsidRDefault="00282BA5" w:rsidP="00282BA5">
      <w:pPr>
        <w:rPr>
          <w:lang w:val="en-AU"/>
        </w:rPr>
      </w:pPr>
      <w:r w:rsidRPr="00F60270">
        <w:rPr>
          <w:lang w:val="en-AU"/>
        </w:rPr>
        <w:t>OERs cannot be fully separated from open research activities. Open access publications often underpin open textbooks and other teaching materials. Open data and open-source code can be invaluable for providing students with real-world examples to work with. Open NTROs and cultural collections can be drawn on for the creation of engaging OERs. And syllabi can have students contribute to citizen science initiatives as a learning activity. For these reasons and many more, supporting open research practices is vital to supporting OERs, and vice versa.</w:t>
      </w:r>
    </w:p>
    <w:p w14:paraId="4F615DF4" w14:textId="77777777" w:rsidR="003A4105" w:rsidRPr="00F60270" w:rsidRDefault="003A4105" w:rsidP="00282BA5">
      <w:pPr>
        <w:rPr>
          <w:lang w:val="en-AU"/>
        </w:rPr>
      </w:pPr>
    </w:p>
    <w:p w14:paraId="0079D98A" w14:textId="31C50E83" w:rsidR="00EC64BD" w:rsidRPr="00F60270" w:rsidRDefault="003A4105" w:rsidP="003A4105">
      <w:pPr>
        <w:jc w:val="center"/>
        <w:rPr>
          <w:lang w:val="en-AU"/>
        </w:rPr>
      </w:pPr>
      <w:r w:rsidRPr="00F60270">
        <w:rPr>
          <w:noProof/>
          <w:lang w:val="en-AU"/>
        </w:rPr>
        <w:drawing>
          <wp:inline distT="0" distB="0" distL="0" distR="0" wp14:anchorId="50A71C9A" wp14:editId="6080FBC1">
            <wp:extent cx="3206096" cy="2160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206096" cy="2160000"/>
                    </a:xfrm>
                    <a:prstGeom prst="rect">
                      <a:avLst/>
                    </a:prstGeom>
                    <a:noFill/>
                    <a:ln>
                      <a:noFill/>
                    </a:ln>
                  </pic:spPr>
                </pic:pic>
              </a:graphicData>
            </a:graphic>
          </wp:inline>
        </w:drawing>
      </w:r>
    </w:p>
    <w:p w14:paraId="655E26E4" w14:textId="656CD72C" w:rsidR="003A4105" w:rsidRPr="00F60270" w:rsidRDefault="003A4105" w:rsidP="003A4105">
      <w:pPr>
        <w:rPr>
          <w:rFonts w:ascii="Consolas" w:hAnsi="Consolas"/>
          <w:sz w:val="18"/>
          <w:szCs w:val="18"/>
          <w:lang w:val="en-AU"/>
        </w:rPr>
      </w:pPr>
      <w:r w:rsidRPr="00F60270">
        <w:rPr>
          <w:rFonts w:ascii="Consolas" w:hAnsi="Consolas"/>
          <w:sz w:val="18"/>
          <w:szCs w:val="18"/>
          <w:lang w:val="en-AU"/>
        </w:rPr>
        <w:t>alt="</w:t>
      </w:r>
      <w:r w:rsidR="009D7DA7" w:rsidRPr="00F60270">
        <w:rPr>
          <w:rFonts w:ascii="Consolas" w:hAnsi="Consolas"/>
          <w:color w:val="202124"/>
          <w:sz w:val="18"/>
          <w:szCs w:val="18"/>
          <w:shd w:val="clear" w:color="auto" w:fill="FFFFFF"/>
          <w:lang w:val="en-AU"/>
        </w:rPr>
        <w:t>Diagram showing open research feeding into open educational resources, and vice versa, all under the umbrella of open scholarship.</w:t>
      </w:r>
    </w:p>
    <w:p w14:paraId="08C7262B" w14:textId="480AFCB0" w:rsidR="009D7DA7" w:rsidRPr="00F60270" w:rsidRDefault="009D7DA7" w:rsidP="009D7DA7">
      <w:pPr>
        <w:rPr>
          <w:lang w:val="en-AU"/>
        </w:rPr>
      </w:pPr>
    </w:p>
    <w:p w14:paraId="5B0FF3D8" w14:textId="7901868A" w:rsidR="009D7DA7" w:rsidRPr="00F60270" w:rsidRDefault="009D7DA7" w:rsidP="00067370">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72D3FB9E" w14:textId="2A8028DB"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Australian National Data Service (ANDS) (n.d.) </w:t>
      </w:r>
      <w:r w:rsidRPr="00F60270">
        <w:rPr>
          <w:i/>
          <w:iCs/>
          <w:lang w:val="en-AU"/>
        </w:rPr>
        <w:t>Data in education</w:t>
      </w:r>
      <w:r w:rsidRPr="00F60270">
        <w:rPr>
          <w:lang w:val="en-AU"/>
        </w:rPr>
        <w:t>.</w:t>
      </w:r>
      <w:r w:rsidRPr="00F60270">
        <w:rPr>
          <w:i/>
          <w:iCs/>
          <w:lang w:val="en-AU"/>
        </w:rPr>
        <w:t> </w:t>
      </w:r>
      <w:hyperlink r:id="rId94" w:history="1">
        <w:r w:rsidRPr="00F60270">
          <w:rPr>
            <w:rStyle w:val="Hyperlink"/>
            <w:lang w:val="en-AU"/>
          </w:rPr>
          <w:t>https://www.ands.org.au/working-with-data/publishing-and-reusing-data/data-in-education</w:t>
        </w:r>
      </w:hyperlink>
      <w:r w:rsidR="00F64013" w:rsidRPr="00F60270">
        <w:rPr>
          <w:lang w:val="en-AU"/>
        </w:rPr>
        <w:t>.</w:t>
      </w:r>
    </w:p>
    <w:p w14:paraId="4968DA81" w14:textId="58255023"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Bradley, J-C. (2006). Open Notebook Science. </w:t>
      </w:r>
      <w:r w:rsidRPr="00F60270">
        <w:rPr>
          <w:i/>
          <w:iCs/>
          <w:lang w:val="en-AU"/>
        </w:rPr>
        <w:t xml:space="preserve">Drexel </w:t>
      </w:r>
      <w:proofErr w:type="spellStart"/>
      <w:r w:rsidRPr="00F60270">
        <w:rPr>
          <w:i/>
          <w:iCs/>
          <w:lang w:val="en-AU"/>
        </w:rPr>
        <w:t>CoAS</w:t>
      </w:r>
      <w:proofErr w:type="spellEnd"/>
      <w:r w:rsidRPr="00F60270">
        <w:rPr>
          <w:i/>
          <w:iCs/>
          <w:lang w:val="en-AU"/>
        </w:rPr>
        <w:t xml:space="preserve"> E-Learning</w:t>
      </w:r>
      <w:r w:rsidRPr="00F60270">
        <w:rPr>
          <w:lang w:val="en-AU"/>
        </w:rPr>
        <w:t>. </w:t>
      </w:r>
      <w:hyperlink r:id="rId95" w:history="1">
        <w:r w:rsidRPr="00F60270">
          <w:rPr>
            <w:rStyle w:val="Hyperlink"/>
            <w:lang w:val="en-AU"/>
          </w:rPr>
          <w:t>https://drexel-coas-elearning.blogspot.com/2006/09/open-notebook-science.html</w:t>
        </w:r>
      </w:hyperlink>
      <w:r w:rsidR="00F64013" w:rsidRPr="00F60270">
        <w:rPr>
          <w:lang w:val="en-AU"/>
        </w:rPr>
        <w:t>.</w:t>
      </w:r>
    </w:p>
    <w:p w14:paraId="56935550" w14:textId="68C2FF81"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FOSTER. (2017). </w:t>
      </w:r>
      <w:r w:rsidRPr="00F60270">
        <w:rPr>
          <w:i/>
          <w:iCs/>
          <w:lang w:val="en-AU"/>
        </w:rPr>
        <w:t>Use open data in teaching</w:t>
      </w:r>
      <w:r w:rsidRPr="00F60270">
        <w:rPr>
          <w:lang w:val="en-AU"/>
        </w:rPr>
        <w:t>. </w:t>
      </w:r>
      <w:hyperlink r:id="rId96" w:history="1">
        <w:r w:rsidRPr="00F60270">
          <w:rPr>
            <w:rStyle w:val="Hyperlink"/>
            <w:lang w:val="en-AU"/>
          </w:rPr>
          <w:t>https://www.fosteropenscience.eu/node/2656</w:t>
        </w:r>
      </w:hyperlink>
      <w:r w:rsidR="00F64013" w:rsidRPr="00F60270">
        <w:rPr>
          <w:lang w:val="en-AU"/>
        </w:rPr>
        <w:t>.</w:t>
      </w:r>
    </w:p>
    <w:p w14:paraId="6D3CBEB8" w14:textId="5FA56FE8"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Knoth</w:t>
      </w:r>
      <w:proofErr w:type="spellEnd"/>
      <w:r w:rsidRPr="00F60270">
        <w:rPr>
          <w:lang w:val="en-AU"/>
        </w:rPr>
        <w:t xml:space="preserve">, P., &amp; </w:t>
      </w:r>
      <w:proofErr w:type="spellStart"/>
      <w:r w:rsidRPr="00F60270">
        <w:rPr>
          <w:lang w:val="en-AU"/>
        </w:rPr>
        <w:t>Pontika</w:t>
      </w:r>
      <w:proofErr w:type="spellEnd"/>
      <w:r w:rsidRPr="00F60270">
        <w:rPr>
          <w:lang w:val="en-AU"/>
        </w:rPr>
        <w:t xml:space="preserve">, N. (2015). Open Science Taxonomy (Version 3). </w:t>
      </w:r>
      <w:proofErr w:type="spellStart"/>
      <w:r w:rsidRPr="00F60270">
        <w:rPr>
          <w:lang w:val="en-AU"/>
        </w:rPr>
        <w:t>figshare</w:t>
      </w:r>
      <w:proofErr w:type="spellEnd"/>
      <w:r w:rsidRPr="00F60270">
        <w:rPr>
          <w:lang w:val="en-AU"/>
        </w:rPr>
        <w:t>.</w:t>
      </w:r>
      <w:r w:rsidR="00F64013" w:rsidRPr="00F60270">
        <w:rPr>
          <w:lang w:val="en-AU"/>
        </w:rPr>
        <w:t xml:space="preserve"> </w:t>
      </w:r>
      <w:hyperlink r:id="rId97" w:history="1">
        <w:r w:rsidRPr="00F60270">
          <w:rPr>
            <w:rStyle w:val="Hyperlink"/>
            <w:lang w:val="en-AU"/>
          </w:rPr>
          <w:t>https://doi.org/10.6084/m9.figshare.1508606.v3</w:t>
        </w:r>
      </w:hyperlink>
      <w:r w:rsidR="00F64013" w:rsidRPr="00F60270">
        <w:rPr>
          <w:lang w:val="en-AU"/>
        </w:rPr>
        <w:t>.</w:t>
      </w:r>
    </w:p>
    <w:p w14:paraId="4E6D7ED2" w14:textId="5CA649A3"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Ross-</w:t>
      </w:r>
      <w:proofErr w:type="spellStart"/>
      <w:r w:rsidRPr="00F60270">
        <w:rPr>
          <w:lang w:val="en-AU"/>
        </w:rPr>
        <w:t>Hellauer</w:t>
      </w:r>
      <w:proofErr w:type="spellEnd"/>
      <w:r w:rsidRPr="00F60270">
        <w:rPr>
          <w:lang w:val="en-AU"/>
        </w:rPr>
        <w:t xml:space="preserve"> T. (2017). What is open peer review? A systematic review.</w:t>
      </w:r>
      <w:r w:rsidR="00F64013" w:rsidRPr="00F60270">
        <w:rPr>
          <w:lang w:val="en-AU"/>
        </w:rPr>
        <w:t xml:space="preserve"> </w:t>
      </w:r>
      <w:r w:rsidRPr="00F60270">
        <w:rPr>
          <w:i/>
          <w:iCs/>
          <w:lang w:val="en-AU"/>
        </w:rPr>
        <w:t>F1000Research.</w:t>
      </w:r>
      <w:r w:rsidR="00F64013" w:rsidRPr="00F60270">
        <w:rPr>
          <w:i/>
          <w:iCs/>
          <w:lang w:val="en-AU"/>
        </w:rPr>
        <w:t xml:space="preserve"> </w:t>
      </w:r>
      <w:r w:rsidRPr="00F60270">
        <w:rPr>
          <w:lang w:val="en-AU"/>
        </w:rPr>
        <w:t>6:588.</w:t>
      </w:r>
      <w:r w:rsidR="00F64013" w:rsidRPr="00F60270">
        <w:rPr>
          <w:lang w:val="en-AU"/>
        </w:rPr>
        <w:t xml:space="preserve"> </w:t>
      </w:r>
      <w:hyperlink r:id="rId98" w:history="1">
        <w:r w:rsidRPr="00F60270">
          <w:rPr>
            <w:rStyle w:val="Hyperlink"/>
            <w:lang w:val="en-AU"/>
          </w:rPr>
          <w:t>https://doi.org/10.12688/f1000research.11369.2</w:t>
        </w:r>
      </w:hyperlink>
      <w:r w:rsidR="00F64013" w:rsidRPr="00F60270">
        <w:rPr>
          <w:lang w:val="en-AU"/>
        </w:rPr>
        <w:t>.</w:t>
      </w:r>
    </w:p>
    <w:p w14:paraId="59A7205E" w14:textId="7BB011FF"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Science Communication at the University of Melbourne (n.d.) </w:t>
      </w:r>
      <w:hyperlink r:id="rId99" w:history="1">
        <w:r w:rsidRPr="00F60270">
          <w:rPr>
            <w:rStyle w:val="Hyperlink"/>
            <w:lang w:val="en-AU"/>
          </w:rPr>
          <w:t>https://blogs.unimelb.edu.au/science-communication/</w:t>
        </w:r>
      </w:hyperlink>
      <w:r w:rsidR="00F64013" w:rsidRPr="00F60270">
        <w:rPr>
          <w:lang w:val="en-AU"/>
        </w:rPr>
        <w:t>.</w:t>
      </w:r>
    </w:p>
    <w:p w14:paraId="7B91AD6E" w14:textId="50DE5001"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University of Melbourne Library. (2022). </w:t>
      </w:r>
      <w:r w:rsidRPr="00F60270">
        <w:rPr>
          <w:i/>
          <w:iCs/>
          <w:lang w:val="en-AU"/>
        </w:rPr>
        <w:t>What is open research?</w:t>
      </w:r>
      <w:r w:rsidR="00F64013" w:rsidRPr="00F60270">
        <w:rPr>
          <w:i/>
          <w:iCs/>
          <w:lang w:val="en-AU"/>
        </w:rPr>
        <w:t xml:space="preserve"> </w:t>
      </w:r>
      <w:hyperlink r:id="rId100" w:history="1">
        <w:r w:rsidRPr="00F60270">
          <w:rPr>
            <w:rStyle w:val="Hyperlink"/>
            <w:lang w:val="en-AU"/>
          </w:rPr>
          <w:t>https://unimelb.libguides.com/openresearch</w:t>
        </w:r>
      </w:hyperlink>
      <w:r w:rsidR="00F64013" w:rsidRPr="00F60270">
        <w:rPr>
          <w:lang w:val="en-AU"/>
        </w:rPr>
        <w:t>.</w:t>
      </w:r>
    </w:p>
    <w:p w14:paraId="1EB75BC2" w14:textId="7220DDC0" w:rsidR="00D945CC"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University of Melbourne Library (n.d.). </w:t>
      </w:r>
      <w:r w:rsidRPr="00F60270">
        <w:rPr>
          <w:i/>
          <w:iCs/>
          <w:lang w:val="en-AU"/>
        </w:rPr>
        <w:t>Open scholarship.</w:t>
      </w:r>
      <w:r w:rsidRPr="00F60270">
        <w:rPr>
          <w:lang w:val="en-AU"/>
        </w:rPr>
        <w:t> </w:t>
      </w:r>
      <w:hyperlink r:id="rId101" w:history="1">
        <w:r w:rsidRPr="00F60270">
          <w:rPr>
            <w:rStyle w:val="Hyperlink"/>
            <w:lang w:val="en-AU"/>
          </w:rPr>
          <w:t>https://library.unimelb.edu.au/open-scholarship</w:t>
        </w:r>
      </w:hyperlink>
      <w:r w:rsidR="00F64013" w:rsidRPr="00F60270">
        <w:rPr>
          <w:lang w:val="en-AU"/>
        </w:rPr>
        <w:t>.</w:t>
      </w:r>
    </w:p>
    <w:p w14:paraId="6D113ECC" w14:textId="40720B1B" w:rsidR="009D7DA7" w:rsidRPr="00F60270" w:rsidRDefault="00D945CC" w:rsidP="00067370">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University of Melbourne Library (n.d.). </w:t>
      </w:r>
      <w:r w:rsidRPr="00F60270">
        <w:rPr>
          <w:i/>
          <w:iCs/>
          <w:lang w:val="en-AU"/>
        </w:rPr>
        <w:t>Principles for open access to research outputs at Melbourne. </w:t>
      </w:r>
      <w:hyperlink r:id="rId102" w:history="1">
        <w:r w:rsidRPr="00F60270">
          <w:rPr>
            <w:rStyle w:val="Hyperlink"/>
            <w:lang w:val="en-AU"/>
          </w:rPr>
          <w:t>https://library.unimelb.edu.au/open-scholarship/principles-on-open-access-to-research-outputs</w:t>
        </w:r>
      </w:hyperlink>
      <w:r w:rsidR="00F64013" w:rsidRPr="00F60270">
        <w:rPr>
          <w:lang w:val="en-AU"/>
        </w:rPr>
        <w:t>.</w:t>
      </w:r>
    </w:p>
    <w:p w14:paraId="54398DD9" w14:textId="77777777" w:rsidR="00431BF5" w:rsidRPr="00F60270" w:rsidRDefault="00431BF5" w:rsidP="009D7DA7">
      <w:pPr>
        <w:rPr>
          <w:lang w:val="en-AU"/>
        </w:rPr>
      </w:pPr>
    </w:p>
    <w:p w14:paraId="0DF95F8C" w14:textId="23307274" w:rsidR="00DF3923" w:rsidRPr="00F60270" w:rsidRDefault="00DF3923" w:rsidP="00DF3923">
      <w:pPr>
        <w:pStyle w:val="Heading2"/>
        <w:rPr>
          <w:lang w:val="en-AU"/>
        </w:rPr>
      </w:pPr>
      <w:bookmarkStart w:id="25" w:name="_3.2._The_global"/>
      <w:bookmarkStart w:id="26" w:name="_Toc113541347"/>
      <w:bookmarkEnd w:id="25"/>
      <w:r w:rsidRPr="00F60270">
        <w:rPr>
          <w:lang w:val="en-AU"/>
        </w:rPr>
        <w:t>3.2. The global context of OERs</w:t>
      </w:r>
      <w:bookmarkEnd w:id="26"/>
    </w:p>
    <w:p w14:paraId="5000262F" w14:textId="03921385" w:rsidR="00DF3923" w:rsidRPr="00F60270" w:rsidRDefault="00DF3923" w:rsidP="00DF3923">
      <w:pPr>
        <w:pStyle w:val="Heading3"/>
        <w:rPr>
          <w:lang w:val="en-AU"/>
        </w:rPr>
      </w:pPr>
      <w:r w:rsidRPr="00F60270">
        <w:rPr>
          <w:lang w:val="en-AU"/>
        </w:rPr>
        <w:t>3.2.1. The global benefits of OERs</w:t>
      </w:r>
    </w:p>
    <w:p w14:paraId="30C5A727" w14:textId="77777777" w:rsidR="00DF3923" w:rsidRPr="00F60270" w:rsidRDefault="00DF3923" w:rsidP="00DF3923">
      <w:pPr>
        <w:rPr>
          <w:lang w:val="en-AU"/>
        </w:rPr>
      </w:pPr>
      <w:r w:rsidRPr="00F60270">
        <w:rPr>
          <w:lang w:val="en-AU"/>
        </w:rPr>
        <w:t>On top of the benefits outlined in the previous module, OERs offer some important benefits to global education.</w:t>
      </w:r>
    </w:p>
    <w:p w14:paraId="29AA40FC" w14:textId="77777777" w:rsidR="00DF3923" w:rsidRPr="00F60270" w:rsidRDefault="00DF3923" w:rsidP="00DF3923">
      <w:pPr>
        <w:rPr>
          <w:lang w:val="en-AU"/>
        </w:rPr>
      </w:pPr>
      <w:r w:rsidRPr="00F60270">
        <w:rPr>
          <w:lang w:val="en-AU"/>
        </w:rPr>
        <w:t xml:space="preserve">Perhaps most importantly, OERs can be used freely by institutions with limited financial resources, including those in developing countries, while </w:t>
      </w:r>
      <w:proofErr w:type="gramStart"/>
      <w:r w:rsidRPr="00F60270">
        <w:rPr>
          <w:lang w:val="en-AU"/>
        </w:rPr>
        <w:t>opening up</w:t>
      </w:r>
      <w:proofErr w:type="gramEnd"/>
      <w:r w:rsidRPr="00F60270">
        <w:rPr>
          <w:lang w:val="en-AU"/>
        </w:rPr>
        <w:t xml:space="preserve"> education to more students.</w:t>
      </w:r>
    </w:p>
    <w:p w14:paraId="573E5A7F" w14:textId="77777777" w:rsidR="00A43417" w:rsidRPr="00F60270" w:rsidRDefault="00A43417" w:rsidP="00A43417">
      <w:pPr>
        <w:rPr>
          <w:lang w:val="en-AU"/>
        </w:rPr>
      </w:pPr>
    </w:p>
    <w:p w14:paraId="0E229241" w14:textId="58EE5DAB" w:rsidR="00A43417" w:rsidRPr="00F60270" w:rsidRDefault="00A43417"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076D0F" w:rsidRPr="00F60270">
        <w:rPr>
          <w:noProof/>
          <w:lang w:val="en-AU"/>
        </w:rPr>
        <w:drawing>
          <wp:inline distT="0" distB="0" distL="0" distR="0" wp14:anchorId="4B8C4309" wp14:editId="27463596">
            <wp:extent cx="5400135" cy="1611840"/>
            <wp:effectExtent l="0" t="0" r="0" b="7620"/>
            <wp:docPr id="111" name="Picture 1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Graphical user interface, text, application, email&#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5426891" cy="1619826"/>
                    </a:xfrm>
                    <a:prstGeom prst="rect">
                      <a:avLst/>
                    </a:prstGeom>
                  </pic:spPr>
                </pic:pic>
              </a:graphicData>
            </a:graphic>
          </wp:inline>
        </w:drawing>
      </w:r>
    </w:p>
    <w:p w14:paraId="760995B2" w14:textId="77777777" w:rsidR="00370D39" w:rsidRPr="00F60270" w:rsidRDefault="00A43417"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197BB9" w:rsidRPr="00F60270">
        <w:rPr>
          <w:b/>
          <w:bCs/>
          <w:lang w:val="en-AU"/>
        </w:rPr>
        <w:t xml:space="preserve">Global Benefits of OERs </w:t>
      </w:r>
      <w:r w:rsidRPr="00F60270">
        <w:rPr>
          <w:b/>
          <w:bCs/>
          <w:lang w:val="en-AU"/>
        </w:rPr>
        <w:t>(quiz) (CC BY-SA)</w:t>
      </w:r>
    </w:p>
    <w:p w14:paraId="5F519277" w14:textId="5C70FF93" w:rsidR="00A43417" w:rsidRPr="00F60270" w:rsidRDefault="007F2D15"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104" w:history="1">
        <w:r w:rsidR="00ED4762" w:rsidRPr="00F60270">
          <w:rPr>
            <w:rStyle w:val="Hyperlink"/>
            <w:b/>
            <w:bCs/>
            <w:lang w:val="en-AU"/>
          </w:rPr>
          <w:t>https://unimelb.h5p.com/content/1291618569504865639</w:t>
        </w:r>
      </w:hyperlink>
      <w:r w:rsidR="00A43417" w:rsidRPr="00F60270">
        <w:rPr>
          <w:b/>
          <w:bCs/>
          <w:lang w:val="en-AU"/>
        </w:rPr>
        <w:br/>
      </w:r>
    </w:p>
    <w:p w14:paraId="576CCAAD" w14:textId="77777777" w:rsidR="00A43417" w:rsidRPr="00F60270" w:rsidRDefault="00A43417" w:rsidP="00A43417">
      <w:pPr>
        <w:rPr>
          <w:lang w:val="en-AU"/>
        </w:rPr>
      </w:pPr>
    </w:p>
    <w:p w14:paraId="6E38E267" w14:textId="4D16B0EA" w:rsidR="000B3F48" w:rsidRPr="00F60270" w:rsidRDefault="000B3F48" w:rsidP="000B3F48">
      <w:pPr>
        <w:pStyle w:val="Heading3"/>
        <w:rPr>
          <w:lang w:val="en-AU"/>
        </w:rPr>
      </w:pPr>
      <w:r w:rsidRPr="00F60270">
        <w:rPr>
          <w:lang w:val="en-AU"/>
        </w:rPr>
        <w:t>3.2.2. The UNESCO OER Recommendation</w:t>
      </w:r>
    </w:p>
    <w:p w14:paraId="1752740B" w14:textId="77777777" w:rsidR="000B3F48" w:rsidRPr="00F60270" w:rsidRDefault="000B3F48" w:rsidP="000B3F48">
      <w:pPr>
        <w:rPr>
          <w:lang w:val="en-AU"/>
        </w:rPr>
      </w:pPr>
      <w:r w:rsidRPr="00F60270">
        <w:rPr>
          <w:lang w:val="en-AU"/>
        </w:rPr>
        <w:t>These global benefits have led to UNESCO's advocacy for OERs as a means of overcoming inequality in education.</w:t>
      </w:r>
    </w:p>
    <w:p w14:paraId="513A8FC1" w14:textId="4EE82E8C" w:rsidR="000B3F48" w:rsidRPr="00F60270" w:rsidRDefault="000B3F48" w:rsidP="000B3F48">
      <w:pPr>
        <w:rPr>
          <w:lang w:val="en-AU"/>
        </w:rPr>
      </w:pPr>
      <w:r w:rsidRPr="00F60270">
        <w:rPr>
          <w:lang w:val="en-AU"/>
        </w:rPr>
        <w:t>In 2012, UNESCO convened a World Open Educational Resources Congress in Paris. This resulted in the </w:t>
      </w:r>
      <w:hyperlink r:id="rId105" w:tgtFrame="_blank" w:history="1">
        <w:r w:rsidRPr="00F60270">
          <w:rPr>
            <w:rStyle w:val="Hyperlink"/>
            <w:lang w:val="en-AU"/>
          </w:rPr>
          <w:t>2012 Paris OER Declaration</w:t>
        </w:r>
      </w:hyperlink>
      <w:r w:rsidRPr="00F60270">
        <w:rPr>
          <w:lang w:val="en-AU"/>
        </w:rPr>
        <w:t>, which “calls on governments worldwide to openly license publicly funded educational materials for public use.”</w:t>
      </w:r>
    </w:p>
    <w:p w14:paraId="4EA9BD13" w14:textId="77777777" w:rsidR="000B3F48" w:rsidRPr="00F60270" w:rsidRDefault="000B3F48" w:rsidP="000B3F48">
      <w:pPr>
        <w:rPr>
          <w:lang w:val="en-AU"/>
        </w:rPr>
      </w:pPr>
      <w:r w:rsidRPr="00F60270">
        <w:rPr>
          <w:lang w:val="en-AU"/>
        </w:rPr>
        <w:t>In 2019, the UNESCO OER Recommendation was adopted. It outlines five Areas of Action:</w:t>
      </w:r>
    </w:p>
    <w:p w14:paraId="60C75333" w14:textId="77777777" w:rsidR="000B3F48" w:rsidRPr="00F60270" w:rsidRDefault="000B3F48" w:rsidP="00BB107C">
      <w:pPr>
        <w:numPr>
          <w:ilvl w:val="0"/>
          <w:numId w:val="10"/>
        </w:numPr>
        <w:spacing w:after="120"/>
        <w:ind w:left="714" w:hanging="357"/>
        <w:rPr>
          <w:lang w:val="en-AU"/>
        </w:rPr>
      </w:pPr>
      <w:r w:rsidRPr="00F60270">
        <w:rPr>
          <w:lang w:val="en-AU"/>
        </w:rPr>
        <w:t>Building the capacity of stakeholders to create, access, re-use, adapt and redistribute OER.</w:t>
      </w:r>
    </w:p>
    <w:p w14:paraId="59CFA870" w14:textId="77777777" w:rsidR="000B3F48" w:rsidRPr="00F60270" w:rsidRDefault="000B3F48" w:rsidP="00BB107C">
      <w:pPr>
        <w:numPr>
          <w:ilvl w:val="0"/>
          <w:numId w:val="10"/>
        </w:numPr>
        <w:spacing w:after="120"/>
        <w:ind w:left="714" w:hanging="357"/>
        <w:rPr>
          <w:lang w:val="en-AU"/>
        </w:rPr>
      </w:pPr>
      <w:r w:rsidRPr="00F60270">
        <w:rPr>
          <w:lang w:val="en-AU"/>
        </w:rPr>
        <w:t>Developing supportive policy for OER.</w:t>
      </w:r>
    </w:p>
    <w:p w14:paraId="0E7DB385" w14:textId="77777777" w:rsidR="000B3F48" w:rsidRPr="00F60270" w:rsidRDefault="000B3F48" w:rsidP="00BB107C">
      <w:pPr>
        <w:numPr>
          <w:ilvl w:val="0"/>
          <w:numId w:val="10"/>
        </w:numPr>
        <w:spacing w:after="120"/>
        <w:ind w:left="714" w:hanging="357"/>
        <w:rPr>
          <w:lang w:val="en-AU"/>
        </w:rPr>
      </w:pPr>
      <w:r w:rsidRPr="00F60270">
        <w:rPr>
          <w:lang w:val="en-AU"/>
        </w:rPr>
        <w:t>Encouraging inclusive and equitable quality OER.</w:t>
      </w:r>
    </w:p>
    <w:p w14:paraId="075CBF33" w14:textId="77777777" w:rsidR="000B3F48" w:rsidRPr="00F60270" w:rsidRDefault="000B3F48" w:rsidP="00BB107C">
      <w:pPr>
        <w:numPr>
          <w:ilvl w:val="0"/>
          <w:numId w:val="10"/>
        </w:numPr>
        <w:spacing w:after="120"/>
        <w:ind w:left="714" w:hanging="357"/>
        <w:rPr>
          <w:lang w:val="en-AU"/>
        </w:rPr>
      </w:pPr>
      <w:r w:rsidRPr="00F60270">
        <w:rPr>
          <w:lang w:val="en-AU"/>
        </w:rPr>
        <w:t>Nurturing the creation of sustainability models for OER.</w:t>
      </w:r>
    </w:p>
    <w:p w14:paraId="0C1FBEC1" w14:textId="77777777" w:rsidR="000B3F48" w:rsidRPr="00F60270" w:rsidRDefault="000B3F48" w:rsidP="00BB107C">
      <w:pPr>
        <w:numPr>
          <w:ilvl w:val="0"/>
          <w:numId w:val="10"/>
        </w:numPr>
        <w:spacing w:after="120"/>
        <w:ind w:left="714" w:hanging="357"/>
        <w:rPr>
          <w:lang w:val="en-AU"/>
        </w:rPr>
      </w:pPr>
      <w:r w:rsidRPr="00F60270">
        <w:rPr>
          <w:lang w:val="en-AU"/>
        </w:rPr>
        <w:t>Promoting and reinforcing international cooperation in OER.</w:t>
      </w:r>
    </w:p>
    <w:p w14:paraId="38E5A092" w14:textId="77777777" w:rsidR="000B3F48" w:rsidRPr="00F60270" w:rsidRDefault="000B3F48" w:rsidP="000B3F48">
      <w:pPr>
        <w:rPr>
          <w:lang w:val="en-AU"/>
        </w:rPr>
      </w:pPr>
      <w:r w:rsidRPr="00F60270">
        <w:rPr>
          <w:lang w:val="en-AU"/>
        </w:rPr>
        <w:t>Through its recommendations, UNESCO hopes to make OERs the norm worldwide.</w:t>
      </w:r>
    </w:p>
    <w:p w14:paraId="5C4DCC31" w14:textId="77777777" w:rsidR="000B3F48" w:rsidRPr="00F60270" w:rsidRDefault="000B3F48" w:rsidP="000B3F48">
      <w:pPr>
        <w:rPr>
          <w:lang w:val="en-AU"/>
        </w:rPr>
      </w:pPr>
      <w:r w:rsidRPr="00F60270">
        <w:rPr>
          <w:lang w:val="en-AU"/>
        </w:rPr>
        <w:t>In March 2020, UNESCO launched the OER Dynamic Coalition to support the implementation of their recommendations.</w:t>
      </w:r>
    </w:p>
    <w:p w14:paraId="2F9F54C2" w14:textId="3C4E9FD4" w:rsidR="000B3F48" w:rsidRPr="00F60270" w:rsidRDefault="000B3F48" w:rsidP="000B3F48">
      <w:pPr>
        <w:rPr>
          <w:lang w:val="en-AU"/>
        </w:rPr>
      </w:pPr>
      <w:r w:rsidRPr="00F60270">
        <w:rPr>
          <w:lang w:val="en-AU"/>
        </w:rPr>
        <w:t>You can find out more about UNESCO's OER initiatives on their </w:t>
      </w:r>
      <w:hyperlink r:id="rId106" w:tgtFrame="_blank" w:history="1">
        <w:r w:rsidRPr="00F60270">
          <w:rPr>
            <w:rStyle w:val="Hyperlink"/>
            <w:lang w:val="en-AU"/>
          </w:rPr>
          <w:t>OER website</w:t>
        </w:r>
      </w:hyperlink>
      <w:r w:rsidRPr="00F60270">
        <w:rPr>
          <w:lang w:val="en-AU"/>
        </w:rPr>
        <w:t>.</w:t>
      </w:r>
    </w:p>
    <w:p w14:paraId="3CF34768" w14:textId="77777777" w:rsidR="000B3F48" w:rsidRPr="00F60270" w:rsidRDefault="000B3F48" w:rsidP="000B3F48">
      <w:pPr>
        <w:rPr>
          <w:lang w:val="en-AU"/>
        </w:rPr>
      </w:pPr>
    </w:p>
    <w:p w14:paraId="5C0729FC" w14:textId="5C3AD3BB" w:rsidR="000B3F48" w:rsidRPr="00F60270" w:rsidRDefault="000B3F48" w:rsidP="000B3F48">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CA7BDB" w:rsidRPr="00F60270">
        <w:rPr>
          <w:noProof/>
          <w:lang w:val="en-AU"/>
        </w:rPr>
        <w:drawing>
          <wp:inline distT="0" distB="0" distL="0" distR="0" wp14:anchorId="57D9856C" wp14:editId="7A2A7A84">
            <wp:extent cx="5270739" cy="2975549"/>
            <wp:effectExtent l="0" t="0" r="6350" b="0"/>
            <wp:docPr id="113" name="Picture 11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Graphical user interface, website&#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5285393" cy="2983822"/>
                    </a:xfrm>
                    <a:prstGeom prst="rect">
                      <a:avLst/>
                    </a:prstGeom>
                  </pic:spPr>
                </pic:pic>
              </a:graphicData>
            </a:graphic>
          </wp:inline>
        </w:drawing>
      </w:r>
    </w:p>
    <w:p w14:paraId="41B57088" w14:textId="77777777" w:rsidR="00EB5163" w:rsidRPr="00F60270" w:rsidRDefault="000B3F48" w:rsidP="000B3F48">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7B29E0" w:rsidRPr="00F60270">
        <w:rPr>
          <w:b/>
          <w:bCs/>
          <w:lang w:val="en-AU"/>
        </w:rPr>
        <w:t>“Open Educators reflect on the UNESCO OER Action Area: Building Capacity,” Open Education Global, 25 September 2021.</w:t>
      </w:r>
      <w:r w:rsidRPr="00F60270">
        <w:rPr>
          <w:b/>
          <w:bCs/>
          <w:lang w:val="en-AU"/>
        </w:rPr>
        <w:t> </w:t>
      </w:r>
      <w:hyperlink r:id="rId108" w:tgtFrame="_blank" w:history="1">
        <w:r w:rsidRPr="00F60270">
          <w:rPr>
            <w:rStyle w:val="Hyperlink"/>
            <w:b/>
            <w:bCs/>
            <w:lang w:val="en-AU"/>
          </w:rPr>
          <w:t>CC BY 3.0</w:t>
        </w:r>
      </w:hyperlink>
      <w:r w:rsidRPr="00F60270">
        <w:rPr>
          <w:b/>
          <w:bCs/>
          <w:lang w:val="en-AU"/>
        </w:rPr>
        <w:t>.</w:t>
      </w:r>
    </w:p>
    <w:p w14:paraId="19E29426" w14:textId="3131D99F" w:rsidR="000B3F48" w:rsidRPr="00F60270" w:rsidRDefault="007F2D15" w:rsidP="000B3F48">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109" w:history="1">
        <w:r w:rsidR="00EB5163" w:rsidRPr="00F60270">
          <w:rPr>
            <w:rStyle w:val="Hyperlink"/>
            <w:b/>
            <w:bCs/>
            <w:lang w:val="en-AU"/>
          </w:rPr>
          <w:t>https://www.youtube.com/watch?v=AbDnAMXM738</w:t>
        </w:r>
      </w:hyperlink>
      <w:r w:rsidR="00EB5163" w:rsidRPr="00F60270">
        <w:rPr>
          <w:b/>
          <w:bCs/>
          <w:lang w:val="en-AU"/>
        </w:rPr>
        <w:t xml:space="preserve"> </w:t>
      </w:r>
      <w:r w:rsidR="000B3F48" w:rsidRPr="00F60270">
        <w:rPr>
          <w:b/>
          <w:bCs/>
          <w:lang w:val="en-AU"/>
        </w:rPr>
        <w:br/>
      </w:r>
    </w:p>
    <w:p w14:paraId="245A22FD" w14:textId="77777777" w:rsidR="000B3F48" w:rsidRPr="00F60270" w:rsidRDefault="000B3F48" w:rsidP="000B3F48">
      <w:pPr>
        <w:rPr>
          <w:lang w:val="en-AU"/>
        </w:rPr>
      </w:pPr>
    </w:p>
    <w:p w14:paraId="0E641812" w14:textId="288113B9" w:rsidR="00D73747" w:rsidRPr="00F60270" w:rsidRDefault="00D73747" w:rsidP="000754C9">
      <w:pPr>
        <w:pStyle w:val="Heading3"/>
        <w:rPr>
          <w:lang w:val="en-AU"/>
        </w:rPr>
      </w:pPr>
      <w:r w:rsidRPr="00F60270">
        <w:rPr>
          <w:lang w:val="en-AU"/>
        </w:rPr>
        <w:t>3.2.3. OER initiatives around the world</w:t>
      </w:r>
    </w:p>
    <w:p w14:paraId="30FC3252" w14:textId="77777777" w:rsidR="00D73747" w:rsidRPr="00F60270" w:rsidRDefault="00D73747" w:rsidP="00D73747">
      <w:pPr>
        <w:rPr>
          <w:lang w:val="en-AU"/>
        </w:rPr>
      </w:pPr>
      <w:r w:rsidRPr="00F60270">
        <w:rPr>
          <w:lang w:val="en-AU"/>
        </w:rPr>
        <w:t>Beyond UNESCO’s work, other global initiatives have sought to increase awareness and uptake of OERs. Some highlights of worldwide OER advocacy include:</w:t>
      </w:r>
    </w:p>
    <w:p w14:paraId="56234E14" w14:textId="45FA5511" w:rsidR="00D73747" w:rsidRPr="00F60270" w:rsidRDefault="007F2D15" w:rsidP="00BB107C">
      <w:pPr>
        <w:numPr>
          <w:ilvl w:val="0"/>
          <w:numId w:val="11"/>
        </w:numPr>
        <w:spacing w:after="120"/>
        <w:ind w:left="714" w:hanging="357"/>
        <w:rPr>
          <w:lang w:val="en-AU"/>
        </w:rPr>
      </w:pPr>
      <w:hyperlink r:id="rId110" w:tgtFrame="_blank" w:history="1">
        <w:r w:rsidR="00D73747" w:rsidRPr="00F60270">
          <w:rPr>
            <w:rStyle w:val="Hyperlink"/>
            <w:lang w:val="en-AU"/>
          </w:rPr>
          <w:t>Open Education Global</w:t>
        </w:r>
      </w:hyperlink>
      <w:r w:rsidR="00D73747" w:rsidRPr="00F60270">
        <w:rPr>
          <w:lang w:val="en-AU"/>
        </w:rPr>
        <w:t> is a global non-profit that supports the development and implementation of open education around the world. One of their key areas of focus is OER, although they also advocate for MOOCs, open educational practices, and aspects of open research. Each year they coordinate </w:t>
      </w:r>
      <w:hyperlink r:id="rId111" w:tgtFrame="_blank" w:history="1">
        <w:r w:rsidR="00D73747" w:rsidRPr="00F60270">
          <w:rPr>
            <w:rStyle w:val="Hyperlink"/>
            <w:lang w:val="en-AU"/>
          </w:rPr>
          <w:t>Open Education Week</w:t>
        </w:r>
      </w:hyperlink>
      <w:r w:rsidR="00D73747" w:rsidRPr="00F60270">
        <w:rPr>
          <w:lang w:val="en-AU"/>
        </w:rPr>
        <w:t>.</w:t>
      </w:r>
    </w:p>
    <w:p w14:paraId="23772A63" w14:textId="5783D16D" w:rsidR="00D73747" w:rsidRPr="00F60270" w:rsidRDefault="007F2D15" w:rsidP="00BB107C">
      <w:pPr>
        <w:numPr>
          <w:ilvl w:val="0"/>
          <w:numId w:val="11"/>
        </w:numPr>
        <w:spacing w:after="120"/>
        <w:ind w:left="714" w:hanging="357"/>
        <w:rPr>
          <w:lang w:val="en-AU"/>
        </w:rPr>
      </w:pPr>
      <w:hyperlink r:id="rId112" w:tgtFrame="_blank" w:history="1">
        <w:r w:rsidR="00D73747" w:rsidRPr="00F60270">
          <w:rPr>
            <w:rStyle w:val="Hyperlink"/>
            <w:lang w:val="en-AU"/>
          </w:rPr>
          <w:t>The OER World Map</w:t>
        </w:r>
      </w:hyperlink>
      <w:r w:rsidR="00D73747" w:rsidRPr="00F60270">
        <w:rPr>
          <w:lang w:val="en-AU"/>
        </w:rPr>
        <w:t> aims to be a space for anyone involved in open educational practices can share their experiences and initiatives. There are currently over 6,500 entries, including many detailing OER use around the world.</w:t>
      </w:r>
    </w:p>
    <w:p w14:paraId="2DA1D8A1" w14:textId="77777777" w:rsidR="00D73747" w:rsidRPr="00F60270" w:rsidRDefault="00D73747" w:rsidP="00D73747">
      <w:pPr>
        <w:rPr>
          <w:lang w:val="en-AU"/>
        </w:rPr>
      </w:pPr>
      <w:r w:rsidRPr="00F60270">
        <w:rPr>
          <w:lang w:val="en-AU"/>
        </w:rPr>
        <w:t>If you’d like to explore some major OER initiatives from around the world, click through the location markers on the map below. You can also explore the OER World Map linked above for a more granular view.</w:t>
      </w:r>
    </w:p>
    <w:p w14:paraId="350068F6" w14:textId="7F66E98E" w:rsidR="00D73747" w:rsidRPr="00F60270" w:rsidRDefault="00D73747" w:rsidP="00D73747">
      <w:pPr>
        <w:rPr>
          <w:u w:val="single"/>
          <w:lang w:val="en-AU"/>
        </w:rPr>
      </w:pPr>
      <w:r w:rsidRPr="00F60270">
        <w:rPr>
          <w:lang w:val="en-AU"/>
        </w:rPr>
        <w:t>A text version of the interaction below is also available: </w:t>
      </w:r>
      <w:hyperlink w:anchor="_Appendix_4:_OERs" w:history="1">
        <w:r w:rsidRPr="00152E64">
          <w:rPr>
            <w:rStyle w:val="Hyperlink"/>
            <w:lang w:val="en-AU"/>
          </w:rPr>
          <w:t>oers-around-the-world.docx</w:t>
        </w:r>
      </w:hyperlink>
    </w:p>
    <w:p w14:paraId="0CDCBE4B" w14:textId="77777777" w:rsidR="00A43417" w:rsidRPr="00F60270" w:rsidRDefault="00A43417" w:rsidP="00A43417">
      <w:pPr>
        <w:rPr>
          <w:lang w:val="en-AU"/>
        </w:rPr>
      </w:pPr>
    </w:p>
    <w:p w14:paraId="0B7CF5FA" w14:textId="08564253" w:rsidR="00A43417" w:rsidRPr="00F60270" w:rsidRDefault="00A43417"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F813E9" w:rsidRPr="00F60270">
        <w:rPr>
          <w:noProof/>
          <w:lang w:val="en-AU"/>
        </w:rPr>
        <w:drawing>
          <wp:inline distT="0" distB="0" distL="0" distR="0" wp14:anchorId="703B2C03" wp14:editId="78BB01F7">
            <wp:extent cx="5469147" cy="2881038"/>
            <wp:effectExtent l="0" t="0" r="0" b="0"/>
            <wp:docPr id="116" name="Picture 116"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map of the world&#10;&#10;Description automatically generated with medium confidence"/>
                    <pic:cNvPicPr/>
                  </pic:nvPicPr>
                  <pic:blipFill>
                    <a:blip r:embed="rId113">
                      <a:extLst>
                        <a:ext uri="{28A0092B-C50C-407E-A947-70E740481C1C}">
                          <a14:useLocalDpi xmlns:a14="http://schemas.microsoft.com/office/drawing/2010/main" val="0"/>
                        </a:ext>
                      </a:extLst>
                    </a:blip>
                    <a:stretch>
                      <a:fillRect/>
                    </a:stretch>
                  </pic:blipFill>
                  <pic:spPr>
                    <a:xfrm>
                      <a:off x="0" y="0"/>
                      <a:ext cx="5485852" cy="2889838"/>
                    </a:xfrm>
                    <a:prstGeom prst="rect">
                      <a:avLst/>
                    </a:prstGeom>
                  </pic:spPr>
                </pic:pic>
              </a:graphicData>
            </a:graphic>
          </wp:inline>
        </w:drawing>
      </w:r>
    </w:p>
    <w:p w14:paraId="4951968E" w14:textId="77777777" w:rsidR="00EB5163" w:rsidRPr="00F60270" w:rsidRDefault="00A43417"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 xml:space="preserve">H5P: </w:t>
      </w:r>
      <w:r w:rsidR="000B5DD4" w:rsidRPr="00F60270">
        <w:rPr>
          <w:b/>
          <w:bCs/>
          <w:lang w:val="en-AU"/>
        </w:rPr>
        <w:t xml:space="preserve">OER World Map </w:t>
      </w:r>
      <w:r w:rsidRPr="00F60270">
        <w:rPr>
          <w:b/>
          <w:bCs/>
          <w:lang w:val="en-AU"/>
        </w:rPr>
        <w:t>(CC BY-SA)</w:t>
      </w:r>
    </w:p>
    <w:p w14:paraId="53F52A2C" w14:textId="1C497671" w:rsidR="00A43417" w:rsidRPr="00F60270" w:rsidRDefault="007F2D15" w:rsidP="00A43417">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hyperlink r:id="rId114" w:history="1">
        <w:r w:rsidR="00671B6C" w:rsidRPr="00F60270">
          <w:rPr>
            <w:rStyle w:val="Hyperlink"/>
            <w:b/>
            <w:bCs/>
            <w:lang w:val="en-AU"/>
          </w:rPr>
          <w:t>https://unimelb.h5p.com/content/1291610982945408679</w:t>
        </w:r>
      </w:hyperlink>
      <w:r w:rsidR="00671B6C" w:rsidRPr="00F60270">
        <w:rPr>
          <w:b/>
          <w:bCs/>
          <w:lang w:val="en-AU"/>
        </w:rPr>
        <w:t xml:space="preserve"> </w:t>
      </w:r>
      <w:r w:rsidR="00A43417" w:rsidRPr="00F60270">
        <w:rPr>
          <w:b/>
          <w:bCs/>
          <w:lang w:val="en-AU"/>
        </w:rPr>
        <w:t xml:space="preserve"> </w:t>
      </w:r>
      <w:r w:rsidR="00A43417" w:rsidRPr="00F60270">
        <w:rPr>
          <w:b/>
          <w:bCs/>
          <w:lang w:val="en-AU"/>
        </w:rPr>
        <w:br/>
      </w:r>
    </w:p>
    <w:p w14:paraId="7F5FB638" w14:textId="77777777" w:rsidR="00A43417" w:rsidRPr="00F60270" w:rsidRDefault="00A43417" w:rsidP="00A43417">
      <w:pPr>
        <w:rPr>
          <w:lang w:val="en-AU"/>
        </w:rPr>
      </w:pPr>
    </w:p>
    <w:p w14:paraId="2E4586A8" w14:textId="13AC806B" w:rsidR="0096718C" w:rsidRPr="00F60270" w:rsidRDefault="0096718C" w:rsidP="001957D0">
      <w:pPr>
        <w:pStyle w:val="Heading3"/>
        <w:rPr>
          <w:lang w:val="en-AU"/>
        </w:rPr>
      </w:pPr>
      <w:r w:rsidRPr="00F60270">
        <w:rPr>
          <w:lang w:val="en-AU"/>
        </w:rPr>
        <w:t>3.2.4. Australia’s place in the global OER landscape</w:t>
      </w:r>
    </w:p>
    <w:p w14:paraId="3C4B951A" w14:textId="77777777" w:rsidR="0096718C" w:rsidRPr="00F60270" w:rsidRDefault="0096718C" w:rsidP="0096718C">
      <w:pPr>
        <w:rPr>
          <w:lang w:val="en-AU"/>
        </w:rPr>
      </w:pPr>
      <w:r w:rsidRPr="00F60270">
        <w:rPr>
          <w:lang w:val="en-AU"/>
        </w:rPr>
        <w:t xml:space="preserve">Unfortunately, Australia has tended to </w:t>
      </w:r>
      <w:proofErr w:type="gramStart"/>
      <w:r w:rsidRPr="00F60270">
        <w:rPr>
          <w:lang w:val="en-AU"/>
        </w:rPr>
        <w:t>lag behind</w:t>
      </w:r>
      <w:proofErr w:type="gramEnd"/>
      <w:r w:rsidRPr="00F60270">
        <w:rPr>
          <w:lang w:val="en-AU"/>
        </w:rPr>
        <w:t xml:space="preserve"> in most aspects of open research, and this certainly applies to the OER landscape as well.</w:t>
      </w:r>
    </w:p>
    <w:p w14:paraId="3AA3D785" w14:textId="77777777" w:rsidR="0096718C" w:rsidRPr="00F60270" w:rsidRDefault="0096718C" w:rsidP="0096718C">
      <w:pPr>
        <w:rPr>
          <w:lang w:val="en-AU"/>
        </w:rPr>
      </w:pPr>
      <w:r w:rsidRPr="00F60270">
        <w:rPr>
          <w:lang w:val="en-AU"/>
        </w:rPr>
        <w:t>Australia lacks a national open agenda or vision for open scholarship, with no policies that would promote, support, or require any use of OERs. Thus Stagg et al. (2018) found that a “lack of policy levers has provided little incentive for Australian Higher Education institutions to explore OEP.”</w:t>
      </w:r>
    </w:p>
    <w:p w14:paraId="3A8FD153" w14:textId="23F505CD" w:rsidR="0096718C" w:rsidRPr="00F60270" w:rsidRDefault="0096718C" w:rsidP="0096718C">
      <w:pPr>
        <w:rPr>
          <w:lang w:val="en-AU"/>
        </w:rPr>
      </w:pPr>
      <w:r w:rsidRPr="00F60270">
        <w:rPr>
          <w:lang w:val="en-AU"/>
        </w:rPr>
        <w:t>There is some hope that this will change in the near future, however, with Chief Scientist Dr Cathy Foley’s work towards </w:t>
      </w:r>
      <w:hyperlink r:id="rId115" w:tgtFrame="_blank" w:history="1">
        <w:r w:rsidRPr="00F60270">
          <w:rPr>
            <w:rStyle w:val="Hyperlink"/>
            <w:lang w:val="en-AU"/>
          </w:rPr>
          <w:t>An Australian Model for Open Access</w:t>
        </w:r>
      </w:hyperlink>
      <w:r w:rsidRPr="00F60270">
        <w:rPr>
          <w:lang w:val="en-AU"/>
        </w:rPr>
        <w:t>. This model may have follow-on benefits in the OER space, since OER textbooks and other materials often draw from open access research.</w:t>
      </w:r>
    </w:p>
    <w:p w14:paraId="3A5E25FC" w14:textId="77777777" w:rsidR="0096718C" w:rsidRPr="00F60270" w:rsidRDefault="0096718C" w:rsidP="0096718C">
      <w:pPr>
        <w:rPr>
          <w:lang w:val="en-AU"/>
        </w:rPr>
      </w:pPr>
      <w:r w:rsidRPr="00F60270">
        <w:rPr>
          <w:lang w:val="en-AU"/>
        </w:rPr>
        <w:t xml:space="preserve">Meanwhile, individual universities have led some significant OER initiatives. Open access academic books and textbooks have been published by </w:t>
      </w:r>
      <w:proofErr w:type="gramStart"/>
      <w:r w:rsidRPr="00F60270">
        <w:rPr>
          <w:lang w:val="en-AU"/>
        </w:rPr>
        <w:t>a number of</w:t>
      </w:r>
      <w:proofErr w:type="gramEnd"/>
      <w:r w:rsidRPr="00F60270">
        <w:rPr>
          <w:lang w:val="en-AU"/>
        </w:rPr>
        <w:t xml:space="preserve"> university presses or university libraries, including:</w:t>
      </w:r>
    </w:p>
    <w:p w14:paraId="48E3FD4D" w14:textId="0D512D52" w:rsidR="0096718C" w:rsidRPr="00F60270" w:rsidRDefault="007F2D15" w:rsidP="00BB107C">
      <w:pPr>
        <w:numPr>
          <w:ilvl w:val="0"/>
          <w:numId w:val="12"/>
        </w:numPr>
        <w:spacing w:after="120"/>
        <w:ind w:left="714" w:hanging="357"/>
        <w:rPr>
          <w:lang w:val="en-AU"/>
        </w:rPr>
      </w:pPr>
      <w:hyperlink r:id="rId116" w:tgtFrame="_blank" w:history="1">
        <w:r w:rsidR="0096718C" w:rsidRPr="00F60270">
          <w:rPr>
            <w:rStyle w:val="Hyperlink"/>
            <w:lang w:val="en-AU"/>
          </w:rPr>
          <w:t>ANU Press</w:t>
        </w:r>
      </w:hyperlink>
      <w:r w:rsidR="0096718C" w:rsidRPr="00F60270">
        <w:rPr>
          <w:lang w:val="en-AU"/>
        </w:rPr>
        <w:t>, the largest fully open access university press in the world.</w:t>
      </w:r>
    </w:p>
    <w:p w14:paraId="6D795B1F" w14:textId="047C40B4" w:rsidR="0096718C" w:rsidRPr="00F60270" w:rsidRDefault="007F2D15" w:rsidP="00BB107C">
      <w:pPr>
        <w:numPr>
          <w:ilvl w:val="0"/>
          <w:numId w:val="12"/>
        </w:numPr>
        <w:spacing w:after="120"/>
        <w:ind w:left="714" w:hanging="357"/>
        <w:rPr>
          <w:lang w:val="en-AU"/>
        </w:rPr>
      </w:pPr>
      <w:hyperlink r:id="rId117" w:tgtFrame="_blank" w:history="1">
        <w:r w:rsidR="0096718C" w:rsidRPr="00F60270">
          <w:rPr>
            <w:rStyle w:val="Hyperlink"/>
            <w:lang w:val="en-AU"/>
          </w:rPr>
          <w:t xml:space="preserve">UTS </w:t>
        </w:r>
        <w:proofErr w:type="spellStart"/>
        <w:r w:rsidR="0096718C" w:rsidRPr="00F60270">
          <w:rPr>
            <w:rStyle w:val="Hyperlink"/>
            <w:lang w:val="en-AU"/>
          </w:rPr>
          <w:t>ePRESS</w:t>
        </w:r>
        <w:proofErr w:type="spellEnd"/>
      </w:hyperlink>
      <w:r w:rsidR="001957D0" w:rsidRPr="00F60270">
        <w:rPr>
          <w:lang w:val="en-AU"/>
        </w:rPr>
        <w:t>.</w:t>
      </w:r>
    </w:p>
    <w:p w14:paraId="63A9A088" w14:textId="3E3EB5BD" w:rsidR="0096718C" w:rsidRPr="00F60270" w:rsidRDefault="0096718C" w:rsidP="00BB107C">
      <w:pPr>
        <w:numPr>
          <w:ilvl w:val="0"/>
          <w:numId w:val="12"/>
        </w:numPr>
        <w:spacing w:after="120"/>
        <w:ind w:left="714" w:hanging="357"/>
        <w:rPr>
          <w:lang w:val="en-AU"/>
        </w:rPr>
      </w:pPr>
      <w:r w:rsidRPr="00F60270">
        <w:rPr>
          <w:lang w:val="en-AU"/>
        </w:rPr>
        <w:t>The La Trobe University </w:t>
      </w:r>
      <w:proofErr w:type="spellStart"/>
      <w:r w:rsidR="006554D6" w:rsidRPr="00F60270">
        <w:rPr>
          <w:lang w:val="en-AU"/>
        </w:rPr>
        <w:fldChar w:fldCharType="begin"/>
      </w:r>
      <w:r w:rsidR="006554D6" w:rsidRPr="00F60270">
        <w:rPr>
          <w:lang w:val="en-AU"/>
        </w:rPr>
        <w:instrText>HYPERLINK "https://library.latrobe.edu.au/ebureau/" \t "_blank"</w:instrText>
      </w:r>
      <w:r w:rsidR="006554D6" w:rsidRPr="00F60270">
        <w:rPr>
          <w:lang w:val="en-AU"/>
        </w:rPr>
        <w:fldChar w:fldCharType="separate"/>
      </w:r>
      <w:r w:rsidRPr="00F60270">
        <w:rPr>
          <w:rStyle w:val="Hyperlink"/>
          <w:lang w:val="en-AU"/>
        </w:rPr>
        <w:t>eBureau</w:t>
      </w:r>
      <w:proofErr w:type="spellEnd"/>
      <w:r w:rsidR="006554D6" w:rsidRPr="00F60270">
        <w:rPr>
          <w:rStyle w:val="Hyperlink"/>
          <w:lang w:val="en-AU"/>
        </w:rPr>
        <w:fldChar w:fldCharType="end"/>
      </w:r>
      <w:r w:rsidR="001957D0" w:rsidRPr="00F60270">
        <w:rPr>
          <w:lang w:val="en-AU"/>
        </w:rPr>
        <w:t>.</w:t>
      </w:r>
    </w:p>
    <w:p w14:paraId="7D806D60" w14:textId="254B1FC1" w:rsidR="0096718C" w:rsidRPr="00F60270" w:rsidRDefault="0096718C" w:rsidP="00BB107C">
      <w:pPr>
        <w:numPr>
          <w:ilvl w:val="0"/>
          <w:numId w:val="12"/>
        </w:numPr>
        <w:spacing w:after="120"/>
        <w:ind w:left="714" w:hanging="357"/>
        <w:rPr>
          <w:lang w:val="en-AU"/>
        </w:rPr>
      </w:pPr>
      <w:r w:rsidRPr="00F60270">
        <w:rPr>
          <w:lang w:val="en-AU"/>
        </w:rPr>
        <w:t>Sydney University Press’s </w:t>
      </w:r>
      <w:hyperlink r:id="rId118" w:tgtFrame="_blank" w:history="1">
        <w:r w:rsidRPr="00F60270">
          <w:rPr>
            <w:rStyle w:val="Hyperlink"/>
            <w:lang w:val="en-AU"/>
          </w:rPr>
          <w:t>Sydney Open Library</w:t>
        </w:r>
      </w:hyperlink>
      <w:r w:rsidR="001957D0" w:rsidRPr="00F60270">
        <w:rPr>
          <w:lang w:val="en-AU"/>
        </w:rPr>
        <w:t>.</w:t>
      </w:r>
    </w:p>
    <w:p w14:paraId="42F0F243" w14:textId="1451B532" w:rsidR="0096718C" w:rsidRPr="00F60270" w:rsidRDefault="0096718C" w:rsidP="00BB107C">
      <w:pPr>
        <w:numPr>
          <w:ilvl w:val="0"/>
          <w:numId w:val="12"/>
        </w:numPr>
        <w:spacing w:after="120"/>
        <w:ind w:left="714" w:hanging="357"/>
        <w:rPr>
          <w:lang w:val="en-AU"/>
        </w:rPr>
      </w:pPr>
      <w:r w:rsidRPr="00F60270">
        <w:rPr>
          <w:lang w:val="en-AU"/>
        </w:rPr>
        <w:t>The University of Southern Queensland’s </w:t>
      </w:r>
      <w:hyperlink r:id="rId119" w:tgtFrame="_blank" w:history="1">
        <w:r w:rsidRPr="00F60270">
          <w:rPr>
            <w:rStyle w:val="Hyperlink"/>
            <w:lang w:val="en-AU"/>
          </w:rPr>
          <w:t>Free and Open Textbooks</w:t>
        </w:r>
      </w:hyperlink>
      <w:r w:rsidR="001957D0" w:rsidRPr="00F60270">
        <w:rPr>
          <w:lang w:val="en-AU"/>
        </w:rPr>
        <w:t>.</w:t>
      </w:r>
    </w:p>
    <w:p w14:paraId="308ACDE1" w14:textId="77777777" w:rsidR="0096718C" w:rsidRPr="00F60270" w:rsidRDefault="0096718C" w:rsidP="0096718C">
      <w:pPr>
        <w:rPr>
          <w:lang w:val="en-AU"/>
        </w:rPr>
      </w:pPr>
      <w:r w:rsidRPr="00F60270">
        <w:rPr>
          <w:lang w:val="en-AU"/>
        </w:rPr>
        <w:t>Other noteworthy Australian OER initiatives include:</w:t>
      </w:r>
    </w:p>
    <w:p w14:paraId="58090CE6" w14:textId="74A11943" w:rsidR="0096718C" w:rsidRPr="00F60270" w:rsidRDefault="0096718C" w:rsidP="00BB107C">
      <w:pPr>
        <w:numPr>
          <w:ilvl w:val="0"/>
          <w:numId w:val="13"/>
        </w:numPr>
        <w:spacing w:after="120"/>
        <w:ind w:left="714" w:hanging="357"/>
        <w:rPr>
          <w:lang w:val="en-AU"/>
        </w:rPr>
      </w:pPr>
      <w:r w:rsidRPr="00F60270">
        <w:rPr>
          <w:lang w:val="en-AU"/>
        </w:rPr>
        <w:t>Led by Dr Sarah Lambert (Deakin University), the </w:t>
      </w:r>
      <w:hyperlink r:id="rId120" w:tgtFrame="_blank" w:history="1">
        <w:r w:rsidRPr="00F60270">
          <w:rPr>
            <w:rStyle w:val="Hyperlink"/>
            <w:lang w:val="en-AU"/>
          </w:rPr>
          <w:t>Australian Open Textbooks Project</w:t>
        </w:r>
      </w:hyperlink>
      <w:r w:rsidRPr="00F60270">
        <w:rPr>
          <w:lang w:val="en-AU"/>
        </w:rPr>
        <w:t> has investigated open textbook use in Australia, with a focus on social justice. Their final report, </w:t>
      </w:r>
      <w:hyperlink r:id="rId121" w:tgtFrame="_blank" w:history="1">
        <w:r w:rsidRPr="00F60270">
          <w:rPr>
            <w:rStyle w:val="Hyperlink"/>
            <w:i/>
            <w:iCs/>
            <w:lang w:val="en-AU"/>
          </w:rPr>
          <w:t>Open Textbooks and Social Justice: A National Scoping Study</w:t>
        </w:r>
      </w:hyperlink>
      <w:r w:rsidRPr="00F60270">
        <w:rPr>
          <w:lang w:val="en-AU"/>
        </w:rPr>
        <w:t>, was published by the National Centre for Student Equity in Higher Education (NCSEHE) in February 2022.</w:t>
      </w:r>
    </w:p>
    <w:p w14:paraId="6E40BD6D" w14:textId="7E0E7FFE" w:rsidR="0096718C" w:rsidRPr="00F60270" w:rsidRDefault="0096718C" w:rsidP="00BB107C">
      <w:pPr>
        <w:numPr>
          <w:ilvl w:val="0"/>
          <w:numId w:val="13"/>
        </w:numPr>
        <w:spacing w:after="120"/>
        <w:ind w:left="714" w:hanging="357"/>
        <w:rPr>
          <w:lang w:val="en-AU"/>
        </w:rPr>
      </w:pPr>
      <w:r w:rsidRPr="00F60270">
        <w:rPr>
          <w:lang w:val="en-AU"/>
        </w:rPr>
        <w:t>Some universities offer grants for the development of OERs. Examples include </w:t>
      </w:r>
      <w:hyperlink r:id="rId122" w:tgtFrame="_blank" w:history="1">
        <w:r w:rsidRPr="00F60270">
          <w:rPr>
            <w:rStyle w:val="Hyperlink"/>
            <w:lang w:val="en-AU"/>
          </w:rPr>
          <w:t>Deakin University</w:t>
        </w:r>
      </w:hyperlink>
      <w:r w:rsidRPr="00F60270">
        <w:rPr>
          <w:lang w:val="en-AU"/>
        </w:rPr>
        <w:t> and the </w:t>
      </w:r>
      <w:hyperlink r:id="rId123" w:tgtFrame="_blank" w:history="1">
        <w:r w:rsidRPr="00F60270">
          <w:rPr>
            <w:rStyle w:val="Hyperlink"/>
            <w:lang w:val="en-AU"/>
          </w:rPr>
          <w:t>University of Southern Queensland</w:t>
        </w:r>
      </w:hyperlink>
      <w:r w:rsidRPr="00F60270">
        <w:rPr>
          <w:lang w:val="en-AU"/>
        </w:rPr>
        <w:t>.</w:t>
      </w:r>
    </w:p>
    <w:p w14:paraId="44AFF1B0" w14:textId="002D2700" w:rsidR="0096718C" w:rsidRPr="00F60270" w:rsidRDefault="0096718C" w:rsidP="00BB107C">
      <w:pPr>
        <w:numPr>
          <w:ilvl w:val="0"/>
          <w:numId w:val="13"/>
        </w:numPr>
        <w:spacing w:after="120"/>
        <w:ind w:left="714" w:hanging="357"/>
        <w:rPr>
          <w:lang w:val="en-AU"/>
        </w:rPr>
      </w:pPr>
      <w:r w:rsidRPr="00F60270">
        <w:rPr>
          <w:lang w:val="en-AU"/>
        </w:rPr>
        <w:t>The Australian Political Studies Association recently worked with Sydney University Press to develop an OER textbook, </w:t>
      </w:r>
      <w:r w:rsidRPr="00F60270">
        <w:rPr>
          <w:i/>
          <w:iCs/>
          <w:lang w:val="en-AU"/>
        </w:rPr>
        <w:t>Australian Politics and Policy</w:t>
      </w:r>
      <w:r w:rsidRPr="00F60270">
        <w:rPr>
          <w:lang w:val="en-AU"/>
        </w:rPr>
        <w:t>, which has both a </w:t>
      </w:r>
      <w:hyperlink r:id="rId124" w:tgtFrame="_blank" w:history="1">
        <w:r w:rsidRPr="00F60270">
          <w:rPr>
            <w:rStyle w:val="Hyperlink"/>
            <w:lang w:val="en-AU"/>
          </w:rPr>
          <w:t>Senior Edition</w:t>
        </w:r>
      </w:hyperlink>
      <w:r w:rsidRPr="00F60270">
        <w:rPr>
          <w:lang w:val="en-AU"/>
        </w:rPr>
        <w:t> and a </w:t>
      </w:r>
      <w:hyperlink r:id="rId125" w:tgtFrame="_blank" w:history="1">
        <w:r w:rsidRPr="00F60270">
          <w:rPr>
            <w:rStyle w:val="Hyperlink"/>
            <w:lang w:val="en-AU"/>
          </w:rPr>
          <w:t>Junior Edition</w:t>
        </w:r>
      </w:hyperlink>
      <w:r w:rsidRPr="00F60270">
        <w:rPr>
          <w:lang w:val="en-AU"/>
        </w:rPr>
        <w:t>.</w:t>
      </w:r>
    </w:p>
    <w:p w14:paraId="2CD7C6C7" w14:textId="3558C61D" w:rsidR="0096718C" w:rsidRPr="00F60270" w:rsidRDefault="0096718C" w:rsidP="00BB107C">
      <w:pPr>
        <w:numPr>
          <w:ilvl w:val="0"/>
          <w:numId w:val="13"/>
        </w:numPr>
        <w:spacing w:after="120"/>
        <w:ind w:left="714" w:hanging="357"/>
        <w:rPr>
          <w:lang w:val="en-AU"/>
        </w:rPr>
      </w:pPr>
      <w:r w:rsidRPr="00F60270">
        <w:rPr>
          <w:lang w:val="en-AU"/>
        </w:rPr>
        <w:t>In the university library context, OERs have been embraced by the </w:t>
      </w:r>
      <w:hyperlink r:id="rId126" w:tgtFrame="_blank" w:history="1">
        <w:r w:rsidRPr="00F60270">
          <w:rPr>
            <w:rStyle w:val="Hyperlink"/>
            <w:lang w:val="en-AU"/>
          </w:rPr>
          <w:t>Digital Dexterity Community of Practice</w:t>
        </w:r>
      </w:hyperlink>
      <w:r w:rsidRPr="00F60270">
        <w:rPr>
          <w:lang w:val="en-AU"/>
        </w:rPr>
        <w:t>, an initiative by CAUL and CONZUL. Their OER Commons group, </w:t>
      </w:r>
      <w:hyperlink r:id="rId127" w:tgtFrame="_blank" w:history="1">
        <w:r w:rsidRPr="00F60270">
          <w:rPr>
            <w:rStyle w:val="Hyperlink"/>
            <w:lang w:val="en-AU"/>
          </w:rPr>
          <w:t>Digital Dexterity Educators</w:t>
        </w:r>
      </w:hyperlink>
      <w:r w:rsidRPr="00F60270">
        <w:rPr>
          <w:lang w:val="en-AU"/>
        </w:rPr>
        <w:t>, is open to all and hosts OERs focusing on digital literacy designed by members.</w:t>
      </w:r>
    </w:p>
    <w:p w14:paraId="6CF191F6" w14:textId="6A8B10FA" w:rsidR="0096718C" w:rsidRPr="00F60270" w:rsidRDefault="0096718C" w:rsidP="00BB107C">
      <w:pPr>
        <w:numPr>
          <w:ilvl w:val="0"/>
          <w:numId w:val="13"/>
        </w:numPr>
        <w:spacing w:after="120"/>
        <w:ind w:left="714" w:hanging="357"/>
        <w:rPr>
          <w:lang w:val="en-AU"/>
        </w:rPr>
      </w:pPr>
      <w:r w:rsidRPr="00F60270">
        <w:rPr>
          <w:lang w:val="en-AU"/>
        </w:rPr>
        <w:t>CAUL’s </w:t>
      </w:r>
      <w:hyperlink r:id="rId128" w:tgtFrame="_blank" w:history="1">
        <w:r w:rsidRPr="00F60270">
          <w:rPr>
            <w:rStyle w:val="Hyperlink"/>
            <w:lang w:val="en-AU"/>
          </w:rPr>
          <w:t>Enabling a Modern Curriculum Program</w:t>
        </w:r>
      </w:hyperlink>
      <w:r w:rsidRPr="00F60270">
        <w:rPr>
          <w:lang w:val="en-AU"/>
        </w:rPr>
        <w:t xml:space="preserve">, which was launched in late 2020 and focuses on OERs, is also gaining momentum. </w:t>
      </w:r>
      <w:proofErr w:type="gramStart"/>
      <w:r w:rsidRPr="00F60270">
        <w:rPr>
          <w:lang w:val="en-AU"/>
        </w:rPr>
        <w:t>Take a look</w:t>
      </w:r>
      <w:proofErr w:type="gramEnd"/>
      <w:r w:rsidRPr="00F60270">
        <w:rPr>
          <w:lang w:val="en-AU"/>
        </w:rPr>
        <w:t xml:space="preserve"> at their blog to find out more.</w:t>
      </w:r>
    </w:p>
    <w:p w14:paraId="6C4E248A" w14:textId="77777777" w:rsidR="00A43417" w:rsidRPr="00F60270" w:rsidRDefault="00A43417" w:rsidP="009D7DA7">
      <w:pPr>
        <w:rPr>
          <w:lang w:val="en-AU"/>
        </w:rPr>
      </w:pPr>
    </w:p>
    <w:p w14:paraId="3C525FD2" w14:textId="0B5C26B7" w:rsidR="0096718C" w:rsidRPr="00F60270" w:rsidRDefault="002F2865" w:rsidP="003521FB">
      <w:pPr>
        <w:jc w:val="center"/>
        <w:rPr>
          <w:lang w:val="en-AU"/>
        </w:rPr>
      </w:pPr>
      <w:r w:rsidRPr="00F60270">
        <w:rPr>
          <w:noProof/>
          <w:lang w:val="en-AU"/>
        </w:rPr>
        <w:drawing>
          <wp:inline distT="0" distB="0" distL="0" distR="0" wp14:anchorId="0985B33A" wp14:editId="1612152D">
            <wp:extent cx="5141344" cy="1611602"/>
            <wp:effectExtent l="0" t="0" r="254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52329" cy="1615045"/>
                    </a:xfrm>
                    <a:prstGeom prst="rect">
                      <a:avLst/>
                    </a:prstGeom>
                    <a:noFill/>
                    <a:ln>
                      <a:noFill/>
                    </a:ln>
                  </pic:spPr>
                </pic:pic>
              </a:graphicData>
            </a:graphic>
          </wp:inline>
        </w:drawing>
      </w:r>
    </w:p>
    <w:p w14:paraId="5A3363D8" w14:textId="267E7A5E" w:rsidR="00431BF5" w:rsidRPr="00F60270" w:rsidRDefault="00D1421E" w:rsidP="003521FB">
      <w:pPr>
        <w:pStyle w:val="Caption"/>
        <w:jc w:val="center"/>
        <w:rPr>
          <w:rFonts w:cstheme="minorHAnsi"/>
          <w:sz w:val="18"/>
          <w:lang w:val="en-AU"/>
        </w:rPr>
      </w:pPr>
      <w:r w:rsidRPr="00F60270">
        <w:rPr>
          <w:rFonts w:cstheme="minorHAnsi"/>
          <w:color w:val="31465C"/>
          <w:sz w:val="18"/>
          <w:shd w:val="clear" w:color="auto" w:fill="FFFFFF"/>
          <w:lang w:val="en-AU"/>
        </w:rPr>
        <w:t>Enabling a Modern Curriculum blog banner, </w:t>
      </w:r>
      <w:hyperlink r:id="rId130" w:tgtFrame="_blank" w:history="1">
        <w:r w:rsidRPr="00F60270">
          <w:rPr>
            <w:rStyle w:val="Hyperlink"/>
            <w:rFonts w:cstheme="minorHAnsi"/>
            <w:sz w:val="18"/>
            <w:shd w:val="clear" w:color="auto" w:fill="FFFFFF"/>
            <w:lang w:val="en-AU"/>
          </w:rPr>
          <w:t>Council of Australian University Librarians</w:t>
        </w:r>
      </w:hyperlink>
      <w:r w:rsidRPr="00F60270">
        <w:rPr>
          <w:rFonts w:cstheme="minorHAnsi"/>
          <w:color w:val="31465C"/>
          <w:sz w:val="18"/>
          <w:shd w:val="clear" w:color="auto" w:fill="FFFFFF"/>
          <w:lang w:val="en-AU"/>
        </w:rPr>
        <w:t>, </w:t>
      </w:r>
      <w:hyperlink r:id="rId131" w:tgtFrame="_blank" w:history="1">
        <w:r w:rsidRPr="00F60270">
          <w:rPr>
            <w:rStyle w:val="Hyperlink"/>
            <w:rFonts w:cstheme="minorHAnsi"/>
            <w:sz w:val="18"/>
            <w:shd w:val="clear" w:color="auto" w:fill="FFFFFF"/>
            <w:lang w:val="en-AU"/>
          </w:rPr>
          <w:t>CC BY 4.0</w:t>
        </w:r>
      </w:hyperlink>
      <w:r w:rsidR="003521FB" w:rsidRPr="00F60270">
        <w:rPr>
          <w:rFonts w:cstheme="minorHAnsi"/>
          <w:sz w:val="18"/>
          <w:lang w:val="en-AU"/>
        </w:rPr>
        <w:t>.</w:t>
      </w:r>
    </w:p>
    <w:p w14:paraId="719DBF67" w14:textId="77777777" w:rsidR="00B41316" w:rsidRPr="00F60270" w:rsidRDefault="00B41316" w:rsidP="00B41316">
      <w:pPr>
        <w:rPr>
          <w:lang w:val="en-AU"/>
        </w:rPr>
      </w:pPr>
      <w:r w:rsidRPr="00F60270">
        <w:rPr>
          <w:lang w:val="en-AU"/>
        </w:rPr>
        <w:t> </w:t>
      </w:r>
    </w:p>
    <w:p w14:paraId="4BC4C7AE" w14:textId="1C9E86C1" w:rsidR="00B41316" w:rsidRPr="00F60270" w:rsidRDefault="00B41316" w:rsidP="008472DE">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33DC97B1" w14:textId="3D4B7041" w:rsidR="0045773E" w:rsidRPr="00F60270" w:rsidRDefault="0045773E" w:rsidP="008472DE">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Agherdien</w:t>
      </w:r>
      <w:proofErr w:type="spellEnd"/>
      <w:r w:rsidRPr="00F60270">
        <w:rPr>
          <w:lang w:val="en-AU"/>
        </w:rPr>
        <w:t>, N. (2017). Towards pedagogical improvements in OER: repurposing for the South. </w:t>
      </w:r>
      <w:r w:rsidRPr="00F60270">
        <w:rPr>
          <w:i/>
          <w:iCs/>
          <w:lang w:val="en-AU"/>
        </w:rPr>
        <w:t>OE Global Conference 2017, Cape Town</w:t>
      </w:r>
      <w:r w:rsidRPr="00F60270">
        <w:rPr>
          <w:lang w:val="en-AU"/>
        </w:rPr>
        <w:t>.</w:t>
      </w:r>
      <w:r w:rsidRPr="00F60270">
        <w:rPr>
          <w:i/>
          <w:iCs/>
          <w:lang w:val="en-AU"/>
        </w:rPr>
        <w:t> </w:t>
      </w:r>
      <w:hyperlink r:id="rId132" w:history="1">
        <w:r w:rsidR="00F64013" w:rsidRPr="00F60270">
          <w:rPr>
            <w:rStyle w:val="Hyperlink"/>
            <w:lang w:val="en-AU"/>
          </w:rPr>
          <w:t>https://conference.oeglobal.org/2017/presentation/towards-pedagogical-improvements-in-oer-repurposing-for-the-south/</w:t>
        </w:r>
      </w:hyperlink>
      <w:r w:rsidR="00F64013" w:rsidRPr="00F60270">
        <w:rPr>
          <w:lang w:val="en-AU"/>
        </w:rPr>
        <w:t>.</w:t>
      </w:r>
      <w:r w:rsidRPr="00F60270">
        <w:rPr>
          <w:lang w:val="en-AU"/>
        </w:rPr>
        <w:t> </w:t>
      </w:r>
    </w:p>
    <w:p w14:paraId="30B440FC" w14:textId="2E42854B" w:rsidR="0045773E" w:rsidRPr="00F60270" w:rsidRDefault="0045773E" w:rsidP="008472DE">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Arinto</w:t>
      </w:r>
      <w:proofErr w:type="spellEnd"/>
      <w:r w:rsidRPr="00F60270">
        <w:rPr>
          <w:lang w:val="en-AU"/>
        </w:rPr>
        <w:t xml:space="preserve">, P.B., Hodgkinson-Williams, C., King, T., Cartmill, T., &amp; </w:t>
      </w:r>
      <w:proofErr w:type="spellStart"/>
      <w:r w:rsidRPr="00F60270">
        <w:rPr>
          <w:lang w:val="en-AU"/>
        </w:rPr>
        <w:t>Willmers</w:t>
      </w:r>
      <w:proofErr w:type="spellEnd"/>
      <w:r w:rsidRPr="00F60270">
        <w:rPr>
          <w:lang w:val="en-AU"/>
        </w:rPr>
        <w:t xml:space="preserve">, M. (2017). Research on Open Educational Resources for Development in the Global South: Project landscape. In Hodgkinson-Williams, C. &amp; </w:t>
      </w:r>
      <w:proofErr w:type="spellStart"/>
      <w:r w:rsidRPr="00F60270">
        <w:rPr>
          <w:lang w:val="en-AU"/>
        </w:rPr>
        <w:t>Arinto</w:t>
      </w:r>
      <w:proofErr w:type="spellEnd"/>
      <w:r w:rsidRPr="00F60270">
        <w:rPr>
          <w:lang w:val="en-AU"/>
        </w:rPr>
        <w:t>, P.B. (eds)., </w:t>
      </w:r>
      <w:r w:rsidRPr="00F60270">
        <w:rPr>
          <w:i/>
          <w:iCs/>
          <w:lang w:val="en-AU"/>
        </w:rPr>
        <w:t>Adoption and Impact of OER in the Global South</w:t>
      </w:r>
      <w:r w:rsidRPr="00F60270">
        <w:rPr>
          <w:lang w:val="en-AU"/>
        </w:rPr>
        <w:t>. Cape</w:t>
      </w:r>
      <w:r w:rsidR="00DE3E28" w:rsidRPr="00F60270">
        <w:rPr>
          <w:lang w:val="en-AU"/>
        </w:rPr>
        <w:t xml:space="preserve"> </w:t>
      </w:r>
      <w:r w:rsidRPr="00F60270">
        <w:rPr>
          <w:lang w:val="en-AU"/>
        </w:rPr>
        <w:t>Town</w:t>
      </w:r>
      <w:r w:rsidR="00DE3E28" w:rsidRPr="00F60270">
        <w:rPr>
          <w:lang w:val="en-AU"/>
        </w:rPr>
        <w:t xml:space="preserve"> </w:t>
      </w:r>
      <w:r w:rsidRPr="00F60270">
        <w:rPr>
          <w:lang w:val="en-AU"/>
        </w:rPr>
        <w:t>&amp;</w:t>
      </w:r>
      <w:r w:rsidR="00DE3E28" w:rsidRPr="00F60270">
        <w:rPr>
          <w:lang w:val="en-AU"/>
        </w:rPr>
        <w:t xml:space="preserve"> </w:t>
      </w:r>
      <w:r w:rsidRPr="00F60270">
        <w:rPr>
          <w:lang w:val="en-AU"/>
        </w:rPr>
        <w:t>Ottawa:</w:t>
      </w:r>
      <w:r w:rsidR="00DE3E28" w:rsidRPr="00F60270">
        <w:rPr>
          <w:lang w:val="en-AU"/>
        </w:rPr>
        <w:t xml:space="preserve"> </w:t>
      </w:r>
      <w:r w:rsidRPr="00F60270">
        <w:rPr>
          <w:lang w:val="en-AU"/>
        </w:rPr>
        <w:t>African</w:t>
      </w:r>
      <w:r w:rsidR="00DE3E28" w:rsidRPr="00F60270">
        <w:rPr>
          <w:lang w:val="en-AU"/>
        </w:rPr>
        <w:t xml:space="preserve"> </w:t>
      </w:r>
      <w:r w:rsidRPr="00F60270">
        <w:rPr>
          <w:lang w:val="en-AU"/>
        </w:rPr>
        <w:t>Minds,</w:t>
      </w:r>
      <w:r w:rsidR="00DE3E28" w:rsidRPr="00F60270">
        <w:rPr>
          <w:lang w:val="en-AU"/>
        </w:rPr>
        <w:t xml:space="preserve"> </w:t>
      </w:r>
      <w:r w:rsidRPr="00F60270">
        <w:rPr>
          <w:lang w:val="en-AU"/>
        </w:rPr>
        <w:t>International</w:t>
      </w:r>
      <w:r w:rsidR="00DE3E28" w:rsidRPr="00F60270">
        <w:rPr>
          <w:lang w:val="en-AU"/>
        </w:rPr>
        <w:t xml:space="preserve"> </w:t>
      </w:r>
      <w:r w:rsidRPr="00F60270">
        <w:rPr>
          <w:lang w:val="en-AU"/>
        </w:rPr>
        <w:t>Development</w:t>
      </w:r>
      <w:r w:rsidR="00DE3E28" w:rsidRPr="00F60270">
        <w:rPr>
          <w:lang w:val="en-AU"/>
        </w:rPr>
        <w:t xml:space="preserve"> </w:t>
      </w:r>
      <w:r w:rsidRPr="00F60270">
        <w:rPr>
          <w:lang w:val="en-AU"/>
        </w:rPr>
        <w:t>Research</w:t>
      </w:r>
      <w:r w:rsidR="00DE3E28" w:rsidRPr="00F60270">
        <w:rPr>
          <w:lang w:val="en-AU"/>
        </w:rPr>
        <w:t xml:space="preserve"> </w:t>
      </w:r>
      <w:r w:rsidRPr="00F60270">
        <w:rPr>
          <w:lang w:val="en-AU"/>
        </w:rPr>
        <w:t>Centre</w:t>
      </w:r>
      <w:r w:rsidR="00DE3E28" w:rsidRPr="00F60270">
        <w:rPr>
          <w:lang w:val="en-AU"/>
        </w:rPr>
        <w:t xml:space="preserve"> </w:t>
      </w:r>
      <w:r w:rsidRPr="00F60270">
        <w:rPr>
          <w:lang w:val="en-AU"/>
        </w:rPr>
        <w:t>&amp;</w:t>
      </w:r>
      <w:r w:rsidR="00DE3E28" w:rsidRPr="00F60270">
        <w:rPr>
          <w:lang w:val="en-AU"/>
        </w:rPr>
        <w:t xml:space="preserve"> </w:t>
      </w:r>
      <w:r w:rsidRPr="00F60270">
        <w:rPr>
          <w:lang w:val="en-AU"/>
        </w:rPr>
        <w:t>Research</w:t>
      </w:r>
      <w:r w:rsidR="00DE3E28" w:rsidRPr="00F60270">
        <w:rPr>
          <w:lang w:val="en-AU"/>
        </w:rPr>
        <w:t xml:space="preserve"> </w:t>
      </w:r>
      <w:r w:rsidRPr="00F60270">
        <w:rPr>
          <w:lang w:val="en-AU"/>
        </w:rPr>
        <w:t>on</w:t>
      </w:r>
      <w:r w:rsidR="00DE3E28" w:rsidRPr="00F60270">
        <w:rPr>
          <w:lang w:val="en-AU"/>
        </w:rPr>
        <w:t xml:space="preserve"> </w:t>
      </w:r>
      <w:r w:rsidRPr="00F60270">
        <w:rPr>
          <w:lang w:val="en-AU"/>
        </w:rPr>
        <w:t>Open</w:t>
      </w:r>
      <w:r w:rsidR="00DE3E28" w:rsidRPr="00F60270">
        <w:rPr>
          <w:lang w:val="en-AU"/>
        </w:rPr>
        <w:t xml:space="preserve"> </w:t>
      </w:r>
      <w:r w:rsidRPr="00F60270">
        <w:rPr>
          <w:lang w:val="en-AU"/>
        </w:rPr>
        <w:t>Educational</w:t>
      </w:r>
      <w:r w:rsidR="00DE3E28" w:rsidRPr="00F60270">
        <w:rPr>
          <w:lang w:val="en-AU"/>
        </w:rPr>
        <w:t xml:space="preserve"> </w:t>
      </w:r>
      <w:r w:rsidRPr="00F60270">
        <w:rPr>
          <w:lang w:val="en-AU"/>
        </w:rPr>
        <w:t>Resources.</w:t>
      </w:r>
      <w:r w:rsidR="00DE3E28" w:rsidRPr="00F60270">
        <w:rPr>
          <w:lang w:val="en-AU"/>
        </w:rPr>
        <w:t xml:space="preserve"> </w:t>
      </w:r>
      <w:hyperlink r:id="rId133" w:history="1">
        <w:r w:rsidR="00613C90" w:rsidRPr="00F60270">
          <w:rPr>
            <w:rStyle w:val="Hyperlink"/>
            <w:lang w:val="en-AU"/>
          </w:rPr>
          <w:t>https://doi.org/10.25375/uct.10007162.v1</w:t>
        </w:r>
      </w:hyperlink>
      <w:r w:rsidRPr="00F60270">
        <w:rPr>
          <w:lang w:val="en-AU"/>
        </w:rPr>
        <w:t>.</w:t>
      </w:r>
    </w:p>
    <w:p w14:paraId="0E2DDBAA" w14:textId="262C2834"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Commonwealth of Learning. (2022). </w:t>
      </w:r>
      <w:r w:rsidRPr="00F60270">
        <w:rPr>
          <w:i/>
          <w:iCs/>
          <w:lang w:val="en-AU"/>
        </w:rPr>
        <w:t>Open Educational Resources in the Commonwealth 2021. </w:t>
      </w:r>
      <w:hyperlink r:id="rId134" w:history="1">
        <w:r w:rsidR="00DE3E28" w:rsidRPr="00F60270">
          <w:rPr>
            <w:rStyle w:val="Hyperlink"/>
            <w:lang w:val="en-AU"/>
          </w:rPr>
          <w:t>http://oasis.col.org/handle/11599/4009</w:t>
        </w:r>
      </w:hyperlink>
      <w:r w:rsidR="00DE3E28" w:rsidRPr="00F60270">
        <w:rPr>
          <w:lang w:val="en-AU"/>
        </w:rPr>
        <w:t>.</w:t>
      </w:r>
    </w:p>
    <w:p w14:paraId="1050D39D" w14:textId="0E4F2820"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De Oliveira Neto, J. D., Pete, J., </w:t>
      </w:r>
      <w:proofErr w:type="spellStart"/>
      <w:r w:rsidRPr="00F60270">
        <w:rPr>
          <w:lang w:val="en-AU"/>
        </w:rPr>
        <w:t>Daryono</w:t>
      </w:r>
      <w:proofErr w:type="spellEnd"/>
      <w:r w:rsidRPr="00F60270">
        <w:rPr>
          <w:lang w:val="en-AU"/>
        </w:rPr>
        <w:t xml:space="preserve"> &amp; Cartmill, T. (2017). OER use in the Global South: A baseline survey of higher education instructors. In C. Hodgkinson-Williams &amp; P. B. </w:t>
      </w:r>
      <w:proofErr w:type="spellStart"/>
      <w:r w:rsidRPr="00F60270">
        <w:rPr>
          <w:lang w:val="en-AU"/>
        </w:rPr>
        <w:t>Arinto</w:t>
      </w:r>
      <w:proofErr w:type="spellEnd"/>
      <w:r w:rsidRPr="00F60270">
        <w:rPr>
          <w:lang w:val="en-AU"/>
        </w:rPr>
        <w:t xml:space="preserve"> (Eds.), </w:t>
      </w:r>
      <w:r w:rsidRPr="00F60270">
        <w:rPr>
          <w:i/>
          <w:iCs/>
          <w:lang w:val="en-AU"/>
        </w:rPr>
        <w:t>Adoption and impact of OER in the Global South</w:t>
      </w:r>
      <w:r w:rsidRPr="00F60270">
        <w:rPr>
          <w:lang w:val="en-AU"/>
        </w:rPr>
        <w:t xml:space="preserve"> (pp. 69–118).  </w:t>
      </w:r>
      <w:r w:rsidR="00792182" w:rsidRPr="00F60270">
        <w:rPr>
          <w:lang w:val="en-AU"/>
        </w:rPr>
        <w:t xml:space="preserve">Cape Town &amp; Ottawa: African Minds, International Development Research Centre &amp; Research on Open Educational Resources. </w:t>
      </w:r>
      <w:hyperlink r:id="rId135" w:history="1">
        <w:r w:rsidR="008C37CF" w:rsidRPr="00F60270">
          <w:rPr>
            <w:rStyle w:val="Hyperlink"/>
            <w:lang w:val="en-AU"/>
          </w:rPr>
          <w:t>https://doi.org/10.25375/uct.10007174.v1</w:t>
        </w:r>
      </w:hyperlink>
      <w:r w:rsidR="008C37CF" w:rsidRPr="00F60270">
        <w:rPr>
          <w:lang w:val="en-AU"/>
        </w:rPr>
        <w:t xml:space="preserve">. </w:t>
      </w:r>
    </w:p>
    <w:p w14:paraId="07D2F31F" w14:textId="5F68189F"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Schroeder, R. (2021).</w:t>
      </w:r>
      <w:r w:rsidRPr="00F60270">
        <w:rPr>
          <w:i/>
          <w:iCs/>
          <w:lang w:val="en-AU"/>
        </w:rPr>
        <w:t> It’s Time for Open Educational Resources.</w:t>
      </w:r>
      <w:r w:rsidRPr="00F60270">
        <w:rPr>
          <w:lang w:val="en-AU"/>
        </w:rPr>
        <w:t> Inside Higher Ed.</w:t>
      </w:r>
      <w:r w:rsidR="00DE3E28" w:rsidRPr="00F60270">
        <w:rPr>
          <w:lang w:val="en-AU"/>
        </w:rPr>
        <w:t xml:space="preserve"> </w:t>
      </w:r>
      <w:hyperlink r:id="rId136" w:history="1">
        <w:r w:rsidR="00450161" w:rsidRPr="00F60270">
          <w:rPr>
            <w:rStyle w:val="Hyperlink"/>
            <w:lang w:val="en-AU"/>
          </w:rPr>
          <w:t>https://www.insidehighered.com/digital-learning/blogs/online-trending-now/it%E2%80%99s-time-open-educational-resources</w:t>
        </w:r>
      </w:hyperlink>
      <w:r w:rsidR="00450161" w:rsidRPr="00F60270">
        <w:rPr>
          <w:lang w:val="en-AU"/>
        </w:rPr>
        <w:t>.</w:t>
      </w:r>
      <w:r w:rsidRPr="00F60270">
        <w:rPr>
          <w:lang w:val="en-AU"/>
        </w:rPr>
        <w:t>  </w:t>
      </w:r>
    </w:p>
    <w:p w14:paraId="42C5B1DF" w14:textId="26E0411C"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Stagg, A., Nguyen, L., </w:t>
      </w:r>
      <w:proofErr w:type="spellStart"/>
      <w:r w:rsidRPr="00F60270">
        <w:rPr>
          <w:lang w:val="en-AU"/>
        </w:rPr>
        <w:t>Bossu</w:t>
      </w:r>
      <w:proofErr w:type="spellEnd"/>
      <w:r w:rsidRPr="00F60270">
        <w:rPr>
          <w:lang w:val="en-AU"/>
        </w:rPr>
        <w:t>, C., Partridge, H., Funk, J., &amp; Judith, K. (2018). Open Educational Practices in Australia: A First-phase National Audit of Higher Education. </w:t>
      </w:r>
      <w:r w:rsidRPr="00F60270">
        <w:rPr>
          <w:i/>
          <w:iCs/>
          <w:lang w:val="en-AU"/>
        </w:rPr>
        <w:t>The International Review of Research in Open and Distributed Learning</w:t>
      </w:r>
      <w:r w:rsidRPr="00F60270">
        <w:rPr>
          <w:lang w:val="en-AU"/>
        </w:rPr>
        <w:t>, </w:t>
      </w:r>
      <w:r w:rsidRPr="00F60270">
        <w:rPr>
          <w:i/>
          <w:iCs/>
          <w:lang w:val="en-AU"/>
        </w:rPr>
        <w:t>19</w:t>
      </w:r>
      <w:r w:rsidRPr="00F60270">
        <w:rPr>
          <w:lang w:val="en-AU"/>
        </w:rPr>
        <w:t>(3). 172–201. </w:t>
      </w:r>
      <w:hyperlink r:id="rId137" w:history="1">
        <w:r w:rsidR="00450161" w:rsidRPr="00F60270">
          <w:rPr>
            <w:rStyle w:val="Hyperlink"/>
            <w:lang w:val="en-AU"/>
          </w:rPr>
          <w:t>https://doi.org/10.19173/irrodl.v19i3.3441</w:t>
        </w:r>
      </w:hyperlink>
      <w:r w:rsidR="00450161" w:rsidRPr="00F60270">
        <w:rPr>
          <w:lang w:val="en-AU"/>
        </w:rPr>
        <w:t>.</w:t>
      </w:r>
    </w:p>
    <w:p w14:paraId="35458809" w14:textId="6DF28A0B"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Tlili</w:t>
      </w:r>
      <w:proofErr w:type="spellEnd"/>
      <w:r w:rsidRPr="00F60270">
        <w:rPr>
          <w:lang w:val="en-AU"/>
        </w:rPr>
        <w:t xml:space="preserve">, A., Huang, R., Ting-Wen, C., </w:t>
      </w:r>
      <w:proofErr w:type="spellStart"/>
      <w:r w:rsidRPr="00F60270">
        <w:rPr>
          <w:lang w:val="en-AU"/>
        </w:rPr>
        <w:t>Nascimbeni</w:t>
      </w:r>
      <w:proofErr w:type="spellEnd"/>
      <w:r w:rsidRPr="00F60270">
        <w:rPr>
          <w:lang w:val="en-AU"/>
        </w:rPr>
        <w:t>, F., &amp; Burgos, D. (2019). Open educational resources and practices in China: A systematic literature review. </w:t>
      </w:r>
      <w:r w:rsidRPr="00F60270">
        <w:rPr>
          <w:i/>
          <w:iCs/>
          <w:lang w:val="en-AU"/>
        </w:rPr>
        <w:t>Sustainability, 11</w:t>
      </w:r>
      <w:r w:rsidRPr="00F60270">
        <w:rPr>
          <w:lang w:val="en-AU"/>
        </w:rPr>
        <w:t>(18), 4867. </w:t>
      </w:r>
      <w:hyperlink r:id="rId138" w:history="1">
        <w:r w:rsidR="00450161" w:rsidRPr="00F60270">
          <w:rPr>
            <w:rStyle w:val="Hyperlink"/>
            <w:lang w:val="en-AU"/>
          </w:rPr>
          <w:t>http://dx.doi.org/10.3390/su11184867</w:t>
        </w:r>
      </w:hyperlink>
      <w:r w:rsidR="00450161" w:rsidRPr="00F60270">
        <w:rPr>
          <w:lang w:val="en-AU"/>
        </w:rPr>
        <w:t>.</w:t>
      </w:r>
    </w:p>
    <w:p w14:paraId="47809ACF" w14:textId="063C1FA0"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Tlili</w:t>
      </w:r>
      <w:proofErr w:type="spellEnd"/>
      <w:r w:rsidRPr="00F60270">
        <w:rPr>
          <w:lang w:val="en-AU"/>
        </w:rPr>
        <w:t xml:space="preserve">, A., </w:t>
      </w:r>
      <w:proofErr w:type="spellStart"/>
      <w:r w:rsidRPr="00F60270">
        <w:rPr>
          <w:lang w:val="en-AU"/>
        </w:rPr>
        <w:t>Jemni</w:t>
      </w:r>
      <w:proofErr w:type="spellEnd"/>
      <w:r w:rsidRPr="00F60270">
        <w:rPr>
          <w:lang w:val="en-AU"/>
        </w:rPr>
        <w:t xml:space="preserve">, M., </w:t>
      </w:r>
      <w:proofErr w:type="spellStart"/>
      <w:r w:rsidRPr="00F60270">
        <w:rPr>
          <w:lang w:val="en-AU"/>
        </w:rPr>
        <w:t>Khribi</w:t>
      </w:r>
      <w:proofErr w:type="spellEnd"/>
      <w:r w:rsidRPr="00F60270">
        <w:rPr>
          <w:lang w:val="en-AU"/>
        </w:rPr>
        <w:t>, M. K., Huang, R., Chang, T.-W., &amp; Liu, D. (2020). Current state of open educational resources in the Arab region: an investigation in 22 countries. </w:t>
      </w:r>
      <w:r w:rsidRPr="00F60270">
        <w:rPr>
          <w:i/>
          <w:iCs/>
          <w:lang w:val="en-AU"/>
        </w:rPr>
        <w:t>Smart Learning Environments, 7</w:t>
      </w:r>
      <w:r w:rsidRPr="00F60270">
        <w:rPr>
          <w:lang w:val="en-AU"/>
        </w:rPr>
        <w:t>(1). </w:t>
      </w:r>
      <w:hyperlink r:id="rId139" w:history="1">
        <w:r w:rsidR="00450161" w:rsidRPr="00F60270">
          <w:rPr>
            <w:rStyle w:val="Hyperlink"/>
            <w:lang w:val="en-AU"/>
          </w:rPr>
          <w:t>https://doi.org/10.1186/s40561-020-00120-z</w:t>
        </w:r>
      </w:hyperlink>
      <w:r w:rsidR="00450161" w:rsidRPr="00F60270">
        <w:rPr>
          <w:lang w:val="en-AU"/>
        </w:rPr>
        <w:t>.</w:t>
      </w:r>
    </w:p>
    <w:p w14:paraId="2BBFD35D" w14:textId="0C331135"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Tisoglu</w:t>
      </w:r>
      <w:proofErr w:type="spellEnd"/>
      <w:r w:rsidRPr="00F60270">
        <w:rPr>
          <w:lang w:val="en-AU"/>
        </w:rPr>
        <w:t xml:space="preserve">, S., </w:t>
      </w:r>
      <w:proofErr w:type="spellStart"/>
      <w:r w:rsidRPr="00F60270">
        <w:rPr>
          <w:lang w:val="en-AU"/>
        </w:rPr>
        <w:t>Kursun</w:t>
      </w:r>
      <w:proofErr w:type="spellEnd"/>
      <w:r w:rsidRPr="00F60270">
        <w:rPr>
          <w:lang w:val="en-AU"/>
        </w:rPr>
        <w:t xml:space="preserve">, E., &amp; </w:t>
      </w:r>
      <w:proofErr w:type="spellStart"/>
      <w:r w:rsidRPr="00F60270">
        <w:rPr>
          <w:lang w:val="en-AU"/>
        </w:rPr>
        <w:t>Cagiltay</w:t>
      </w:r>
      <w:proofErr w:type="spellEnd"/>
      <w:r w:rsidRPr="00F60270">
        <w:rPr>
          <w:lang w:val="en-AU"/>
        </w:rPr>
        <w:t>, K. (2020). Open Educational Resources in Turkey. In </w:t>
      </w:r>
      <w:r w:rsidRPr="00F60270">
        <w:rPr>
          <w:i/>
          <w:iCs/>
          <w:lang w:val="en-AU"/>
        </w:rPr>
        <w:t>Current State of Open Educational Resources in the “Belt and Road” Countries</w:t>
      </w:r>
      <w:r w:rsidRPr="00F60270">
        <w:rPr>
          <w:lang w:val="en-AU"/>
        </w:rPr>
        <w:t> (pp. 213-235). </w:t>
      </w:r>
      <w:hyperlink r:id="rId140" w:history="1">
        <w:r w:rsidR="00450161" w:rsidRPr="00F60270">
          <w:rPr>
            <w:rStyle w:val="Hyperlink"/>
            <w:lang w:val="en-AU"/>
          </w:rPr>
          <w:t>https://doi.org/10.1007/978-981-15-3040-1_12</w:t>
        </w:r>
      </w:hyperlink>
      <w:r w:rsidR="00450161" w:rsidRPr="00F60270">
        <w:rPr>
          <w:lang w:val="en-AU"/>
        </w:rPr>
        <w:t>.</w:t>
      </w:r>
    </w:p>
    <w:p w14:paraId="791C5A4B" w14:textId="116E668C"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Toledo, A. (2019). </w:t>
      </w:r>
      <w:r w:rsidRPr="00F60270">
        <w:rPr>
          <w:i/>
          <w:iCs/>
          <w:lang w:val="en-AU"/>
        </w:rPr>
        <w:t xml:space="preserve">Open Access and OER in Latin America: A survey of the policy landscape in Chile, </w:t>
      </w:r>
      <w:proofErr w:type="gramStart"/>
      <w:r w:rsidRPr="00F60270">
        <w:rPr>
          <w:i/>
          <w:iCs/>
          <w:lang w:val="en-AU"/>
        </w:rPr>
        <w:t>Colombia</w:t>
      </w:r>
      <w:proofErr w:type="gramEnd"/>
      <w:r w:rsidRPr="00F60270">
        <w:rPr>
          <w:i/>
          <w:iCs/>
          <w:lang w:val="en-AU"/>
        </w:rPr>
        <w:t xml:space="preserve"> and Uruguay</w:t>
      </w:r>
      <w:r w:rsidRPr="00F60270">
        <w:rPr>
          <w:lang w:val="en-AU"/>
        </w:rPr>
        <w:t>: University of Cape Town.</w:t>
      </w:r>
      <w:r w:rsidR="004E375A" w:rsidRPr="00F60270">
        <w:rPr>
          <w:lang w:val="en-AU"/>
        </w:rPr>
        <w:t xml:space="preserve"> </w:t>
      </w:r>
      <w:hyperlink r:id="rId141" w:history="1">
        <w:r w:rsidR="004E375A" w:rsidRPr="00F60270">
          <w:rPr>
            <w:rStyle w:val="Hyperlink"/>
            <w:lang w:val="en-AU"/>
          </w:rPr>
          <w:t>https://doi.org/10.25375/uct.10007183.v1</w:t>
        </w:r>
      </w:hyperlink>
      <w:r w:rsidR="00450161" w:rsidRPr="00F60270">
        <w:rPr>
          <w:lang w:val="en-AU"/>
        </w:rPr>
        <w:t>.</w:t>
      </w:r>
    </w:p>
    <w:p w14:paraId="4FC0E256" w14:textId="415F8331"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UNESCO. (2021). Malaysia adopts first national policy for inclusive Open Educational Resources. </w:t>
      </w:r>
      <w:hyperlink r:id="rId142" w:history="1">
        <w:r w:rsidRPr="00F60270">
          <w:rPr>
            <w:rStyle w:val="Hyperlink"/>
            <w:lang w:val="en-AU"/>
          </w:rPr>
          <w:t>https://en.unesco.org/news/malaysia-adopts-first-national-policy-inclusive-open-educational-resources</w:t>
        </w:r>
      </w:hyperlink>
      <w:r w:rsidRPr="00F60270">
        <w:rPr>
          <w:lang w:val="en-AU"/>
        </w:rPr>
        <w:t>.</w:t>
      </w:r>
    </w:p>
    <w:p w14:paraId="35B7D715" w14:textId="5360C600" w:rsidR="0045773E"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UNESCO. (2015). Philippines takes step towards a comprehensive policy for Open Educational Resources. </w:t>
      </w:r>
      <w:hyperlink r:id="rId143" w:history="1">
        <w:r w:rsidRPr="00F60270">
          <w:rPr>
            <w:rStyle w:val="Hyperlink"/>
            <w:lang w:val="en-AU"/>
          </w:rPr>
          <w:t>https://en.unesco.org/news/philippines-takes-step-towards-comprehensive-policy-open-educational-resources</w:t>
        </w:r>
      </w:hyperlink>
      <w:r w:rsidR="00450161" w:rsidRPr="00F60270">
        <w:rPr>
          <w:lang w:val="en-AU"/>
        </w:rPr>
        <w:t>.</w:t>
      </w:r>
    </w:p>
    <w:p w14:paraId="695DC003" w14:textId="4298D03B" w:rsidR="00B41316" w:rsidRPr="00F60270" w:rsidRDefault="0045773E"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Vollmer, T. (2011). Brazil introduces OER into federal legislation and adopts local government policy.  Retrieved from </w:t>
      </w:r>
      <w:hyperlink r:id="rId144" w:tgtFrame="_blank" w:history="1">
        <w:r w:rsidRPr="00F60270">
          <w:rPr>
            <w:rStyle w:val="Hyperlink"/>
            <w:lang w:val="en-AU"/>
          </w:rPr>
          <w:t>https://creativecommons.org/2011/06/15/brazil-introduces-oer-into-federal-legislation-and-adopts-local-government-policy/</w:t>
        </w:r>
      </w:hyperlink>
      <w:r w:rsidR="00450161" w:rsidRPr="00F60270">
        <w:rPr>
          <w:lang w:val="en-AU"/>
        </w:rPr>
        <w:t>.</w:t>
      </w:r>
    </w:p>
    <w:p w14:paraId="5B9C158A" w14:textId="77777777" w:rsidR="00F55ADD" w:rsidRPr="00F60270" w:rsidRDefault="00F55ADD" w:rsidP="00F55ADD">
      <w:pPr>
        <w:rPr>
          <w:lang w:val="en-AU"/>
        </w:rPr>
      </w:pPr>
    </w:p>
    <w:p w14:paraId="115B2298" w14:textId="01D2B0B6" w:rsidR="00C81E96" w:rsidRPr="00F60270" w:rsidRDefault="00F55ADD" w:rsidP="00F55ADD">
      <w:pPr>
        <w:pStyle w:val="Heading2"/>
        <w:rPr>
          <w:lang w:val="en-AU"/>
        </w:rPr>
      </w:pPr>
      <w:bookmarkStart w:id="27" w:name="_Toc113541348"/>
      <w:r w:rsidRPr="00F60270">
        <w:rPr>
          <w:lang w:val="en-AU"/>
        </w:rPr>
        <w:t xml:space="preserve">3.3. </w:t>
      </w:r>
      <w:r w:rsidR="009D7DA7" w:rsidRPr="00F60270">
        <w:rPr>
          <w:lang w:val="en-AU"/>
        </w:rPr>
        <w:t>Quiz</w:t>
      </w:r>
      <w:bookmarkEnd w:id="27"/>
    </w:p>
    <w:p w14:paraId="3A6096B0" w14:textId="77777777" w:rsidR="009D7DA7" w:rsidRPr="00F60270" w:rsidRDefault="009D7DA7" w:rsidP="009D7DA7">
      <w:pPr>
        <w:pStyle w:val="Heading4"/>
        <w:rPr>
          <w:lang w:val="en-AU"/>
        </w:rPr>
      </w:pPr>
      <w:r w:rsidRPr="00F60270">
        <w:rPr>
          <w:lang w:val="en-AU"/>
        </w:rPr>
        <w:t>Question 1</w:t>
      </w:r>
    </w:p>
    <w:p w14:paraId="2681B921" w14:textId="6683ADB6" w:rsidR="009D7DA7" w:rsidRPr="00F60270" w:rsidRDefault="00214DBF" w:rsidP="009D7DA7">
      <w:pPr>
        <w:rPr>
          <w:lang w:val="en-AU"/>
        </w:rPr>
      </w:pPr>
      <w:r w:rsidRPr="00F60270">
        <w:rPr>
          <w:lang w:val="en-AU"/>
        </w:rPr>
        <w:t>At the University of Melbourne, we see OERs as falling under the umbrella term...</w:t>
      </w:r>
    </w:p>
    <w:p w14:paraId="76ABEE22" w14:textId="0F31AFAE" w:rsidR="009D7DA7" w:rsidRPr="00F60270" w:rsidRDefault="00214DBF" w:rsidP="00260ECC">
      <w:pPr>
        <w:pStyle w:val="ListParagraph"/>
        <w:numPr>
          <w:ilvl w:val="0"/>
          <w:numId w:val="5"/>
        </w:numPr>
        <w:spacing w:after="120"/>
        <w:ind w:left="714" w:hanging="357"/>
        <w:contextualSpacing w:val="0"/>
        <w:rPr>
          <w:lang w:val="en-AU"/>
        </w:rPr>
      </w:pPr>
      <w:r w:rsidRPr="00F60270">
        <w:rPr>
          <w:lang w:val="en-AU"/>
        </w:rPr>
        <w:t>Open research</w:t>
      </w:r>
    </w:p>
    <w:p w14:paraId="69B9455F" w14:textId="7AF30439" w:rsidR="00214DBF" w:rsidRPr="00F60270" w:rsidRDefault="00214DBF" w:rsidP="00260ECC">
      <w:pPr>
        <w:pStyle w:val="ListParagraph"/>
        <w:numPr>
          <w:ilvl w:val="0"/>
          <w:numId w:val="5"/>
        </w:numPr>
        <w:spacing w:after="120"/>
        <w:ind w:left="714" w:hanging="357"/>
        <w:contextualSpacing w:val="0"/>
        <w:rPr>
          <w:lang w:val="en-AU"/>
        </w:rPr>
      </w:pPr>
      <w:r w:rsidRPr="00F60270">
        <w:rPr>
          <w:lang w:val="en-AU"/>
        </w:rPr>
        <w:t>Open access</w:t>
      </w:r>
    </w:p>
    <w:p w14:paraId="13ED7AA2" w14:textId="59E2F7CA" w:rsidR="00214DBF" w:rsidRPr="00F60270" w:rsidRDefault="00214DBF" w:rsidP="00260ECC">
      <w:pPr>
        <w:pStyle w:val="ListParagraph"/>
        <w:numPr>
          <w:ilvl w:val="0"/>
          <w:numId w:val="5"/>
        </w:numPr>
        <w:spacing w:after="120"/>
        <w:ind w:left="714" w:hanging="357"/>
        <w:contextualSpacing w:val="0"/>
        <w:rPr>
          <w:lang w:val="en-AU"/>
        </w:rPr>
      </w:pPr>
      <w:r w:rsidRPr="00F60270">
        <w:rPr>
          <w:lang w:val="en-AU"/>
        </w:rPr>
        <w:t>Open textbooks</w:t>
      </w:r>
    </w:p>
    <w:p w14:paraId="3CDB8DCE" w14:textId="3F9F6A31" w:rsidR="009D7DA7" w:rsidRPr="00F60270" w:rsidRDefault="00214DBF" w:rsidP="00260ECC">
      <w:pPr>
        <w:pStyle w:val="ListParagraph"/>
        <w:numPr>
          <w:ilvl w:val="0"/>
          <w:numId w:val="5"/>
        </w:numPr>
        <w:spacing w:after="120"/>
        <w:ind w:left="714" w:hanging="357"/>
        <w:contextualSpacing w:val="0"/>
        <w:rPr>
          <w:lang w:val="en-AU"/>
        </w:rPr>
      </w:pPr>
      <w:r w:rsidRPr="00F60270">
        <w:rPr>
          <w:lang w:val="en-AU"/>
        </w:rPr>
        <w:t>Open scholarship</w:t>
      </w:r>
      <w:r w:rsidR="009D7DA7" w:rsidRPr="00F60270">
        <w:rPr>
          <w:lang w:val="en-AU"/>
        </w:rPr>
        <w:t xml:space="preserve"> </w:t>
      </w:r>
      <w:r w:rsidR="009D7DA7" w:rsidRPr="00F60270">
        <w:rPr>
          <w:i/>
          <w:iCs/>
          <w:lang w:val="en-AU"/>
        </w:rPr>
        <w:t>{CORRECT}</w:t>
      </w:r>
    </w:p>
    <w:p w14:paraId="32742C7B" w14:textId="3FD285A0" w:rsidR="009D7DA7" w:rsidRPr="00F60270" w:rsidRDefault="009D7DA7" w:rsidP="009D7DA7">
      <w:pPr>
        <w:rPr>
          <w:i/>
          <w:iCs/>
          <w:lang w:val="en-AU"/>
        </w:rPr>
      </w:pPr>
      <w:r w:rsidRPr="00F60270">
        <w:rPr>
          <w:i/>
          <w:iCs/>
          <w:lang w:val="en-AU"/>
        </w:rPr>
        <w:t xml:space="preserve">CORRECT: </w:t>
      </w:r>
      <w:r w:rsidR="004D1B62" w:rsidRPr="00F60270">
        <w:rPr>
          <w:lang w:val="en-AU"/>
        </w:rPr>
        <w:t xml:space="preserve">That's right! We see OERs as a kind of </w:t>
      </w:r>
      <w:r w:rsidR="004D1B62" w:rsidRPr="00F60270">
        <w:rPr>
          <w:b/>
          <w:bCs/>
          <w:lang w:val="en-AU"/>
        </w:rPr>
        <w:t>open scholarship</w:t>
      </w:r>
      <w:r w:rsidR="004D1B62" w:rsidRPr="00F60270">
        <w:rPr>
          <w:lang w:val="en-AU"/>
        </w:rPr>
        <w:t xml:space="preserve">, sitting alongside open research. We typically use the term “open access” to refer to traditional research publications, but it can also be applied to open textbooks, which are a kind of OER. See </w:t>
      </w:r>
      <w:hyperlink w:anchor="_3.1._OERs_in" w:history="1">
        <w:r w:rsidR="004D1B62" w:rsidRPr="00F60270">
          <w:rPr>
            <w:rStyle w:val="Hyperlink"/>
            <w:lang w:val="en-AU"/>
          </w:rPr>
          <w:t>3.1. OERs in the open scholarship ecosystem</w:t>
        </w:r>
      </w:hyperlink>
      <w:r w:rsidR="004D1B62" w:rsidRPr="00F60270">
        <w:rPr>
          <w:lang w:val="en-AU"/>
        </w:rPr>
        <w:t>.</w:t>
      </w:r>
    </w:p>
    <w:p w14:paraId="2DDB2847" w14:textId="4152DA9E" w:rsidR="009D7DA7" w:rsidRPr="00F60270" w:rsidRDefault="009D7DA7" w:rsidP="009D7DA7">
      <w:pPr>
        <w:rPr>
          <w:i/>
          <w:iCs/>
          <w:lang w:val="en-AU"/>
        </w:rPr>
      </w:pPr>
      <w:r w:rsidRPr="00F60270">
        <w:rPr>
          <w:i/>
          <w:iCs/>
          <w:lang w:val="en-AU"/>
        </w:rPr>
        <w:t xml:space="preserve">INCORRECT: </w:t>
      </w:r>
      <w:r w:rsidRPr="00F60270">
        <w:rPr>
          <w:lang w:val="en-AU"/>
        </w:rPr>
        <w:t xml:space="preserve">Not quite. </w:t>
      </w:r>
      <w:r w:rsidR="004D1B62" w:rsidRPr="00F60270">
        <w:rPr>
          <w:lang w:val="en-AU"/>
        </w:rPr>
        <w:t xml:space="preserve">We see OERs as a kind of </w:t>
      </w:r>
      <w:r w:rsidR="004D1B62" w:rsidRPr="00F60270">
        <w:rPr>
          <w:b/>
          <w:bCs/>
          <w:lang w:val="en-AU"/>
        </w:rPr>
        <w:t>open scholarship</w:t>
      </w:r>
      <w:r w:rsidR="004D1B62" w:rsidRPr="00F60270">
        <w:rPr>
          <w:lang w:val="en-AU"/>
        </w:rPr>
        <w:t xml:space="preserve">, sitting alongside open research. We typically use the term “open access” to refer to traditional research publications, but it can also be applied to open textbooks, which are a kind of OER. </w:t>
      </w:r>
      <w:r w:rsidR="008472DE" w:rsidRPr="00F60270">
        <w:rPr>
          <w:lang w:val="en-AU"/>
        </w:rPr>
        <w:t xml:space="preserve">See </w:t>
      </w:r>
      <w:hyperlink w:anchor="_3.1._OERs_in" w:history="1">
        <w:r w:rsidR="008472DE" w:rsidRPr="00F60270">
          <w:rPr>
            <w:rStyle w:val="Hyperlink"/>
            <w:lang w:val="en-AU"/>
          </w:rPr>
          <w:t>3.1. OERs in the open scholarship ecosystem</w:t>
        </w:r>
      </w:hyperlink>
      <w:r w:rsidR="004D1B62" w:rsidRPr="00F60270">
        <w:rPr>
          <w:lang w:val="en-AU"/>
        </w:rPr>
        <w:t>.</w:t>
      </w:r>
    </w:p>
    <w:p w14:paraId="46715864" w14:textId="2587AE67" w:rsidR="005311DA" w:rsidRPr="00F60270" w:rsidRDefault="005311DA" w:rsidP="005311DA">
      <w:pPr>
        <w:pStyle w:val="Heading4"/>
        <w:rPr>
          <w:lang w:val="en-AU"/>
        </w:rPr>
      </w:pPr>
      <w:r w:rsidRPr="00F60270">
        <w:rPr>
          <w:lang w:val="en-AU"/>
        </w:rPr>
        <w:t>Question 2</w:t>
      </w:r>
    </w:p>
    <w:p w14:paraId="074CD212" w14:textId="77777777" w:rsidR="005311DA" w:rsidRPr="00F60270" w:rsidRDefault="005311DA" w:rsidP="005311DA">
      <w:pPr>
        <w:rPr>
          <w:lang w:val="en-AU"/>
        </w:rPr>
      </w:pPr>
      <w:r w:rsidRPr="00F60270">
        <w:rPr>
          <w:lang w:val="en-AU"/>
        </w:rPr>
        <w:t>UNESCO has played a major role in advocating for OER creation and adoption, seeing it as essential to overcoming global inequalities in education. </w:t>
      </w:r>
    </w:p>
    <w:p w14:paraId="2923BEC7" w14:textId="2964FC46" w:rsidR="005311DA" w:rsidRPr="00F60270" w:rsidRDefault="005311DA" w:rsidP="005311DA">
      <w:pPr>
        <w:rPr>
          <w:lang w:val="en-AU"/>
        </w:rPr>
      </w:pPr>
      <w:r w:rsidRPr="00F60270">
        <w:rPr>
          <w:lang w:val="en-AU"/>
        </w:rPr>
        <w:t xml:space="preserve">Match </w:t>
      </w:r>
      <w:proofErr w:type="spellStart"/>
      <w:r w:rsidRPr="00F60270">
        <w:rPr>
          <w:lang w:val="en-AU"/>
        </w:rPr>
        <w:t>te</w:t>
      </w:r>
      <w:proofErr w:type="spellEnd"/>
      <w:r w:rsidRPr="00F60270">
        <w:rPr>
          <w:lang w:val="en-AU"/>
        </w:rPr>
        <w:t xml:space="preserve"> dates below with their corresponding UNESCO OER milestones.</w:t>
      </w:r>
    </w:p>
    <w:tbl>
      <w:tblPr>
        <w:tblStyle w:val="TableGrid"/>
        <w:tblW w:w="5244" w:type="dxa"/>
        <w:tblInd w:w="137" w:type="dxa"/>
        <w:tblLook w:val="04A0" w:firstRow="1" w:lastRow="0" w:firstColumn="1" w:lastColumn="0" w:noHBand="0" w:noVBand="1"/>
      </w:tblPr>
      <w:tblGrid>
        <w:gridCol w:w="992"/>
        <w:gridCol w:w="4252"/>
      </w:tblGrid>
      <w:tr w:rsidR="00F30356" w:rsidRPr="00F60270" w14:paraId="3C331AFB" w14:textId="77777777" w:rsidTr="00843E85">
        <w:tc>
          <w:tcPr>
            <w:tcW w:w="992" w:type="dxa"/>
            <w:vAlign w:val="center"/>
          </w:tcPr>
          <w:p w14:paraId="3EB6558B" w14:textId="5EBCDA87" w:rsidR="00F30356" w:rsidRPr="00F60270" w:rsidRDefault="00F30356" w:rsidP="00F30356">
            <w:pPr>
              <w:spacing w:before="120"/>
              <w:rPr>
                <w:lang w:val="en-AU"/>
              </w:rPr>
            </w:pPr>
            <w:r w:rsidRPr="00F60270">
              <w:rPr>
                <w:lang w:val="en-AU"/>
              </w:rPr>
              <w:t>2012</w:t>
            </w:r>
          </w:p>
        </w:tc>
        <w:tc>
          <w:tcPr>
            <w:tcW w:w="4252" w:type="dxa"/>
            <w:vAlign w:val="center"/>
          </w:tcPr>
          <w:p w14:paraId="73FC96D3" w14:textId="24B6A67B" w:rsidR="00F30356" w:rsidRPr="00F60270" w:rsidRDefault="00F30356" w:rsidP="00F30356">
            <w:pPr>
              <w:spacing w:before="120"/>
              <w:rPr>
                <w:lang w:val="en-AU"/>
              </w:rPr>
            </w:pPr>
            <w:r w:rsidRPr="00F60270">
              <w:rPr>
                <w:lang w:val="en-AU"/>
              </w:rPr>
              <w:t>Paris OER Declaration is published</w:t>
            </w:r>
          </w:p>
        </w:tc>
      </w:tr>
      <w:tr w:rsidR="00F30356" w:rsidRPr="00F60270" w14:paraId="0851E298" w14:textId="77777777" w:rsidTr="00843E85">
        <w:tc>
          <w:tcPr>
            <w:tcW w:w="992" w:type="dxa"/>
            <w:vAlign w:val="center"/>
          </w:tcPr>
          <w:p w14:paraId="0F9EF29E" w14:textId="4DB2692A" w:rsidR="00F30356" w:rsidRPr="00F60270" w:rsidRDefault="00F30356" w:rsidP="00F30356">
            <w:pPr>
              <w:spacing w:before="120"/>
              <w:rPr>
                <w:lang w:val="en-AU"/>
              </w:rPr>
            </w:pPr>
            <w:r w:rsidRPr="00F60270">
              <w:rPr>
                <w:lang w:val="en-AU"/>
              </w:rPr>
              <w:t>2019</w:t>
            </w:r>
          </w:p>
        </w:tc>
        <w:tc>
          <w:tcPr>
            <w:tcW w:w="4252" w:type="dxa"/>
            <w:vAlign w:val="center"/>
          </w:tcPr>
          <w:p w14:paraId="5FCE4C4C" w14:textId="058D7B31" w:rsidR="00F30356" w:rsidRPr="00F60270" w:rsidRDefault="00D31251" w:rsidP="00F30356">
            <w:pPr>
              <w:spacing w:before="120"/>
              <w:rPr>
                <w:lang w:val="en-AU"/>
              </w:rPr>
            </w:pPr>
            <w:r w:rsidRPr="00F60270">
              <w:rPr>
                <w:lang w:val="en-AU"/>
              </w:rPr>
              <w:t>OER Recommendation is adopted</w:t>
            </w:r>
          </w:p>
        </w:tc>
      </w:tr>
      <w:tr w:rsidR="00F30356" w:rsidRPr="00F60270" w14:paraId="21CF8B96" w14:textId="77777777" w:rsidTr="00843E85">
        <w:tc>
          <w:tcPr>
            <w:tcW w:w="992" w:type="dxa"/>
            <w:vAlign w:val="center"/>
          </w:tcPr>
          <w:p w14:paraId="486E92AC" w14:textId="432BE2B7" w:rsidR="00F30356" w:rsidRPr="00F60270" w:rsidRDefault="00F30356" w:rsidP="00F30356">
            <w:pPr>
              <w:spacing w:before="120"/>
              <w:rPr>
                <w:lang w:val="en-AU"/>
              </w:rPr>
            </w:pPr>
            <w:r w:rsidRPr="00F60270">
              <w:rPr>
                <w:lang w:val="en-AU"/>
              </w:rPr>
              <w:t>2020</w:t>
            </w:r>
          </w:p>
        </w:tc>
        <w:tc>
          <w:tcPr>
            <w:tcW w:w="4252" w:type="dxa"/>
            <w:vAlign w:val="center"/>
          </w:tcPr>
          <w:p w14:paraId="54FDA5D4" w14:textId="2150F87E" w:rsidR="00F30356" w:rsidRPr="00F60270" w:rsidRDefault="00D31251" w:rsidP="00F30356">
            <w:pPr>
              <w:spacing w:before="120"/>
              <w:rPr>
                <w:lang w:val="en-AU"/>
              </w:rPr>
            </w:pPr>
            <w:r w:rsidRPr="00F60270">
              <w:rPr>
                <w:lang w:val="en-AU"/>
              </w:rPr>
              <w:t>OER Dynamic Coalition is launched</w:t>
            </w:r>
          </w:p>
        </w:tc>
      </w:tr>
    </w:tbl>
    <w:p w14:paraId="48C7F64F" w14:textId="77777777" w:rsidR="00843E85" w:rsidRPr="00F60270" w:rsidRDefault="00843E85" w:rsidP="00374CD9">
      <w:pPr>
        <w:rPr>
          <w:i/>
          <w:iCs/>
          <w:lang w:val="en-AU"/>
        </w:rPr>
      </w:pPr>
    </w:p>
    <w:p w14:paraId="100009B4" w14:textId="77777777" w:rsidR="00260ECC" w:rsidRDefault="00374CD9" w:rsidP="00260ECC">
      <w:pPr>
        <w:spacing w:after="120"/>
        <w:rPr>
          <w:lang w:val="en-AU"/>
        </w:rPr>
      </w:pPr>
      <w:r w:rsidRPr="00F60270">
        <w:rPr>
          <w:i/>
          <w:iCs/>
          <w:lang w:val="en-AU"/>
        </w:rPr>
        <w:t xml:space="preserve">CORRECT: </w:t>
      </w:r>
      <w:proofErr w:type="gramStart"/>
      <w:r w:rsidRPr="00F60270">
        <w:rPr>
          <w:lang w:val="en-AU"/>
        </w:rPr>
        <w:t>Well</w:t>
      </w:r>
      <w:proofErr w:type="gramEnd"/>
      <w:r w:rsidRPr="00F60270">
        <w:rPr>
          <w:lang w:val="en-AU"/>
        </w:rPr>
        <w:t xml:space="preserve"> done! Here are some links to more information about each of these events:</w:t>
      </w:r>
    </w:p>
    <w:p w14:paraId="763C7694" w14:textId="77777777" w:rsidR="00260ECC" w:rsidRDefault="00374CD9" w:rsidP="00260ECC">
      <w:pPr>
        <w:spacing w:after="120"/>
        <w:ind w:left="851"/>
        <w:rPr>
          <w:lang w:val="en-AU"/>
        </w:rPr>
      </w:pPr>
      <w:r w:rsidRPr="00F60270">
        <w:rPr>
          <w:lang w:val="en-AU"/>
        </w:rPr>
        <w:t>2012: </w:t>
      </w:r>
      <w:hyperlink r:id="rId145" w:tgtFrame="_blank" w:history="1">
        <w:r w:rsidRPr="00F60270">
          <w:rPr>
            <w:rStyle w:val="Hyperlink"/>
            <w:lang w:val="en-AU"/>
          </w:rPr>
          <w:t>Paris OER Declaration</w:t>
        </w:r>
      </w:hyperlink>
      <w:r w:rsidRPr="00F60270">
        <w:rPr>
          <w:lang w:val="en-AU"/>
        </w:rPr>
        <w:t> is published</w:t>
      </w:r>
    </w:p>
    <w:p w14:paraId="3C9F369F" w14:textId="77777777" w:rsidR="00260ECC" w:rsidRDefault="00374CD9" w:rsidP="00260ECC">
      <w:pPr>
        <w:spacing w:after="120"/>
        <w:ind w:left="851"/>
        <w:rPr>
          <w:lang w:val="en-AU"/>
        </w:rPr>
      </w:pPr>
      <w:r w:rsidRPr="00F60270">
        <w:rPr>
          <w:lang w:val="en-AU"/>
        </w:rPr>
        <w:t>2019: </w:t>
      </w:r>
      <w:hyperlink r:id="rId146" w:tgtFrame="_blank" w:history="1">
        <w:r w:rsidRPr="00F60270">
          <w:rPr>
            <w:rStyle w:val="Hyperlink"/>
            <w:lang w:val="en-AU"/>
          </w:rPr>
          <w:t>UNESCO OER Recommendation</w:t>
        </w:r>
      </w:hyperlink>
      <w:r w:rsidRPr="00F60270">
        <w:rPr>
          <w:lang w:val="en-AU"/>
        </w:rPr>
        <w:t> is adopted</w:t>
      </w:r>
    </w:p>
    <w:p w14:paraId="39A27341" w14:textId="77777777" w:rsidR="00260ECC" w:rsidRDefault="00374CD9" w:rsidP="00260ECC">
      <w:pPr>
        <w:spacing w:after="120"/>
        <w:ind w:left="851"/>
        <w:rPr>
          <w:lang w:val="en-AU"/>
        </w:rPr>
      </w:pPr>
      <w:r w:rsidRPr="00F60270">
        <w:rPr>
          <w:lang w:val="en-AU"/>
        </w:rPr>
        <w:t>2020: </w:t>
      </w:r>
      <w:hyperlink r:id="rId147" w:tgtFrame="_blank" w:history="1">
        <w:r w:rsidRPr="00F60270">
          <w:rPr>
            <w:rStyle w:val="Hyperlink"/>
            <w:lang w:val="en-AU"/>
          </w:rPr>
          <w:t>UNESCO OER Dynamic Coalition</w:t>
        </w:r>
      </w:hyperlink>
      <w:r w:rsidRPr="00F60270">
        <w:rPr>
          <w:lang w:val="en-AU"/>
        </w:rPr>
        <w:t> is launched</w:t>
      </w:r>
    </w:p>
    <w:p w14:paraId="1A3BCD66" w14:textId="55BC735C" w:rsidR="00374CD9" w:rsidRPr="00F60270" w:rsidRDefault="00374CD9" w:rsidP="00374CD9">
      <w:pPr>
        <w:rPr>
          <w:i/>
          <w:iCs/>
          <w:lang w:val="en-AU"/>
        </w:rPr>
      </w:pPr>
      <w:r w:rsidRPr="00F60270">
        <w:rPr>
          <w:lang w:val="en-AU"/>
        </w:rPr>
        <w:t>See </w:t>
      </w:r>
      <w:hyperlink w:anchor="_3.2._The_global" w:history="1">
        <w:r w:rsidRPr="00F60270">
          <w:rPr>
            <w:rStyle w:val="Hyperlink"/>
            <w:lang w:val="en-AU"/>
          </w:rPr>
          <w:t>3.2. The global context of OERs</w:t>
        </w:r>
      </w:hyperlink>
      <w:r w:rsidRPr="00F60270">
        <w:rPr>
          <w:lang w:val="en-AU"/>
        </w:rPr>
        <w:t>.</w:t>
      </w:r>
    </w:p>
    <w:p w14:paraId="53F2F8AD" w14:textId="77777777" w:rsidR="00260ECC" w:rsidRDefault="00843E85" w:rsidP="00260ECC">
      <w:pPr>
        <w:spacing w:after="120"/>
        <w:rPr>
          <w:lang w:val="en-AU"/>
        </w:rPr>
      </w:pPr>
      <w:r w:rsidRPr="00F60270">
        <w:rPr>
          <w:i/>
          <w:iCs/>
          <w:lang w:val="en-AU"/>
        </w:rPr>
        <w:t xml:space="preserve">INCORRECT: </w:t>
      </w:r>
      <w:r w:rsidRPr="00F60270">
        <w:rPr>
          <w:lang w:val="en-AU"/>
        </w:rPr>
        <w:t>Not quite. Here are some links to more information about each of these events:</w:t>
      </w:r>
    </w:p>
    <w:p w14:paraId="30AED84D" w14:textId="77777777" w:rsidR="00260ECC" w:rsidRDefault="00843E85" w:rsidP="00260ECC">
      <w:pPr>
        <w:spacing w:after="120"/>
        <w:rPr>
          <w:lang w:val="en-AU"/>
        </w:rPr>
      </w:pPr>
      <w:r w:rsidRPr="00F60270">
        <w:rPr>
          <w:lang w:val="en-AU"/>
        </w:rPr>
        <w:t>2012: </w:t>
      </w:r>
      <w:hyperlink r:id="rId148" w:tgtFrame="_blank" w:history="1">
        <w:r w:rsidRPr="00F60270">
          <w:rPr>
            <w:rStyle w:val="Hyperlink"/>
            <w:lang w:val="en-AU"/>
          </w:rPr>
          <w:t>Paris OER Declaration</w:t>
        </w:r>
      </w:hyperlink>
      <w:r w:rsidRPr="00F60270">
        <w:rPr>
          <w:lang w:val="en-AU"/>
        </w:rPr>
        <w:t> is published</w:t>
      </w:r>
    </w:p>
    <w:p w14:paraId="734DED89" w14:textId="77777777" w:rsidR="00260ECC" w:rsidRDefault="00843E85" w:rsidP="00260ECC">
      <w:pPr>
        <w:spacing w:after="120"/>
        <w:rPr>
          <w:lang w:val="en-AU"/>
        </w:rPr>
      </w:pPr>
      <w:r w:rsidRPr="00F60270">
        <w:rPr>
          <w:lang w:val="en-AU"/>
        </w:rPr>
        <w:t>2019: </w:t>
      </w:r>
      <w:hyperlink r:id="rId149" w:tgtFrame="_blank" w:history="1">
        <w:r w:rsidRPr="00F60270">
          <w:rPr>
            <w:rStyle w:val="Hyperlink"/>
            <w:lang w:val="en-AU"/>
          </w:rPr>
          <w:t>UNESCO OER Recommendation</w:t>
        </w:r>
      </w:hyperlink>
      <w:r w:rsidRPr="00F60270">
        <w:rPr>
          <w:lang w:val="en-AU"/>
        </w:rPr>
        <w:t> is adopted</w:t>
      </w:r>
    </w:p>
    <w:p w14:paraId="0DBD785A" w14:textId="77777777" w:rsidR="00260ECC" w:rsidRDefault="00843E85" w:rsidP="00260ECC">
      <w:pPr>
        <w:spacing w:after="120"/>
        <w:rPr>
          <w:lang w:val="en-AU"/>
        </w:rPr>
      </w:pPr>
      <w:r w:rsidRPr="00F60270">
        <w:rPr>
          <w:lang w:val="en-AU"/>
        </w:rPr>
        <w:t>2020: </w:t>
      </w:r>
      <w:hyperlink r:id="rId150" w:tgtFrame="_blank" w:history="1">
        <w:r w:rsidRPr="00F60270">
          <w:rPr>
            <w:rStyle w:val="Hyperlink"/>
            <w:lang w:val="en-AU"/>
          </w:rPr>
          <w:t>UNESCO OER Dynamic Coalition</w:t>
        </w:r>
      </w:hyperlink>
      <w:r w:rsidRPr="00F60270">
        <w:rPr>
          <w:lang w:val="en-AU"/>
        </w:rPr>
        <w:t> is launched</w:t>
      </w:r>
    </w:p>
    <w:p w14:paraId="34547FE8" w14:textId="523671ED" w:rsidR="009D7DA7" w:rsidRPr="00F60270" w:rsidRDefault="008472DE" w:rsidP="00C91E67">
      <w:pPr>
        <w:rPr>
          <w:lang w:val="en-AU"/>
        </w:rPr>
      </w:pPr>
      <w:r w:rsidRPr="00F60270">
        <w:rPr>
          <w:lang w:val="en-AU"/>
        </w:rPr>
        <w:t>See </w:t>
      </w:r>
      <w:hyperlink w:anchor="_3.2._The_global" w:history="1">
        <w:r w:rsidRPr="00F60270">
          <w:rPr>
            <w:rStyle w:val="Hyperlink"/>
            <w:lang w:val="en-AU"/>
          </w:rPr>
          <w:t>3.2. The global context of OERs</w:t>
        </w:r>
      </w:hyperlink>
      <w:r w:rsidR="00843E85" w:rsidRPr="00F60270">
        <w:rPr>
          <w:lang w:val="en-AU"/>
        </w:rPr>
        <w:t>.</w:t>
      </w:r>
    </w:p>
    <w:p w14:paraId="1281CC44" w14:textId="188611DD" w:rsidR="00A111A2" w:rsidRPr="00F60270" w:rsidRDefault="00A111A2" w:rsidP="00C91E67">
      <w:pPr>
        <w:rPr>
          <w:i/>
          <w:iCs/>
          <w:lang w:val="en-AU"/>
        </w:rPr>
      </w:pPr>
    </w:p>
    <w:p w14:paraId="0972E020" w14:textId="774013A6" w:rsidR="00081279" w:rsidRPr="00F60270" w:rsidRDefault="00081279">
      <w:pPr>
        <w:rPr>
          <w:lang w:val="en-AU"/>
        </w:rPr>
      </w:pPr>
      <w:r w:rsidRPr="00F60270">
        <w:rPr>
          <w:lang w:val="en-AU"/>
        </w:rPr>
        <w:br w:type="page"/>
      </w:r>
    </w:p>
    <w:p w14:paraId="17DD082D" w14:textId="4AE22231" w:rsidR="009F0AD2" w:rsidRPr="00F60270" w:rsidRDefault="00AB68C6" w:rsidP="007C7ECA">
      <w:pPr>
        <w:rPr>
          <w:lang w:val="en-AU"/>
        </w:rPr>
      </w:pPr>
      <w:r w:rsidRPr="00F60270">
        <w:rPr>
          <w:noProof/>
          <w:lang w:val="en-AU"/>
        </w:rPr>
        <w:drawing>
          <wp:inline distT="0" distB="0" distL="0" distR="0" wp14:anchorId="1851EE6A" wp14:editId="10B0545B">
            <wp:extent cx="6188710" cy="928370"/>
            <wp:effectExtent l="0" t="0" r="2540" b="5080"/>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6188710" cy="928370"/>
                    </a:xfrm>
                    <a:prstGeom prst="rect">
                      <a:avLst/>
                    </a:prstGeom>
                  </pic:spPr>
                </pic:pic>
              </a:graphicData>
            </a:graphic>
          </wp:inline>
        </w:drawing>
      </w:r>
    </w:p>
    <w:p w14:paraId="703EC94D" w14:textId="7318E6CD" w:rsidR="00BA6C6D" w:rsidRPr="00F60270" w:rsidRDefault="007C7ECA" w:rsidP="007C7ECA">
      <w:pPr>
        <w:pStyle w:val="Heading1"/>
        <w:rPr>
          <w:lang w:val="en-AU"/>
        </w:rPr>
      </w:pPr>
      <w:bookmarkStart w:id="28" w:name="_Toc113541349"/>
      <w:r w:rsidRPr="00F60270">
        <w:rPr>
          <w:lang w:val="en-AU"/>
        </w:rPr>
        <w:t>M</w:t>
      </w:r>
      <w:r w:rsidRPr="00F60270">
        <w:rPr>
          <w:smallCaps/>
          <w:lang w:val="en-AU"/>
        </w:rPr>
        <w:t>odule</w:t>
      </w:r>
      <w:r w:rsidRPr="00F60270">
        <w:rPr>
          <w:lang w:val="en-AU"/>
        </w:rPr>
        <w:t xml:space="preserve"> </w:t>
      </w:r>
      <w:r w:rsidR="003978CC" w:rsidRPr="00F60270">
        <w:rPr>
          <w:lang w:val="en-AU"/>
        </w:rPr>
        <w:t>4: Find &amp; Evaluate</w:t>
      </w:r>
      <w:bookmarkEnd w:id="28"/>
    </w:p>
    <w:p w14:paraId="4F530E00" w14:textId="77777777" w:rsidR="007C7ECA" w:rsidRPr="00F60270" w:rsidRDefault="007C7ECA" w:rsidP="007C7ECA">
      <w:pPr>
        <w:rPr>
          <w:lang w:val="en-AU"/>
        </w:rPr>
      </w:pPr>
    </w:p>
    <w:p w14:paraId="092BD9A6" w14:textId="75FBB80B" w:rsidR="00EC54A2" w:rsidRPr="00F60270" w:rsidRDefault="00EC54A2" w:rsidP="007C7ECA">
      <w:pPr>
        <w:pStyle w:val="Heading2"/>
        <w:rPr>
          <w:lang w:val="en-AU"/>
        </w:rPr>
      </w:pPr>
      <w:bookmarkStart w:id="29" w:name="_Toc113541350"/>
      <w:r w:rsidRPr="00F60270">
        <w:rPr>
          <w:lang w:val="en-AU"/>
        </w:rPr>
        <w:t xml:space="preserve">4.0 </w:t>
      </w:r>
      <w:r w:rsidR="007C7ECA" w:rsidRPr="00F60270">
        <w:rPr>
          <w:lang w:val="en-AU"/>
        </w:rPr>
        <w:t>I</w:t>
      </w:r>
      <w:r w:rsidRPr="00F60270">
        <w:rPr>
          <w:lang w:val="en-AU"/>
        </w:rPr>
        <w:t>ntroduction</w:t>
      </w:r>
      <w:bookmarkEnd w:id="29"/>
      <w:r w:rsidRPr="00F60270">
        <w:rPr>
          <w:lang w:val="en-AU"/>
        </w:rPr>
        <w:t xml:space="preserve"> </w:t>
      </w:r>
    </w:p>
    <w:p w14:paraId="1672904F" w14:textId="37B2054F" w:rsidR="00D00251" w:rsidRPr="00F60270" w:rsidRDefault="00D00251" w:rsidP="007C7ECA">
      <w:pPr>
        <w:pStyle w:val="Heading4"/>
        <w:rPr>
          <w:lang w:val="en-AU"/>
        </w:rPr>
      </w:pPr>
      <w:r w:rsidRPr="00F60270">
        <w:rPr>
          <w:lang w:val="en-AU"/>
        </w:rPr>
        <w:t xml:space="preserve">Learning outcomes </w:t>
      </w:r>
    </w:p>
    <w:p w14:paraId="7EF4499A" w14:textId="77777777" w:rsidR="00D00251" w:rsidRPr="00F60270" w:rsidRDefault="00D00251" w:rsidP="00D00251">
      <w:pPr>
        <w:rPr>
          <w:lang w:val="en-AU"/>
        </w:rPr>
      </w:pPr>
      <w:r w:rsidRPr="00F60270">
        <w:rPr>
          <w:lang w:val="en-AU"/>
        </w:rPr>
        <w:t>By the end of the module, you’ll be able to:</w:t>
      </w:r>
    </w:p>
    <w:p w14:paraId="7CB8A19B" w14:textId="6C47BC2F" w:rsidR="00D00251" w:rsidRPr="00F60270" w:rsidRDefault="00D00251" w:rsidP="00BB107C">
      <w:pPr>
        <w:pStyle w:val="ListParagraph"/>
        <w:numPr>
          <w:ilvl w:val="0"/>
          <w:numId w:val="14"/>
        </w:numPr>
        <w:spacing w:after="120"/>
        <w:ind w:left="714" w:hanging="357"/>
        <w:contextualSpacing w:val="0"/>
        <w:rPr>
          <w:lang w:val="en-AU"/>
        </w:rPr>
      </w:pPr>
      <w:r w:rsidRPr="00F60270">
        <w:rPr>
          <w:lang w:val="en-AU"/>
        </w:rPr>
        <w:t>Identify a range of recommended OER search tools and collections.</w:t>
      </w:r>
    </w:p>
    <w:p w14:paraId="521CBC01" w14:textId="63C13320" w:rsidR="00D00251" w:rsidRPr="00F60270" w:rsidRDefault="00D00251" w:rsidP="00BB107C">
      <w:pPr>
        <w:pStyle w:val="ListParagraph"/>
        <w:numPr>
          <w:ilvl w:val="0"/>
          <w:numId w:val="14"/>
        </w:numPr>
        <w:spacing w:after="120"/>
        <w:ind w:left="714" w:hanging="357"/>
        <w:contextualSpacing w:val="0"/>
        <w:rPr>
          <w:lang w:val="en-AU"/>
        </w:rPr>
      </w:pPr>
      <w:r w:rsidRPr="00F60270">
        <w:rPr>
          <w:lang w:val="en-AU"/>
        </w:rPr>
        <w:t>Understand how to search EBSCO’s Faculty Select.</w:t>
      </w:r>
    </w:p>
    <w:p w14:paraId="33656694" w14:textId="39E4E87E" w:rsidR="00D00251" w:rsidRPr="00F60270" w:rsidRDefault="00D00251" w:rsidP="00BB107C">
      <w:pPr>
        <w:pStyle w:val="ListParagraph"/>
        <w:numPr>
          <w:ilvl w:val="0"/>
          <w:numId w:val="14"/>
        </w:numPr>
        <w:spacing w:after="120"/>
        <w:ind w:left="714" w:hanging="357"/>
        <w:contextualSpacing w:val="0"/>
        <w:rPr>
          <w:lang w:val="en-AU"/>
        </w:rPr>
      </w:pPr>
      <w:r w:rsidRPr="00F60270">
        <w:rPr>
          <w:lang w:val="en-AU"/>
        </w:rPr>
        <w:t>Understand key criteria for evaluating OERs.</w:t>
      </w:r>
    </w:p>
    <w:p w14:paraId="307615A9" w14:textId="34D7EE84" w:rsidR="003978CC" w:rsidRPr="00F60270" w:rsidRDefault="00D00251" w:rsidP="00BB107C">
      <w:pPr>
        <w:pStyle w:val="ListParagraph"/>
        <w:numPr>
          <w:ilvl w:val="0"/>
          <w:numId w:val="14"/>
        </w:numPr>
        <w:spacing w:after="120"/>
        <w:ind w:left="714" w:hanging="357"/>
        <w:contextualSpacing w:val="0"/>
        <w:rPr>
          <w:lang w:val="en-AU"/>
        </w:rPr>
      </w:pPr>
      <w:r w:rsidRPr="00F60270">
        <w:rPr>
          <w:lang w:val="en-AU"/>
        </w:rPr>
        <w:t>Locate evaluation tools for assessing the suitability of OERs.</w:t>
      </w:r>
    </w:p>
    <w:p w14:paraId="2D1E5720" w14:textId="77777777" w:rsidR="006F6FC2" w:rsidRPr="00F60270" w:rsidRDefault="006F6FC2" w:rsidP="003A210D">
      <w:pPr>
        <w:pStyle w:val="Heading4"/>
        <w:rPr>
          <w:lang w:val="en-AU"/>
        </w:rPr>
      </w:pPr>
      <w:r w:rsidRPr="00F60270">
        <w:rPr>
          <w:lang w:val="en-AU"/>
        </w:rPr>
        <w:t>Time commitment</w:t>
      </w:r>
    </w:p>
    <w:p w14:paraId="70D45D54" w14:textId="49226059" w:rsidR="00FB7201" w:rsidRPr="00F60270" w:rsidRDefault="007C7ECA" w:rsidP="006F6FC2">
      <w:pPr>
        <w:rPr>
          <w:lang w:val="en-AU"/>
        </w:rPr>
      </w:pPr>
      <w:r w:rsidRPr="00F60270">
        <w:rPr>
          <w:lang w:val="en-AU"/>
        </w:rPr>
        <w:t>~</w:t>
      </w:r>
      <w:r w:rsidR="006F6FC2" w:rsidRPr="00F60270">
        <w:rPr>
          <w:lang w:val="en-AU"/>
        </w:rPr>
        <w:t>30 minutes.</w:t>
      </w:r>
    </w:p>
    <w:p w14:paraId="6194488B" w14:textId="77777777" w:rsidR="007C7ECA" w:rsidRPr="00F60270" w:rsidRDefault="007C7ECA" w:rsidP="006F6FC2">
      <w:pPr>
        <w:rPr>
          <w:lang w:val="en-AU"/>
        </w:rPr>
      </w:pPr>
    </w:p>
    <w:p w14:paraId="5E301B47" w14:textId="5B1C74D2" w:rsidR="00B83461" w:rsidRPr="00F60270" w:rsidRDefault="004236C1" w:rsidP="007C7ECA">
      <w:pPr>
        <w:pStyle w:val="Heading2"/>
        <w:rPr>
          <w:lang w:val="en-AU"/>
        </w:rPr>
      </w:pPr>
      <w:bookmarkStart w:id="30" w:name="_4.1_Finding_OERs"/>
      <w:bookmarkStart w:id="31" w:name="_Toc113541351"/>
      <w:bookmarkEnd w:id="30"/>
      <w:r w:rsidRPr="00F60270">
        <w:rPr>
          <w:lang w:val="en-AU"/>
        </w:rPr>
        <w:t>4.1</w:t>
      </w:r>
      <w:r w:rsidR="005701FD" w:rsidRPr="00F60270">
        <w:rPr>
          <w:lang w:val="en-AU"/>
        </w:rPr>
        <w:t xml:space="preserve"> Finding OERs</w:t>
      </w:r>
      <w:bookmarkEnd w:id="31"/>
    </w:p>
    <w:p w14:paraId="169228B7" w14:textId="134B04E5" w:rsidR="00F82FBA" w:rsidRPr="00F60270" w:rsidRDefault="00B83461" w:rsidP="005701FD">
      <w:pPr>
        <w:rPr>
          <w:lang w:val="en-AU"/>
        </w:rPr>
      </w:pPr>
      <w:r w:rsidRPr="00F60270">
        <w:rPr>
          <w:lang w:val="en-AU"/>
        </w:rPr>
        <w:t xml:space="preserve">This module lists some key OER search tools and collections. The focus here is on distinctly educational resources, with other open resources (such as Creative Commons images) being covered in </w:t>
      </w:r>
      <w:hyperlink w:anchor="_5.3._Practical_tips" w:history="1">
        <w:r w:rsidRPr="00F60270">
          <w:rPr>
            <w:rStyle w:val="Hyperlink"/>
            <w:lang w:val="en-AU"/>
          </w:rPr>
          <w:t>5.3. Practical tips for adapting or creating OERs</w:t>
        </w:r>
      </w:hyperlink>
      <w:r w:rsidRPr="00F60270">
        <w:rPr>
          <w:lang w:val="en-AU"/>
        </w:rPr>
        <w:t>.</w:t>
      </w:r>
    </w:p>
    <w:p w14:paraId="76EFE74A" w14:textId="77777777" w:rsidR="007C7ECA" w:rsidRPr="00F60270" w:rsidRDefault="007C7ECA" w:rsidP="005701FD">
      <w:pPr>
        <w:rPr>
          <w:lang w:val="en-AU"/>
        </w:rPr>
      </w:pPr>
    </w:p>
    <w:p w14:paraId="6A0F00FA" w14:textId="1E974539" w:rsidR="00F82FBA" w:rsidRPr="00F60270" w:rsidRDefault="00D54D23" w:rsidP="00E41C77">
      <w:pPr>
        <w:pStyle w:val="Heading3"/>
        <w:rPr>
          <w:lang w:val="en-AU"/>
        </w:rPr>
      </w:pPr>
      <w:r w:rsidRPr="00F60270">
        <w:rPr>
          <w:lang w:val="en-AU"/>
        </w:rPr>
        <w:t xml:space="preserve">4.1.1. Advising academics </w:t>
      </w:r>
    </w:p>
    <w:p w14:paraId="6F171B51" w14:textId="543CF1D8" w:rsidR="005A3CD9" w:rsidRPr="00F60270" w:rsidRDefault="005A3CD9" w:rsidP="005A3CD9">
      <w:pPr>
        <w:rPr>
          <w:lang w:val="en-AU"/>
        </w:rPr>
      </w:pPr>
      <w:r w:rsidRPr="00F60270">
        <w:rPr>
          <w:lang w:val="en-AU"/>
        </w:rPr>
        <w:t>Where an academic searches for OERs will depend on the types of materials they need.</w:t>
      </w:r>
    </w:p>
    <w:p w14:paraId="19E82F1F" w14:textId="5A10D68E" w:rsidR="005A3CD9" w:rsidRPr="00F60270" w:rsidRDefault="005A3CD9" w:rsidP="005A3CD9">
      <w:pPr>
        <w:rPr>
          <w:lang w:val="en-AU"/>
        </w:rPr>
      </w:pPr>
      <w:r w:rsidRPr="00F60270">
        <w:rPr>
          <w:lang w:val="en-AU"/>
        </w:rPr>
        <w:t>If the academic is looking for open textbooks, EBSCO’s Faculty Select may be a good place to start (limiting the search to OERs only). Alternatively, they could start with other OER search tools or go directly to open textbook collections. A broader range of OERs, including videos, course materials, and simulations, can be discovered through general and discipline specific OER collections, or OER search tools.</w:t>
      </w:r>
    </w:p>
    <w:p w14:paraId="55AE6D08" w14:textId="371257B1" w:rsidR="005A3CD9" w:rsidRPr="00F60270" w:rsidRDefault="005A3CD9" w:rsidP="005A3CD9">
      <w:pPr>
        <w:rPr>
          <w:lang w:val="en-AU"/>
        </w:rPr>
      </w:pPr>
      <w:r w:rsidRPr="00F60270">
        <w:rPr>
          <w:lang w:val="en-AU"/>
        </w:rPr>
        <w:t>Searching OER collections is like searching any library database. Academics could be advised to follow the steps with which you’d be familiar:</w:t>
      </w:r>
    </w:p>
    <w:p w14:paraId="1F99A78C" w14:textId="77777777" w:rsidR="005A3CD9" w:rsidRPr="00F60270" w:rsidRDefault="005A3CD9" w:rsidP="00BB107C">
      <w:pPr>
        <w:pStyle w:val="ListParagraph"/>
        <w:numPr>
          <w:ilvl w:val="0"/>
          <w:numId w:val="15"/>
        </w:numPr>
        <w:spacing w:after="120"/>
        <w:ind w:left="714" w:hanging="357"/>
        <w:contextualSpacing w:val="0"/>
        <w:rPr>
          <w:lang w:val="en-AU"/>
        </w:rPr>
      </w:pPr>
      <w:r w:rsidRPr="00F60270">
        <w:rPr>
          <w:lang w:val="en-AU"/>
        </w:rPr>
        <w:t>Start searching with keywords related to your subject.</w:t>
      </w:r>
    </w:p>
    <w:p w14:paraId="64BD5EF4" w14:textId="77777777" w:rsidR="005A3CD9" w:rsidRPr="00F60270" w:rsidRDefault="005A3CD9" w:rsidP="00BB107C">
      <w:pPr>
        <w:pStyle w:val="ListParagraph"/>
        <w:numPr>
          <w:ilvl w:val="0"/>
          <w:numId w:val="15"/>
        </w:numPr>
        <w:spacing w:after="120"/>
        <w:ind w:left="714" w:hanging="357"/>
        <w:contextualSpacing w:val="0"/>
        <w:rPr>
          <w:lang w:val="en-AU"/>
        </w:rPr>
      </w:pPr>
      <w:r w:rsidRPr="00F60270">
        <w:rPr>
          <w:lang w:val="en-AU"/>
        </w:rPr>
        <w:t>Begin broad, then narrow your search once you have an idea of the breadth of resources available.</w:t>
      </w:r>
    </w:p>
    <w:p w14:paraId="4FF0A037" w14:textId="77777777" w:rsidR="005A3CD9" w:rsidRPr="00F60270" w:rsidRDefault="005A3CD9" w:rsidP="00BB107C">
      <w:pPr>
        <w:pStyle w:val="ListParagraph"/>
        <w:numPr>
          <w:ilvl w:val="0"/>
          <w:numId w:val="15"/>
        </w:numPr>
        <w:spacing w:after="120"/>
        <w:ind w:left="714" w:hanging="357"/>
        <w:contextualSpacing w:val="0"/>
        <w:rPr>
          <w:lang w:val="en-AU"/>
        </w:rPr>
      </w:pPr>
      <w:r w:rsidRPr="00F60270">
        <w:rPr>
          <w:lang w:val="en-AU"/>
        </w:rPr>
        <w:t>Filter results using subject headings, publication dates, and other criteria.</w:t>
      </w:r>
    </w:p>
    <w:p w14:paraId="5D3F3532" w14:textId="77777777" w:rsidR="005A3CD9" w:rsidRPr="00F60270" w:rsidRDefault="005A3CD9" w:rsidP="00BB107C">
      <w:pPr>
        <w:pStyle w:val="ListParagraph"/>
        <w:numPr>
          <w:ilvl w:val="0"/>
          <w:numId w:val="15"/>
        </w:numPr>
        <w:spacing w:after="120"/>
        <w:ind w:left="714" w:hanging="357"/>
        <w:contextualSpacing w:val="0"/>
        <w:rPr>
          <w:lang w:val="en-AU"/>
        </w:rPr>
      </w:pPr>
      <w:r w:rsidRPr="00F60270">
        <w:rPr>
          <w:lang w:val="en-AU"/>
        </w:rPr>
        <w:t>Compile a list of relevant OERs.</w:t>
      </w:r>
    </w:p>
    <w:p w14:paraId="183C916B" w14:textId="5CE8A97C" w:rsidR="00E41C77" w:rsidRPr="00F60270" w:rsidRDefault="005A3CD9" w:rsidP="00BB107C">
      <w:pPr>
        <w:pStyle w:val="ListParagraph"/>
        <w:numPr>
          <w:ilvl w:val="0"/>
          <w:numId w:val="15"/>
        </w:numPr>
        <w:spacing w:after="120"/>
        <w:ind w:left="714" w:hanging="357"/>
        <w:contextualSpacing w:val="0"/>
        <w:rPr>
          <w:lang w:val="en-AU"/>
        </w:rPr>
      </w:pPr>
      <w:r w:rsidRPr="00F60270">
        <w:rPr>
          <w:lang w:val="en-AU"/>
        </w:rPr>
        <w:t>Evaluate the options by searching tables of contents and descriptions.</w:t>
      </w:r>
    </w:p>
    <w:p w14:paraId="2CE7E9A6" w14:textId="77777777" w:rsidR="00482557" w:rsidRPr="00F60270" w:rsidRDefault="00482557" w:rsidP="00482557">
      <w:pPr>
        <w:rPr>
          <w:lang w:val="en-AU"/>
        </w:rPr>
      </w:pPr>
    </w:p>
    <w:p w14:paraId="2C88ABB3" w14:textId="617CA58B" w:rsidR="00CB7C88" w:rsidRPr="00F60270" w:rsidRDefault="00FE4E64" w:rsidP="0008732C">
      <w:pPr>
        <w:pStyle w:val="Heading3"/>
        <w:rPr>
          <w:lang w:val="en-AU"/>
        </w:rPr>
      </w:pPr>
      <w:r w:rsidRPr="00F60270">
        <w:rPr>
          <w:lang w:val="en-AU"/>
        </w:rPr>
        <w:t>4.1.2 OER search tools</w:t>
      </w:r>
    </w:p>
    <w:p w14:paraId="1EA72636" w14:textId="2AE87A4E" w:rsidR="0008732C" w:rsidRPr="00F60270" w:rsidRDefault="0008732C" w:rsidP="0008732C">
      <w:pPr>
        <w:rPr>
          <w:lang w:val="en-AU"/>
        </w:rPr>
      </w:pPr>
      <w:r w:rsidRPr="00F60270">
        <w:rPr>
          <w:lang w:val="en-AU"/>
        </w:rPr>
        <w:t>There are numerous OER collections containing high quality, openly licenced educational materials. A good place to start a search is with OER search tools, which search across multiple repositories and aim to make the discovery of open content easier.</w:t>
      </w:r>
    </w:p>
    <w:p w14:paraId="5AFC7487" w14:textId="0328E036" w:rsidR="0008732C" w:rsidRPr="00F60270" w:rsidRDefault="0008732C" w:rsidP="0008732C">
      <w:pPr>
        <w:rPr>
          <w:lang w:val="en-AU"/>
        </w:rPr>
      </w:pPr>
      <w:r w:rsidRPr="00F60270">
        <w:rPr>
          <w:lang w:val="en-AU"/>
        </w:rPr>
        <w:t>Prominent OER search tools include:</w:t>
      </w:r>
    </w:p>
    <w:p w14:paraId="220F3789" w14:textId="73A94367" w:rsidR="0008732C" w:rsidRPr="00F60270" w:rsidRDefault="007F2D15" w:rsidP="00BB107C">
      <w:pPr>
        <w:pStyle w:val="ListParagraph"/>
        <w:numPr>
          <w:ilvl w:val="0"/>
          <w:numId w:val="16"/>
        </w:numPr>
        <w:spacing w:after="120"/>
        <w:ind w:left="714" w:hanging="357"/>
        <w:contextualSpacing w:val="0"/>
        <w:rPr>
          <w:lang w:val="en-AU"/>
        </w:rPr>
      </w:pPr>
      <w:hyperlink r:id="rId152" w:history="1">
        <w:r w:rsidR="00C34CFB" w:rsidRPr="00F60270">
          <w:rPr>
            <w:rStyle w:val="Hyperlink"/>
            <w:lang w:val="en-AU"/>
          </w:rPr>
          <w:t xml:space="preserve">OASIS - SUNY’s Openly Available Sources Integrated Search </w:t>
        </w:r>
      </w:hyperlink>
      <w:r w:rsidR="0008732C" w:rsidRPr="00F60270">
        <w:rPr>
          <w:lang w:val="en-AU"/>
        </w:rPr>
        <w:t xml:space="preserve"> – A curated database drawn from 80 different sources.</w:t>
      </w:r>
    </w:p>
    <w:p w14:paraId="645CCF49" w14:textId="7041343A" w:rsidR="0008732C" w:rsidRPr="00F60270" w:rsidRDefault="007F2D15" w:rsidP="00BB107C">
      <w:pPr>
        <w:pStyle w:val="ListParagraph"/>
        <w:numPr>
          <w:ilvl w:val="0"/>
          <w:numId w:val="16"/>
        </w:numPr>
        <w:spacing w:after="120"/>
        <w:ind w:left="714" w:hanging="357"/>
        <w:contextualSpacing w:val="0"/>
        <w:rPr>
          <w:lang w:val="en-AU"/>
        </w:rPr>
      </w:pPr>
      <w:hyperlink r:id="rId153" w:history="1">
        <w:r w:rsidR="0008732C" w:rsidRPr="00F60270">
          <w:rPr>
            <w:rStyle w:val="Hyperlink"/>
            <w:lang w:val="en-AU"/>
          </w:rPr>
          <w:t xml:space="preserve">The Mason OER </w:t>
        </w:r>
        <w:proofErr w:type="spellStart"/>
        <w:r w:rsidR="0008732C" w:rsidRPr="00F60270">
          <w:rPr>
            <w:rStyle w:val="Hyperlink"/>
            <w:lang w:val="en-AU"/>
          </w:rPr>
          <w:t>Metafinder</w:t>
        </w:r>
        <w:proofErr w:type="spellEnd"/>
      </w:hyperlink>
      <w:r w:rsidR="0008732C" w:rsidRPr="00F60270">
        <w:rPr>
          <w:lang w:val="en-AU"/>
        </w:rPr>
        <w:t xml:space="preserve"> – Searches simultaneous across 23 different sources of OERs.</w:t>
      </w:r>
    </w:p>
    <w:p w14:paraId="4D6C4998" w14:textId="77777777" w:rsidR="001F2D26" w:rsidRPr="00F60270" w:rsidRDefault="001F2D26" w:rsidP="001F2D26">
      <w:pPr>
        <w:rPr>
          <w:lang w:val="en-AU"/>
        </w:rPr>
      </w:pPr>
    </w:p>
    <w:p w14:paraId="07FF03CB" w14:textId="4318F1F1" w:rsidR="003978CC" w:rsidRPr="00F60270" w:rsidRDefault="00394C99" w:rsidP="000C6DD7">
      <w:pPr>
        <w:pStyle w:val="Heading3"/>
        <w:rPr>
          <w:lang w:val="en-AU"/>
        </w:rPr>
      </w:pPr>
      <w:r w:rsidRPr="00F60270">
        <w:rPr>
          <w:lang w:val="en-AU"/>
        </w:rPr>
        <w:t xml:space="preserve">4.1.3 </w:t>
      </w:r>
      <w:r w:rsidR="00E3691B" w:rsidRPr="00F60270">
        <w:rPr>
          <w:lang w:val="en-AU"/>
        </w:rPr>
        <w:t>OER</w:t>
      </w:r>
      <w:r w:rsidR="000C6DD7" w:rsidRPr="00F60270">
        <w:rPr>
          <w:lang w:val="en-AU"/>
        </w:rPr>
        <w:t xml:space="preserve"> collections</w:t>
      </w:r>
    </w:p>
    <w:p w14:paraId="5E0F015C" w14:textId="7CA38011" w:rsidR="00394C99" w:rsidRPr="00F60270" w:rsidRDefault="00394C99" w:rsidP="00394C99">
      <w:pPr>
        <w:rPr>
          <w:lang w:val="en-AU"/>
        </w:rPr>
      </w:pPr>
      <w:r w:rsidRPr="00F60270">
        <w:rPr>
          <w:lang w:val="en-AU"/>
        </w:rPr>
        <w:t>The following OER collections cover a range of resource formats and media types. They can be a good place for an academic to search for educational materials to adapt or remix as part of their course.</w:t>
      </w:r>
    </w:p>
    <w:p w14:paraId="00B41911" w14:textId="698A8E9C" w:rsidR="00394C99" w:rsidRPr="00F60270" w:rsidRDefault="007F2D15" w:rsidP="00BB107C">
      <w:pPr>
        <w:pStyle w:val="ListParagraph"/>
        <w:numPr>
          <w:ilvl w:val="0"/>
          <w:numId w:val="17"/>
        </w:numPr>
        <w:spacing w:after="120"/>
        <w:ind w:left="714" w:hanging="357"/>
        <w:contextualSpacing w:val="0"/>
        <w:rPr>
          <w:lang w:val="en-AU"/>
        </w:rPr>
      </w:pPr>
      <w:hyperlink r:id="rId154" w:history="1">
        <w:r w:rsidR="00394C99" w:rsidRPr="00F60270">
          <w:rPr>
            <w:rStyle w:val="Hyperlink"/>
            <w:lang w:val="en-AU"/>
          </w:rPr>
          <w:t>OER Commons</w:t>
        </w:r>
      </w:hyperlink>
      <w:r w:rsidR="00394C99" w:rsidRPr="00F60270">
        <w:rPr>
          <w:lang w:val="en-AU"/>
        </w:rPr>
        <w:t xml:space="preserve"> – An open digital library of tens of thousands of OERs. </w:t>
      </w:r>
      <w:proofErr w:type="gramStart"/>
      <w:r w:rsidR="00394C99" w:rsidRPr="00F60270">
        <w:rPr>
          <w:lang w:val="en-AU"/>
        </w:rPr>
        <w:t>Many different kinds of</w:t>
      </w:r>
      <w:proofErr w:type="gramEnd"/>
      <w:r w:rsidR="00394C99" w:rsidRPr="00F60270">
        <w:rPr>
          <w:lang w:val="en-AU"/>
        </w:rPr>
        <w:t xml:space="preserve"> materials are covered, across a wide range of subject areas.</w:t>
      </w:r>
    </w:p>
    <w:p w14:paraId="18325135" w14:textId="7F3A8DA1" w:rsidR="00394C99" w:rsidRPr="00F60270" w:rsidRDefault="007F2D15" w:rsidP="00BB107C">
      <w:pPr>
        <w:pStyle w:val="ListParagraph"/>
        <w:numPr>
          <w:ilvl w:val="0"/>
          <w:numId w:val="17"/>
        </w:numPr>
        <w:spacing w:after="120"/>
        <w:ind w:left="714" w:hanging="357"/>
        <w:contextualSpacing w:val="0"/>
        <w:rPr>
          <w:lang w:val="en-AU"/>
        </w:rPr>
      </w:pPr>
      <w:hyperlink r:id="rId155" w:history="1">
        <w:r w:rsidR="00394C99" w:rsidRPr="00F60270">
          <w:rPr>
            <w:rStyle w:val="Hyperlink"/>
            <w:lang w:val="en-AU"/>
          </w:rPr>
          <w:t>MERLOT</w:t>
        </w:r>
      </w:hyperlink>
      <w:r w:rsidR="00394C99" w:rsidRPr="00F60270">
        <w:rPr>
          <w:lang w:val="en-AU"/>
        </w:rPr>
        <w:t xml:space="preserve"> – A curated collection of over 98,000 OERs from institutions and societies around the world.</w:t>
      </w:r>
    </w:p>
    <w:p w14:paraId="5D62224A" w14:textId="560BDBBB" w:rsidR="00394C99" w:rsidRPr="00F60270" w:rsidRDefault="007F2D15" w:rsidP="00BB107C">
      <w:pPr>
        <w:pStyle w:val="ListParagraph"/>
        <w:numPr>
          <w:ilvl w:val="0"/>
          <w:numId w:val="17"/>
        </w:numPr>
        <w:spacing w:after="120"/>
        <w:ind w:left="714" w:hanging="357"/>
        <w:contextualSpacing w:val="0"/>
        <w:rPr>
          <w:lang w:val="en-AU"/>
        </w:rPr>
      </w:pPr>
      <w:hyperlink r:id="rId156" w:history="1">
        <w:proofErr w:type="spellStart"/>
        <w:r w:rsidR="00394C99" w:rsidRPr="00F60270">
          <w:rPr>
            <w:rStyle w:val="Hyperlink"/>
            <w:lang w:val="en-AU"/>
          </w:rPr>
          <w:t>LibreTexts</w:t>
        </w:r>
        <w:proofErr w:type="spellEnd"/>
      </w:hyperlink>
      <w:r w:rsidR="00394C99" w:rsidRPr="00F60270">
        <w:rPr>
          <w:lang w:val="en-AU"/>
        </w:rPr>
        <w:t xml:space="preserve"> – A collection of open textbooks and learning objects covering a range of disciplines. There are currently about 400 textbooks on the platform.</w:t>
      </w:r>
    </w:p>
    <w:p w14:paraId="18CA5387" w14:textId="46A67592" w:rsidR="00394C99" w:rsidRPr="00F60270" w:rsidRDefault="007F2D15" w:rsidP="00BB107C">
      <w:pPr>
        <w:pStyle w:val="ListParagraph"/>
        <w:numPr>
          <w:ilvl w:val="0"/>
          <w:numId w:val="17"/>
        </w:numPr>
        <w:spacing w:after="120"/>
        <w:ind w:left="714" w:hanging="357"/>
        <w:contextualSpacing w:val="0"/>
        <w:rPr>
          <w:lang w:val="en-AU"/>
        </w:rPr>
      </w:pPr>
      <w:hyperlink r:id="rId157" w:history="1">
        <w:r w:rsidR="00394C99" w:rsidRPr="00F60270">
          <w:rPr>
            <w:rStyle w:val="Hyperlink"/>
            <w:lang w:val="en-AU"/>
          </w:rPr>
          <w:t>Khan Academy</w:t>
        </w:r>
      </w:hyperlink>
      <w:r w:rsidR="00394C99" w:rsidRPr="00F60270">
        <w:rPr>
          <w:lang w:val="en-AU"/>
        </w:rPr>
        <w:t xml:space="preserve"> – KA’s content experts develop educational videos and sort them into courses. Most content is released under CC BY-NC-SA licences and in multiple languages.</w:t>
      </w:r>
    </w:p>
    <w:p w14:paraId="36BD91DE" w14:textId="77777777" w:rsidR="00C46F88" w:rsidRPr="00F60270" w:rsidRDefault="00C46F88" w:rsidP="00C46F88">
      <w:pPr>
        <w:rPr>
          <w:lang w:val="en-AU"/>
        </w:rPr>
      </w:pPr>
    </w:p>
    <w:p w14:paraId="01CF1C0D" w14:textId="6A35BDD1" w:rsidR="00C91E67" w:rsidRPr="00F60270" w:rsidRDefault="00EA0D9C" w:rsidP="00650BCF">
      <w:pPr>
        <w:pStyle w:val="Heading3"/>
        <w:rPr>
          <w:lang w:val="en-AU"/>
        </w:rPr>
      </w:pPr>
      <w:r w:rsidRPr="00F60270">
        <w:rPr>
          <w:lang w:val="en-AU"/>
        </w:rPr>
        <w:t xml:space="preserve">4.1.4 </w:t>
      </w:r>
      <w:r w:rsidR="00650BCF" w:rsidRPr="00F60270">
        <w:rPr>
          <w:lang w:val="en-AU"/>
        </w:rPr>
        <w:t>Discipline-specific OER collections</w:t>
      </w:r>
    </w:p>
    <w:p w14:paraId="7C08AD81" w14:textId="1D6FE811" w:rsidR="00D73657" w:rsidRPr="00F60270" w:rsidRDefault="00D73657" w:rsidP="00D73657">
      <w:pPr>
        <w:rPr>
          <w:lang w:val="en-AU"/>
        </w:rPr>
      </w:pPr>
      <w:r w:rsidRPr="00F60270">
        <w:rPr>
          <w:lang w:val="en-AU"/>
        </w:rPr>
        <w:t xml:space="preserve">Academics might also find it worthwhile searching </w:t>
      </w:r>
      <w:proofErr w:type="gramStart"/>
      <w:r w:rsidRPr="00F60270">
        <w:rPr>
          <w:lang w:val="en-AU"/>
        </w:rPr>
        <w:t>discipline-specific</w:t>
      </w:r>
      <w:proofErr w:type="gramEnd"/>
      <w:r w:rsidRPr="00F60270">
        <w:rPr>
          <w:lang w:val="en-AU"/>
        </w:rPr>
        <w:t xml:space="preserve"> OER collections and get to know those in their area. Some examples include:</w:t>
      </w:r>
    </w:p>
    <w:p w14:paraId="73F51FFA" w14:textId="08FF8DFF" w:rsidR="00D73657" w:rsidRPr="00F60270" w:rsidRDefault="007F2D15" w:rsidP="00BB107C">
      <w:pPr>
        <w:pStyle w:val="ListParagraph"/>
        <w:numPr>
          <w:ilvl w:val="0"/>
          <w:numId w:val="18"/>
        </w:numPr>
        <w:spacing w:after="120"/>
        <w:ind w:left="714" w:hanging="357"/>
        <w:contextualSpacing w:val="0"/>
        <w:rPr>
          <w:lang w:val="en-AU"/>
        </w:rPr>
      </w:pPr>
      <w:hyperlink r:id="rId158" w:history="1">
        <w:r w:rsidR="00D73657" w:rsidRPr="00F60270">
          <w:rPr>
            <w:rStyle w:val="Hyperlink"/>
            <w:lang w:val="en-AU"/>
          </w:rPr>
          <w:t>AMSER (Applied Math &amp; Science Educational Repository)</w:t>
        </w:r>
      </w:hyperlink>
      <w:r w:rsidR="00D73657" w:rsidRPr="00F60270">
        <w:rPr>
          <w:lang w:val="en-AU"/>
        </w:rPr>
        <w:t xml:space="preserve"> – A portal of free educational resources for STEM disciplines. Not all resources are openly licensed, though – check the “Rights” field of licence terms.</w:t>
      </w:r>
    </w:p>
    <w:p w14:paraId="1DD8AC3D" w14:textId="6CF41DA0" w:rsidR="00D73657" w:rsidRPr="00F60270" w:rsidRDefault="007F2D15" w:rsidP="00BB107C">
      <w:pPr>
        <w:pStyle w:val="ListParagraph"/>
        <w:numPr>
          <w:ilvl w:val="0"/>
          <w:numId w:val="18"/>
        </w:numPr>
        <w:spacing w:after="120"/>
        <w:ind w:left="714" w:hanging="357"/>
        <w:contextualSpacing w:val="0"/>
        <w:rPr>
          <w:lang w:val="en-AU"/>
        </w:rPr>
      </w:pPr>
      <w:hyperlink r:id="rId159" w:history="1">
        <w:r w:rsidR="00D73657" w:rsidRPr="00F60270">
          <w:rPr>
            <w:rStyle w:val="Hyperlink"/>
            <w:lang w:val="en-AU"/>
          </w:rPr>
          <w:t>COERLL (</w:t>
        </w:r>
        <w:proofErr w:type="spellStart"/>
        <w:r w:rsidR="00D73657" w:rsidRPr="00F60270">
          <w:rPr>
            <w:rStyle w:val="Hyperlink"/>
            <w:lang w:val="en-AU"/>
          </w:rPr>
          <w:t>Center</w:t>
        </w:r>
        <w:proofErr w:type="spellEnd"/>
        <w:r w:rsidR="00D73657" w:rsidRPr="00F60270">
          <w:rPr>
            <w:rStyle w:val="Hyperlink"/>
            <w:lang w:val="en-AU"/>
          </w:rPr>
          <w:t xml:space="preserve"> for Open Educational Resources and Language Learning, University of Texas at Austin)</w:t>
        </w:r>
      </w:hyperlink>
      <w:r w:rsidR="00D73657" w:rsidRPr="00F60270">
        <w:rPr>
          <w:lang w:val="en-AU"/>
        </w:rPr>
        <w:t>– Produces and disseminates OERs such as online language courses, reference grammars, assessment tools, corpora, and more.</w:t>
      </w:r>
    </w:p>
    <w:p w14:paraId="1C5461BA" w14:textId="0AB1F34B" w:rsidR="00D73657" w:rsidRPr="00F60270" w:rsidRDefault="007F2D15" w:rsidP="00BB107C">
      <w:pPr>
        <w:pStyle w:val="ListParagraph"/>
        <w:numPr>
          <w:ilvl w:val="0"/>
          <w:numId w:val="18"/>
        </w:numPr>
        <w:spacing w:after="120"/>
        <w:ind w:left="714" w:hanging="357"/>
        <w:contextualSpacing w:val="0"/>
        <w:rPr>
          <w:lang w:val="en-AU"/>
        </w:rPr>
      </w:pPr>
      <w:hyperlink r:id="rId160" w:history="1">
        <w:r w:rsidR="00D73657" w:rsidRPr="00F60270">
          <w:rPr>
            <w:rStyle w:val="Hyperlink"/>
            <w:lang w:val="en-AU"/>
          </w:rPr>
          <w:t>CORA (Community of Online Research Assignments)</w:t>
        </w:r>
      </w:hyperlink>
      <w:r w:rsidR="00D73657" w:rsidRPr="00F60270">
        <w:rPr>
          <w:lang w:val="en-AU"/>
        </w:rPr>
        <w:t xml:space="preserve"> – An open and collaborative space for faculty and librarians, focused on adapting and experimenting with research assignments to get students to engage with information resources in new ways.</w:t>
      </w:r>
    </w:p>
    <w:p w14:paraId="6C35CD92" w14:textId="0FC5F5BF" w:rsidR="00D73657" w:rsidRPr="00F60270" w:rsidRDefault="007F2D15" w:rsidP="00BB107C">
      <w:pPr>
        <w:pStyle w:val="ListParagraph"/>
        <w:numPr>
          <w:ilvl w:val="0"/>
          <w:numId w:val="18"/>
        </w:numPr>
        <w:spacing w:after="120"/>
        <w:ind w:left="714" w:hanging="357"/>
        <w:contextualSpacing w:val="0"/>
        <w:rPr>
          <w:lang w:val="en-AU"/>
        </w:rPr>
      </w:pPr>
      <w:hyperlink r:id="rId161" w:history="1">
        <w:r w:rsidR="00D73657" w:rsidRPr="00F60270">
          <w:rPr>
            <w:rStyle w:val="Hyperlink"/>
            <w:lang w:val="en-AU"/>
          </w:rPr>
          <w:t>Virtual Labs</w:t>
        </w:r>
      </w:hyperlink>
      <w:r w:rsidR="00D73657" w:rsidRPr="00F60270">
        <w:rPr>
          <w:lang w:val="en-AU"/>
        </w:rPr>
        <w:t xml:space="preserve"> – A collection of free virtual labs, experiments, and simulations, for STEMM disciplines. Many of the resources are open source but check licence terms before using or adapting.</w:t>
      </w:r>
    </w:p>
    <w:p w14:paraId="4A0B6B1F" w14:textId="08B1A8D4" w:rsidR="00650BCF" w:rsidRPr="00F60270" w:rsidRDefault="007F2D15" w:rsidP="00BB107C">
      <w:pPr>
        <w:pStyle w:val="ListParagraph"/>
        <w:numPr>
          <w:ilvl w:val="0"/>
          <w:numId w:val="18"/>
        </w:numPr>
        <w:spacing w:after="120"/>
        <w:ind w:left="714" w:hanging="357"/>
        <w:contextualSpacing w:val="0"/>
        <w:rPr>
          <w:lang w:val="en-AU"/>
        </w:rPr>
      </w:pPr>
      <w:hyperlink r:id="rId162" w:history="1">
        <w:proofErr w:type="spellStart"/>
        <w:r w:rsidR="00D73657" w:rsidRPr="00F60270">
          <w:rPr>
            <w:rStyle w:val="Hyperlink"/>
            <w:lang w:val="en-AU"/>
          </w:rPr>
          <w:t>Noba</w:t>
        </w:r>
        <w:proofErr w:type="spellEnd"/>
        <w:r w:rsidR="00D73657" w:rsidRPr="00F60270">
          <w:rPr>
            <w:rStyle w:val="Hyperlink"/>
            <w:lang w:val="en-AU"/>
          </w:rPr>
          <w:t xml:space="preserve"> Project</w:t>
        </w:r>
      </w:hyperlink>
      <w:r w:rsidR="00D73657" w:rsidRPr="00F60270">
        <w:rPr>
          <w:lang w:val="en-AU"/>
        </w:rPr>
        <w:t xml:space="preserve"> - This collection is an open psychology education initiative produced by the Diener Education Fund. </w:t>
      </w:r>
      <w:proofErr w:type="spellStart"/>
      <w:r w:rsidR="00D73657" w:rsidRPr="00F60270">
        <w:rPr>
          <w:lang w:val="en-AU"/>
        </w:rPr>
        <w:t>Noba</w:t>
      </w:r>
      <w:proofErr w:type="spellEnd"/>
      <w:r w:rsidR="00D73657" w:rsidRPr="00F60270">
        <w:rPr>
          <w:lang w:val="en-AU"/>
        </w:rPr>
        <w:t xml:space="preserve"> enables free access to open psychology textbooks and materials.</w:t>
      </w:r>
    </w:p>
    <w:p w14:paraId="6733CE73" w14:textId="77777777" w:rsidR="00C46F88" w:rsidRPr="00F60270" w:rsidRDefault="00C46F88" w:rsidP="00C46F88">
      <w:pPr>
        <w:rPr>
          <w:lang w:val="en-AU"/>
        </w:rPr>
      </w:pPr>
    </w:p>
    <w:p w14:paraId="1B5F01BC" w14:textId="5359D44D" w:rsidR="00066991" w:rsidRPr="00F60270" w:rsidRDefault="00066991" w:rsidP="0091562A">
      <w:pPr>
        <w:pStyle w:val="Heading3"/>
        <w:rPr>
          <w:lang w:val="en-AU"/>
        </w:rPr>
      </w:pPr>
      <w:r w:rsidRPr="00F60270">
        <w:rPr>
          <w:lang w:val="en-AU"/>
        </w:rPr>
        <w:t>4.1.5 Open textbook collections</w:t>
      </w:r>
    </w:p>
    <w:p w14:paraId="42EB5B63" w14:textId="7A765676" w:rsidR="00066991" w:rsidRPr="00F60270" w:rsidRDefault="00066991" w:rsidP="00066991">
      <w:pPr>
        <w:rPr>
          <w:lang w:val="en-AU"/>
        </w:rPr>
      </w:pPr>
      <w:r w:rsidRPr="00F60270">
        <w:rPr>
          <w:lang w:val="en-AU"/>
        </w:rPr>
        <w:t>In post-secondary environments, open textbooks are one of the most common types of OER used to support learning.</w:t>
      </w:r>
    </w:p>
    <w:p w14:paraId="4324EB63" w14:textId="6E40DE29" w:rsidR="00066991" w:rsidRPr="00F60270" w:rsidRDefault="00066991" w:rsidP="00066991">
      <w:pPr>
        <w:rPr>
          <w:lang w:val="en-AU"/>
        </w:rPr>
      </w:pPr>
      <w:r w:rsidRPr="00F60270">
        <w:rPr>
          <w:lang w:val="en-AU"/>
        </w:rPr>
        <w:t>A significant barrier to open textbook use is the perceived ease of finding traditional textbooks over open content. However, studies suggest that increased faculty awareness of the benefits of open textbooks – such as accessibility features and the potential to use innovative pedagogical approaches – support their adoption (Jung, Bauer &amp; Heaps, 2017).</w:t>
      </w:r>
    </w:p>
    <w:p w14:paraId="5D3FD70F" w14:textId="7E9DF458" w:rsidR="00066991" w:rsidRPr="00F60270" w:rsidRDefault="00066991" w:rsidP="00066991">
      <w:pPr>
        <w:rPr>
          <w:lang w:val="en-AU"/>
        </w:rPr>
      </w:pPr>
      <w:r w:rsidRPr="00F60270">
        <w:rPr>
          <w:lang w:val="en-AU"/>
        </w:rPr>
        <w:t>Some key open textbook collections and open access scholarly book collections include:</w:t>
      </w:r>
    </w:p>
    <w:p w14:paraId="752A50C2" w14:textId="0FF45F4D" w:rsidR="00066991" w:rsidRPr="00F60270" w:rsidRDefault="007F2D15" w:rsidP="00BB107C">
      <w:pPr>
        <w:pStyle w:val="ListParagraph"/>
        <w:numPr>
          <w:ilvl w:val="0"/>
          <w:numId w:val="19"/>
        </w:numPr>
        <w:spacing w:after="120"/>
        <w:ind w:left="714" w:hanging="357"/>
        <w:contextualSpacing w:val="0"/>
        <w:rPr>
          <w:lang w:val="en-AU"/>
        </w:rPr>
      </w:pPr>
      <w:hyperlink r:id="rId163" w:history="1">
        <w:r w:rsidR="00066991" w:rsidRPr="00F60270">
          <w:rPr>
            <w:rStyle w:val="Hyperlink"/>
            <w:lang w:val="en-AU"/>
          </w:rPr>
          <w:t>Open Textbook Library</w:t>
        </w:r>
      </w:hyperlink>
      <w:r w:rsidR="00066991" w:rsidRPr="00F60270">
        <w:rPr>
          <w:lang w:val="en-AU"/>
        </w:rPr>
        <w:t xml:space="preserve"> – A collection of over 1000 original open textbooks for higher education, all published under open licences that allow them to be used and adapted freely (No Derivatives licences are not permitted).</w:t>
      </w:r>
    </w:p>
    <w:p w14:paraId="73691B68" w14:textId="3B192BB5" w:rsidR="00066991" w:rsidRPr="00F60270" w:rsidRDefault="007F2D15" w:rsidP="00BB107C">
      <w:pPr>
        <w:pStyle w:val="ListParagraph"/>
        <w:numPr>
          <w:ilvl w:val="0"/>
          <w:numId w:val="19"/>
        </w:numPr>
        <w:spacing w:after="120"/>
        <w:ind w:left="714" w:hanging="357"/>
        <w:contextualSpacing w:val="0"/>
        <w:rPr>
          <w:lang w:val="en-AU"/>
        </w:rPr>
      </w:pPr>
      <w:hyperlink r:id="rId164" w:history="1">
        <w:r w:rsidR="00066991" w:rsidRPr="00F60270">
          <w:rPr>
            <w:rStyle w:val="Hyperlink"/>
            <w:lang w:val="en-AU"/>
          </w:rPr>
          <w:t>OpenStax</w:t>
        </w:r>
      </w:hyperlink>
      <w:r w:rsidR="0091562A" w:rsidRPr="00F60270">
        <w:rPr>
          <w:lang w:val="en-AU"/>
        </w:rPr>
        <w:t xml:space="preserve"> </w:t>
      </w:r>
      <w:r w:rsidR="00066991" w:rsidRPr="00F60270">
        <w:rPr>
          <w:lang w:val="en-AU"/>
        </w:rPr>
        <w:t>– A high-quality, peer-reviewed collection of open textbooks. OpenStax features online highlighting, note-taking, and learning and teaching resources associated with each textbook. Some also include additional instructor resources, such as PowerPoint slides and associated resource hubs on OER Commons.</w:t>
      </w:r>
    </w:p>
    <w:p w14:paraId="224D6B94" w14:textId="121247D4" w:rsidR="00066991" w:rsidRPr="00F60270" w:rsidRDefault="007F2D15" w:rsidP="00BB107C">
      <w:pPr>
        <w:pStyle w:val="ListParagraph"/>
        <w:numPr>
          <w:ilvl w:val="0"/>
          <w:numId w:val="19"/>
        </w:numPr>
        <w:spacing w:after="120"/>
        <w:ind w:left="714" w:hanging="357"/>
        <w:contextualSpacing w:val="0"/>
        <w:rPr>
          <w:lang w:val="en-AU"/>
        </w:rPr>
      </w:pPr>
      <w:hyperlink r:id="rId165" w:history="1">
        <w:r w:rsidR="00066991" w:rsidRPr="00F60270">
          <w:rPr>
            <w:rStyle w:val="Hyperlink"/>
            <w:lang w:val="en-AU"/>
          </w:rPr>
          <w:t>Pressbooks Directory</w:t>
        </w:r>
      </w:hyperlink>
      <w:r w:rsidR="00066991" w:rsidRPr="00F60270">
        <w:rPr>
          <w:lang w:val="en-AU"/>
        </w:rPr>
        <w:t xml:space="preserve"> – A directory bringing together over 3,300 books published across over 110 Pressbooks networks. Not all are textbooks, per se, but all are educational or academic. The polished interface is easy to search and can be filtered by subject, licence, publisher, and interactivity. Several Australian universities publish using Pressbooks, so it can be a good source of local content.</w:t>
      </w:r>
    </w:p>
    <w:p w14:paraId="0F24DDEB" w14:textId="5B9F7613" w:rsidR="00066991" w:rsidRPr="00F60270" w:rsidRDefault="007F2D15" w:rsidP="00BB107C">
      <w:pPr>
        <w:pStyle w:val="ListParagraph"/>
        <w:numPr>
          <w:ilvl w:val="0"/>
          <w:numId w:val="19"/>
        </w:numPr>
        <w:spacing w:after="120"/>
        <w:ind w:left="714" w:hanging="357"/>
        <w:contextualSpacing w:val="0"/>
        <w:rPr>
          <w:lang w:val="en-AU"/>
        </w:rPr>
      </w:pPr>
      <w:hyperlink r:id="rId166" w:history="1">
        <w:r w:rsidR="00066991" w:rsidRPr="00F60270">
          <w:rPr>
            <w:rStyle w:val="Hyperlink"/>
            <w:lang w:val="en-AU"/>
          </w:rPr>
          <w:t>DOAB (Directory of Open Access Books)</w:t>
        </w:r>
      </w:hyperlink>
      <w:r w:rsidR="0091562A" w:rsidRPr="00F60270">
        <w:rPr>
          <w:lang w:val="en-AU"/>
        </w:rPr>
        <w:t xml:space="preserve"> </w:t>
      </w:r>
      <w:r w:rsidR="00066991" w:rsidRPr="00F60270">
        <w:rPr>
          <w:lang w:val="en-AU"/>
        </w:rPr>
        <w:t>– A discovery service indexing over 51,500 peer-reviewed scholarly books, including textbooks.</w:t>
      </w:r>
    </w:p>
    <w:p w14:paraId="146228FC" w14:textId="1625DA74" w:rsidR="00066991" w:rsidRPr="00F60270" w:rsidRDefault="007F2D15" w:rsidP="00BB107C">
      <w:pPr>
        <w:pStyle w:val="ListParagraph"/>
        <w:numPr>
          <w:ilvl w:val="0"/>
          <w:numId w:val="19"/>
        </w:numPr>
        <w:spacing w:after="120"/>
        <w:ind w:left="714" w:hanging="357"/>
        <w:contextualSpacing w:val="0"/>
        <w:rPr>
          <w:lang w:val="en-AU"/>
        </w:rPr>
      </w:pPr>
      <w:hyperlink r:id="rId167" w:history="1">
        <w:r w:rsidR="00066991" w:rsidRPr="00F60270">
          <w:rPr>
            <w:rStyle w:val="Hyperlink"/>
            <w:lang w:val="en-AU"/>
          </w:rPr>
          <w:t>OAPEN Library</w:t>
        </w:r>
      </w:hyperlink>
      <w:r w:rsidR="00066991" w:rsidRPr="00F60270">
        <w:rPr>
          <w:lang w:val="en-AU"/>
        </w:rPr>
        <w:t xml:space="preserve"> – A quality-controlled repository for hosting and disseminating peer-reviewed open access books, including open textbooks.</w:t>
      </w:r>
    </w:p>
    <w:p w14:paraId="14CB1042" w14:textId="178973EE" w:rsidR="00066991" w:rsidRPr="00F60270" w:rsidRDefault="007F2D15" w:rsidP="00BB107C">
      <w:pPr>
        <w:pStyle w:val="ListParagraph"/>
        <w:numPr>
          <w:ilvl w:val="0"/>
          <w:numId w:val="19"/>
        </w:numPr>
        <w:spacing w:after="120"/>
        <w:ind w:left="714" w:hanging="357"/>
        <w:contextualSpacing w:val="0"/>
        <w:rPr>
          <w:lang w:val="en-AU"/>
        </w:rPr>
      </w:pPr>
      <w:hyperlink r:id="rId168" w:history="1">
        <w:proofErr w:type="spellStart"/>
        <w:r w:rsidR="00066991" w:rsidRPr="00F60270">
          <w:rPr>
            <w:rStyle w:val="Hyperlink"/>
            <w:lang w:val="en-AU"/>
          </w:rPr>
          <w:t>BCcampus</w:t>
        </w:r>
        <w:proofErr w:type="spellEnd"/>
        <w:r w:rsidR="00066991" w:rsidRPr="00F60270">
          <w:rPr>
            <w:rStyle w:val="Hyperlink"/>
            <w:lang w:val="en-AU"/>
          </w:rPr>
          <w:t xml:space="preserve"> </w:t>
        </w:r>
        <w:proofErr w:type="spellStart"/>
        <w:r w:rsidR="00066991" w:rsidRPr="00F60270">
          <w:rPr>
            <w:rStyle w:val="Hyperlink"/>
            <w:lang w:val="en-AU"/>
          </w:rPr>
          <w:t>OpenEd</w:t>
        </w:r>
        <w:proofErr w:type="spellEnd"/>
        <w:r w:rsidR="00066991" w:rsidRPr="00F60270">
          <w:rPr>
            <w:rStyle w:val="Hyperlink"/>
            <w:lang w:val="en-AU"/>
          </w:rPr>
          <w:t xml:space="preserve"> – B.C. Open Textbook Collection</w:t>
        </w:r>
      </w:hyperlink>
      <w:r w:rsidR="0091562A" w:rsidRPr="00F60270">
        <w:rPr>
          <w:lang w:val="en-AU"/>
        </w:rPr>
        <w:t xml:space="preserve"> </w:t>
      </w:r>
      <w:r w:rsidR="00066991" w:rsidRPr="00F60270">
        <w:rPr>
          <w:lang w:val="en-AU"/>
        </w:rPr>
        <w:t xml:space="preserve">– A Canadian collection of almost 400 open textbooks for post-secondary education. The </w:t>
      </w:r>
      <w:proofErr w:type="spellStart"/>
      <w:r w:rsidR="00066991" w:rsidRPr="00F60270">
        <w:rPr>
          <w:lang w:val="en-AU"/>
        </w:rPr>
        <w:t>BCcampus</w:t>
      </w:r>
      <w:proofErr w:type="spellEnd"/>
      <w:r w:rsidR="00066991" w:rsidRPr="00F60270">
        <w:rPr>
          <w:lang w:val="en-AU"/>
        </w:rPr>
        <w:t xml:space="preserve"> </w:t>
      </w:r>
      <w:proofErr w:type="spellStart"/>
      <w:r w:rsidR="00066991" w:rsidRPr="00F60270">
        <w:rPr>
          <w:lang w:val="en-AU"/>
        </w:rPr>
        <w:t>OpenEd</w:t>
      </w:r>
      <w:proofErr w:type="spellEnd"/>
      <w:r w:rsidR="00066991" w:rsidRPr="00F60270">
        <w:rPr>
          <w:lang w:val="en-AU"/>
        </w:rPr>
        <w:t xml:space="preserve"> website also provides tools and advice for using, adopting, and creating open textbooks.</w:t>
      </w:r>
    </w:p>
    <w:p w14:paraId="75568C77" w14:textId="77777777" w:rsidR="00430FEE" w:rsidRPr="00F60270" w:rsidRDefault="00430FEE" w:rsidP="00430FEE">
      <w:pPr>
        <w:rPr>
          <w:lang w:val="en-AU"/>
        </w:rPr>
      </w:pPr>
    </w:p>
    <w:p w14:paraId="7ED3E085" w14:textId="1D835F34" w:rsidR="00422221" w:rsidRPr="00F60270" w:rsidRDefault="003F360B" w:rsidP="003F360B">
      <w:pPr>
        <w:pStyle w:val="Heading3"/>
        <w:rPr>
          <w:lang w:val="en-AU"/>
        </w:rPr>
      </w:pPr>
      <w:r w:rsidRPr="00F60270">
        <w:rPr>
          <w:lang w:val="en-AU"/>
        </w:rPr>
        <w:t xml:space="preserve">4.1.6 </w:t>
      </w:r>
      <w:r w:rsidR="000A6247" w:rsidRPr="00F60270">
        <w:rPr>
          <w:lang w:val="en-AU"/>
        </w:rPr>
        <w:t xml:space="preserve">Open textbooks in </w:t>
      </w:r>
      <w:r w:rsidRPr="00F60270">
        <w:rPr>
          <w:lang w:val="en-AU"/>
        </w:rPr>
        <w:t>Faculty Select (EBSCO)</w:t>
      </w:r>
    </w:p>
    <w:p w14:paraId="4DBAAADC" w14:textId="77777777" w:rsidR="00430FEE" w:rsidRPr="00F60270" w:rsidRDefault="000B62AF" w:rsidP="00B21604">
      <w:pPr>
        <w:rPr>
          <w:lang w:val="en-AU"/>
        </w:rPr>
      </w:pPr>
      <w:r w:rsidRPr="00F60270">
        <w:rPr>
          <w:lang w:val="en-AU"/>
        </w:rPr>
        <w:t xml:space="preserve">The University of Melbourne has access to </w:t>
      </w:r>
      <w:hyperlink r:id="rId169" w:history="1">
        <w:r w:rsidRPr="00F60270">
          <w:rPr>
            <w:rStyle w:val="Hyperlink"/>
            <w:lang w:val="en-AU"/>
          </w:rPr>
          <w:t>Faculty Select (EBSCO).</w:t>
        </w:r>
      </w:hyperlink>
      <w:r w:rsidRPr="00F60270">
        <w:rPr>
          <w:lang w:val="en-AU"/>
        </w:rPr>
        <w:t xml:space="preserve"> This resource offers eBooks that are available for purchase, as well as open textbook metadata gathered from various sources.</w:t>
      </w:r>
    </w:p>
    <w:p w14:paraId="439849B3" w14:textId="77777777" w:rsidR="00430FEE" w:rsidRPr="00F60270" w:rsidRDefault="00430FEE" w:rsidP="00430FEE">
      <w:pPr>
        <w:rPr>
          <w:lang w:val="en-AU"/>
        </w:rPr>
      </w:pPr>
    </w:p>
    <w:p w14:paraId="4450389C" w14:textId="28FA82F2" w:rsidR="00430FEE" w:rsidRPr="00F60270" w:rsidRDefault="00430FEE" w:rsidP="00430FEE">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F92177" w:rsidRPr="00F60270">
        <w:rPr>
          <w:noProof/>
          <w:lang w:val="en-AU"/>
        </w:rPr>
        <w:drawing>
          <wp:inline distT="0" distB="0" distL="0" distR="0" wp14:anchorId="2D7E36F0" wp14:editId="054B0AB7">
            <wp:extent cx="4406616" cy="2475706"/>
            <wp:effectExtent l="0" t="0" r="0" b="1270"/>
            <wp:docPr id="21" name="Picture 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with medium confidence"/>
                    <pic:cNvPicPr/>
                  </pic:nvPicPr>
                  <pic:blipFill>
                    <a:blip r:embed="rId170">
                      <a:extLst>
                        <a:ext uri="{28A0092B-C50C-407E-A947-70E740481C1C}">
                          <a14:useLocalDpi xmlns:a14="http://schemas.microsoft.com/office/drawing/2010/main" val="0"/>
                        </a:ext>
                      </a:extLst>
                    </a:blip>
                    <a:stretch>
                      <a:fillRect/>
                    </a:stretch>
                  </pic:blipFill>
                  <pic:spPr>
                    <a:xfrm>
                      <a:off x="0" y="0"/>
                      <a:ext cx="4434778" cy="2491528"/>
                    </a:xfrm>
                    <a:prstGeom prst="rect">
                      <a:avLst/>
                    </a:prstGeom>
                  </pic:spPr>
                </pic:pic>
              </a:graphicData>
            </a:graphic>
          </wp:inline>
        </w:drawing>
      </w:r>
    </w:p>
    <w:p w14:paraId="54997CEF" w14:textId="77777777" w:rsidR="005339EC" w:rsidRPr="00F60270" w:rsidRDefault="00430FEE" w:rsidP="00430FEE">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F92177" w:rsidRPr="00F60270">
        <w:rPr>
          <w:b/>
          <w:bCs/>
          <w:lang w:val="en-AU"/>
        </w:rPr>
        <w:t>"EBSCO Faculty Select," EBSCO Tutorials, 2 July 2019. ©EBSCO, 2019</w:t>
      </w:r>
      <w:r w:rsidRPr="00F60270">
        <w:rPr>
          <w:b/>
          <w:bCs/>
          <w:lang w:val="en-AU"/>
        </w:rPr>
        <w:t>.</w:t>
      </w:r>
    </w:p>
    <w:p w14:paraId="549897AE" w14:textId="535A91D5" w:rsidR="00430FEE" w:rsidRPr="00F60270" w:rsidRDefault="007F2D15" w:rsidP="00430FEE">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171" w:history="1">
        <w:r w:rsidR="00FA1B71" w:rsidRPr="00F60270">
          <w:rPr>
            <w:rStyle w:val="Hyperlink"/>
            <w:b/>
            <w:bCs/>
            <w:lang w:val="en-AU"/>
          </w:rPr>
          <w:t>https://www.youtube.com/watch?v=0IUIk0nX8n0</w:t>
        </w:r>
      </w:hyperlink>
      <w:r w:rsidR="00FA1B71" w:rsidRPr="00F60270">
        <w:rPr>
          <w:b/>
          <w:bCs/>
          <w:lang w:val="en-AU"/>
        </w:rPr>
        <w:t xml:space="preserve"> </w:t>
      </w:r>
      <w:r w:rsidR="00430FEE" w:rsidRPr="00F60270">
        <w:rPr>
          <w:b/>
          <w:bCs/>
          <w:lang w:val="en-AU"/>
        </w:rPr>
        <w:br/>
      </w:r>
    </w:p>
    <w:p w14:paraId="7CFFD456" w14:textId="3627E362" w:rsidR="00430FEE" w:rsidRPr="00F60270" w:rsidRDefault="00430FEE" w:rsidP="00430FEE">
      <w:pPr>
        <w:rPr>
          <w:lang w:val="en-AU"/>
        </w:rPr>
      </w:pPr>
    </w:p>
    <w:p w14:paraId="6245BDFB" w14:textId="5CBEC883" w:rsidR="0005075C" w:rsidRPr="00F60270" w:rsidRDefault="0005075C" w:rsidP="0005075C">
      <w:pPr>
        <w:rPr>
          <w:lang w:val="en-AU"/>
        </w:rPr>
      </w:pPr>
      <w:r w:rsidRPr="00F60270">
        <w:rPr>
          <w:lang w:val="en-AU"/>
        </w:rPr>
        <w:t>Faculty Select streamlines access to quality OERs. Using the platform, academics and librarians can:</w:t>
      </w:r>
    </w:p>
    <w:p w14:paraId="289621D3" w14:textId="77777777" w:rsidR="0005075C" w:rsidRPr="00F60270" w:rsidRDefault="0005075C" w:rsidP="00BB107C">
      <w:pPr>
        <w:pStyle w:val="ListParagraph"/>
        <w:numPr>
          <w:ilvl w:val="0"/>
          <w:numId w:val="20"/>
        </w:numPr>
        <w:spacing w:after="120"/>
        <w:ind w:left="714" w:hanging="357"/>
        <w:contextualSpacing w:val="0"/>
        <w:rPr>
          <w:lang w:val="en-AU"/>
        </w:rPr>
      </w:pPr>
      <w:r w:rsidRPr="00F60270">
        <w:rPr>
          <w:lang w:val="en-AU"/>
        </w:rPr>
        <w:t>Find and access quality OERs.</w:t>
      </w:r>
    </w:p>
    <w:p w14:paraId="229C54C0" w14:textId="77777777" w:rsidR="0005075C" w:rsidRPr="00F60270" w:rsidRDefault="0005075C" w:rsidP="00BB107C">
      <w:pPr>
        <w:pStyle w:val="ListParagraph"/>
        <w:numPr>
          <w:ilvl w:val="0"/>
          <w:numId w:val="20"/>
        </w:numPr>
        <w:spacing w:after="120"/>
        <w:ind w:left="714" w:hanging="357"/>
        <w:contextualSpacing w:val="0"/>
        <w:rPr>
          <w:lang w:val="en-AU"/>
        </w:rPr>
      </w:pPr>
      <w:r w:rsidRPr="00F60270">
        <w:rPr>
          <w:lang w:val="en-AU"/>
        </w:rPr>
        <w:t>Preview the title and/or request an access link.</w:t>
      </w:r>
    </w:p>
    <w:p w14:paraId="626C0CF5" w14:textId="77777777" w:rsidR="0005075C" w:rsidRPr="00F60270" w:rsidRDefault="0005075C" w:rsidP="00BB107C">
      <w:pPr>
        <w:pStyle w:val="ListParagraph"/>
        <w:numPr>
          <w:ilvl w:val="0"/>
          <w:numId w:val="20"/>
        </w:numPr>
        <w:spacing w:after="120"/>
        <w:ind w:left="714" w:hanging="357"/>
        <w:contextualSpacing w:val="0"/>
        <w:rPr>
          <w:lang w:val="en-AU"/>
        </w:rPr>
      </w:pPr>
      <w:r w:rsidRPr="00F60270">
        <w:rPr>
          <w:lang w:val="en-AU"/>
        </w:rPr>
        <w:t>Save time searching and collating materials from multiple OER collections.</w:t>
      </w:r>
    </w:p>
    <w:p w14:paraId="0403B653" w14:textId="46146ECE" w:rsidR="00041212" w:rsidRPr="00F60270" w:rsidRDefault="0005075C" w:rsidP="0005075C">
      <w:pPr>
        <w:rPr>
          <w:lang w:val="en-AU"/>
        </w:rPr>
      </w:pPr>
      <w:r w:rsidRPr="00F60270">
        <w:rPr>
          <w:lang w:val="en-AU"/>
        </w:rPr>
        <w:t>To find OERs in Faculty Select, limit your search to “OER Only” in the “Refine Results” sidebar.</w:t>
      </w:r>
    </w:p>
    <w:p w14:paraId="5E41BDD4" w14:textId="2A6746EB" w:rsidR="00041212" w:rsidRPr="00F60270" w:rsidRDefault="00041212" w:rsidP="00B93386">
      <w:pPr>
        <w:jc w:val="center"/>
        <w:rPr>
          <w:lang w:val="en-AU"/>
        </w:rPr>
      </w:pPr>
      <w:r w:rsidRPr="00F60270">
        <w:rPr>
          <w:noProof/>
          <w:lang w:val="en-AU"/>
        </w:rPr>
        <w:drawing>
          <wp:inline distT="0" distB="0" distL="0" distR="0" wp14:anchorId="57186595" wp14:editId="6480C2DB">
            <wp:extent cx="5578668" cy="3732659"/>
            <wp:effectExtent l="19050" t="19050" r="22225" b="20320"/>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email&#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5631509" cy="3768015"/>
                    </a:xfrm>
                    <a:prstGeom prst="rect">
                      <a:avLst/>
                    </a:prstGeom>
                    <a:ln>
                      <a:solidFill>
                        <a:schemeClr val="tx1"/>
                      </a:solidFill>
                    </a:ln>
                  </pic:spPr>
                </pic:pic>
              </a:graphicData>
            </a:graphic>
          </wp:inline>
        </w:drawing>
      </w:r>
    </w:p>
    <w:p w14:paraId="62A3BA92" w14:textId="2063A1E3" w:rsidR="008C06D7" w:rsidRPr="00F60270" w:rsidRDefault="008C06D7" w:rsidP="008C06D7">
      <w:pPr>
        <w:pStyle w:val="Caption"/>
        <w:rPr>
          <w:i w:val="0"/>
          <w:iCs w:val="0"/>
          <w:shd w:val="clear" w:color="auto" w:fill="FFFFFF"/>
          <w:lang w:val="en-AU"/>
        </w:rPr>
      </w:pPr>
      <w:r w:rsidRPr="00F60270">
        <w:rPr>
          <w:rStyle w:val="webkit-html-attribute-name"/>
          <w:rFonts w:ascii="Consolas" w:hAnsi="Consolas"/>
          <w:i w:val="0"/>
          <w:iCs w:val="0"/>
          <w:color w:val="202124"/>
          <w:sz w:val="18"/>
          <w:lang w:val="en-AU"/>
        </w:rPr>
        <w:t>alt</w:t>
      </w:r>
      <w:r w:rsidRPr="00F60270">
        <w:rPr>
          <w:rFonts w:ascii="Consolas" w:hAnsi="Consolas"/>
          <w:i w:val="0"/>
          <w:iCs w:val="0"/>
          <w:color w:val="202124"/>
          <w:sz w:val="18"/>
          <w:shd w:val="clear" w:color="auto" w:fill="FFFFFF"/>
          <w:lang w:val="en-AU"/>
        </w:rPr>
        <w:t>="</w:t>
      </w:r>
      <w:r w:rsidRPr="00F60270">
        <w:rPr>
          <w:rStyle w:val="webkit-html-attribute-value"/>
          <w:rFonts w:ascii="Consolas" w:hAnsi="Consolas"/>
          <w:i w:val="0"/>
          <w:iCs w:val="0"/>
          <w:color w:val="202124"/>
          <w:sz w:val="18"/>
          <w:lang w:val="en-AU"/>
        </w:rPr>
        <w:t>Screenshot of the Faculty Select interface, highlighting the "OER Only" tick box on the search results page.</w:t>
      </w:r>
      <w:r w:rsidRPr="00F60270">
        <w:rPr>
          <w:rFonts w:ascii="Consolas" w:hAnsi="Consolas"/>
          <w:i w:val="0"/>
          <w:iCs w:val="0"/>
          <w:color w:val="202124"/>
          <w:sz w:val="18"/>
          <w:shd w:val="clear" w:color="auto" w:fill="FFFFFF"/>
          <w:lang w:val="en-AU"/>
        </w:rPr>
        <w:t>"</w:t>
      </w:r>
    </w:p>
    <w:p w14:paraId="0D3FA02E" w14:textId="1DA1C8DE" w:rsidR="004C594B" w:rsidRPr="00F60270" w:rsidRDefault="004C594B" w:rsidP="00FA1B71">
      <w:pPr>
        <w:pStyle w:val="Caption"/>
        <w:jc w:val="center"/>
        <w:rPr>
          <w:shd w:val="clear" w:color="auto" w:fill="FFFFFF"/>
          <w:lang w:val="en-AU"/>
        </w:rPr>
      </w:pPr>
      <w:r w:rsidRPr="00F60270">
        <w:rPr>
          <w:shd w:val="clear" w:color="auto" w:fill="FFFFFF"/>
          <w:lang w:val="en-AU"/>
        </w:rPr>
        <w:t>Screenshot taken from EBSCO Faculty Select. ©EBSCO, 2022.</w:t>
      </w:r>
    </w:p>
    <w:p w14:paraId="24D831AD" w14:textId="77777777" w:rsidR="009A79B7" w:rsidRPr="00F60270" w:rsidRDefault="009A79B7" w:rsidP="009A79B7">
      <w:pPr>
        <w:rPr>
          <w:rFonts w:ascii="Lato Extended" w:hAnsi="Lato Extended"/>
          <w:color w:val="31465C"/>
          <w:sz w:val="20"/>
          <w:szCs w:val="20"/>
          <w:shd w:val="clear" w:color="auto" w:fill="FFFFFF"/>
          <w:lang w:val="en-AU"/>
        </w:rPr>
      </w:pPr>
    </w:p>
    <w:p w14:paraId="39EB9656" w14:textId="685B531B" w:rsidR="009A79B7" w:rsidRPr="00F60270" w:rsidRDefault="009A79B7" w:rsidP="009A79B7">
      <w:pPr>
        <w:rPr>
          <w:lang w:val="en-AU"/>
        </w:rPr>
      </w:pPr>
      <w:r w:rsidRPr="00F60270">
        <w:rPr>
          <w:lang w:val="en-AU"/>
        </w:rPr>
        <w:t xml:space="preserve">Note that if you do not limit your search results to “OER Only”, your search will return both open textbooks and DRM-free textbooks available for purchase. See </w:t>
      </w:r>
      <w:hyperlink w:anchor="_OER,_OEP,_and" w:history="1">
        <w:r w:rsidRPr="00F60270">
          <w:rPr>
            <w:rStyle w:val="Hyperlink"/>
            <w:lang w:val="en-AU"/>
          </w:rPr>
          <w:t>1.1. OER, OEP, and the 5 R's</w:t>
        </w:r>
      </w:hyperlink>
      <w:r w:rsidRPr="00F60270">
        <w:rPr>
          <w:lang w:val="en-AU"/>
        </w:rPr>
        <w:t xml:space="preserve"> for details on this distinction.</w:t>
      </w:r>
    </w:p>
    <w:p w14:paraId="150C3EE0" w14:textId="52B72AC3" w:rsidR="009A79B7" w:rsidRPr="00F60270" w:rsidRDefault="009A79B7" w:rsidP="009A79B7">
      <w:pPr>
        <w:rPr>
          <w:lang w:val="en-AU"/>
        </w:rPr>
      </w:pPr>
      <w:r w:rsidRPr="00F60270">
        <w:rPr>
          <w:lang w:val="en-AU"/>
        </w:rPr>
        <w:t xml:space="preserve">Although items categorised as OERs are free to retain, reuse, and redistribute, some may not permit revising or remixing, due to CC BY-ND or CC BY-NC-ND licences. See </w:t>
      </w:r>
      <w:hyperlink w:anchor="_1.2._Creative_Commons" w:history="1">
        <w:r w:rsidRPr="00F60270">
          <w:rPr>
            <w:rStyle w:val="Hyperlink"/>
            <w:lang w:val="en-AU"/>
          </w:rPr>
          <w:t>1.2. Creative Commons licences.</w:t>
        </w:r>
      </w:hyperlink>
    </w:p>
    <w:p w14:paraId="5064B170" w14:textId="11D4DA24" w:rsidR="009A79B7" w:rsidRPr="00F60270" w:rsidRDefault="009A79B7" w:rsidP="009A79B7">
      <w:pPr>
        <w:rPr>
          <w:lang w:val="en-AU"/>
        </w:rPr>
      </w:pPr>
      <w:r w:rsidRPr="00F60270">
        <w:rPr>
          <w:lang w:val="en-AU"/>
        </w:rPr>
        <w:t>The OER collections covered by Faculty Select include OpenStax, Open Textbook Library, OAPEN Library, B.C. Open Textbooks, and Milne Open Textbooks.</w:t>
      </w:r>
    </w:p>
    <w:p w14:paraId="55C5DC39" w14:textId="77777777" w:rsidR="00843B22" w:rsidRPr="00F60270" w:rsidRDefault="00843B22" w:rsidP="00843B22">
      <w:pPr>
        <w:rPr>
          <w:lang w:val="en-AU"/>
        </w:rPr>
      </w:pPr>
      <w:r w:rsidRPr="00F60270">
        <w:rPr>
          <w:lang w:val="en-AU"/>
        </w:rPr>
        <w:t> </w:t>
      </w:r>
    </w:p>
    <w:p w14:paraId="229E6A2C" w14:textId="401270C7" w:rsidR="00843B22" w:rsidRPr="00F60270" w:rsidRDefault="00843B22" w:rsidP="00F91FFD">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28867B51" w14:textId="180F87B0" w:rsidR="00843B22" w:rsidRPr="00F60270" w:rsidRDefault="00843B22"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Jung, E., Bauer, C., &amp; Heaps, A. (2017). Higher education faculty perceptions of open textbook adoption. </w:t>
      </w:r>
      <w:r w:rsidRPr="00F60270">
        <w:rPr>
          <w:i/>
          <w:iCs/>
          <w:lang w:val="en-AU"/>
        </w:rPr>
        <w:t>The International Review of Research in Open and Distributed Learning, 18</w:t>
      </w:r>
      <w:r w:rsidRPr="00F60270">
        <w:rPr>
          <w:lang w:val="en-AU"/>
        </w:rPr>
        <w:t xml:space="preserve">(4). </w:t>
      </w:r>
      <w:hyperlink r:id="rId173" w:history="1">
        <w:r w:rsidRPr="00F60270">
          <w:rPr>
            <w:rStyle w:val="Hyperlink"/>
            <w:lang w:val="en-AU"/>
          </w:rPr>
          <w:t>https://doi.org/10.19173/irrodl.v18i4.3120</w:t>
        </w:r>
      </w:hyperlink>
      <w:r w:rsidRPr="00F60270">
        <w:rPr>
          <w:lang w:val="en-AU"/>
        </w:rPr>
        <w:t>.</w:t>
      </w:r>
    </w:p>
    <w:p w14:paraId="0860A6E8" w14:textId="19735ACA" w:rsidR="00843B22" w:rsidRPr="00F60270" w:rsidRDefault="00843B22"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Lauri M. </w:t>
      </w:r>
      <w:proofErr w:type="spellStart"/>
      <w:r w:rsidRPr="00F60270">
        <w:rPr>
          <w:lang w:val="en-AU"/>
        </w:rPr>
        <w:t>Aesoph</w:t>
      </w:r>
      <w:proofErr w:type="spellEnd"/>
      <w:r w:rsidRPr="00F60270">
        <w:rPr>
          <w:lang w:val="en-AU"/>
        </w:rPr>
        <w:t xml:space="preserve"> and Josie Gray (eds.). (2018). </w:t>
      </w:r>
      <w:r w:rsidRPr="00F60270">
        <w:rPr>
          <w:i/>
          <w:iCs/>
          <w:lang w:val="en-AU"/>
        </w:rPr>
        <w:t>OER by Discipline Directory</w:t>
      </w:r>
      <w:r w:rsidRPr="00F60270">
        <w:rPr>
          <w:lang w:val="en-AU"/>
        </w:rPr>
        <w:t xml:space="preserve">. Victoria, BC: </w:t>
      </w:r>
      <w:proofErr w:type="spellStart"/>
      <w:r w:rsidRPr="00F60270">
        <w:rPr>
          <w:lang w:val="en-AU"/>
        </w:rPr>
        <w:t>BCcampus</w:t>
      </w:r>
      <w:proofErr w:type="spellEnd"/>
      <w:r w:rsidRPr="00F60270">
        <w:rPr>
          <w:lang w:val="en-AU"/>
        </w:rPr>
        <w:t xml:space="preserve">. </w:t>
      </w:r>
      <w:hyperlink r:id="rId174">
        <w:r w:rsidRPr="00F60270">
          <w:rPr>
            <w:rStyle w:val="Hyperlink"/>
            <w:lang w:val="en-AU"/>
          </w:rPr>
          <w:t>https://opentextbc.ca/oerdiscipline/</w:t>
        </w:r>
      </w:hyperlink>
      <w:r w:rsidRPr="00F60270">
        <w:rPr>
          <w:lang w:val="en-AU"/>
        </w:rPr>
        <w:t xml:space="preserve"> (</w:t>
      </w:r>
      <w:r w:rsidRPr="00F60270">
        <w:rPr>
          <w:i/>
          <w:iCs/>
          <w:lang w:val="en-AU"/>
        </w:rPr>
        <w:t>updated as new resources are identified</w:t>
      </w:r>
      <w:r w:rsidRPr="00F60270">
        <w:rPr>
          <w:lang w:val="en-AU"/>
        </w:rPr>
        <w:t>).</w:t>
      </w:r>
    </w:p>
    <w:p w14:paraId="310A4906" w14:textId="7EEFC1EF" w:rsidR="00843B22" w:rsidRPr="00F60270" w:rsidRDefault="00843B22" w:rsidP="00F91FFD">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EBSCO. (2021). EBSCO Faculty Select – Frequently Asked Questions. </w:t>
      </w:r>
      <w:hyperlink r:id="rId175">
        <w:r w:rsidRPr="00F60270">
          <w:rPr>
            <w:rStyle w:val="Hyperlink"/>
            <w:lang w:val="en-AU"/>
          </w:rPr>
          <w:t>https://connect.ebsco.com/s/article/EBSCO-Faculty-Select-Frequently-Asked-Questions</w:t>
        </w:r>
      </w:hyperlink>
      <w:r w:rsidRPr="00F60270">
        <w:rPr>
          <w:lang w:val="en-AU"/>
        </w:rPr>
        <w:t>.</w:t>
      </w:r>
    </w:p>
    <w:p w14:paraId="2276FE31" w14:textId="501DB66C" w:rsidR="00CA02F8" w:rsidRPr="00F60270" w:rsidRDefault="00CA02F8" w:rsidP="00CA02F8">
      <w:pPr>
        <w:pStyle w:val="Heading2"/>
        <w:rPr>
          <w:lang w:val="en-AU"/>
        </w:rPr>
      </w:pPr>
      <w:bookmarkStart w:id="32" w:name="_4.2._Evaluating_OERs"/>
      <w:bookmarkStart w:id="33" w:name="_Toc113541352"/>
      <w:bookmarkEnd w:id="32"/>
      <w:r w:rsidRPr="00F60270">
        <w:rPr>
          <w:lang w:val="en-AU"/>
        </w:rPr>
        <w:t>4.2. Evaluating OERs</w:t>
      </w:r>
      <w:bookmarkEnd w:id="33"/>
    </w:p>
    <w:p w14:paraId="24DA099D" w14:textId="1E69F4D2" w:rsidR="003C1CB9" w:rsidRPr="00F60270" w:rsidRDefault="006E5825" w:rsidP="00CA02F8">
      <w:pPr>
        <w:rPr>
          <w:lang w:val="en-AU"/>
        </w:rPr>
      </w:pPr>
      <w:r w:rsidRPr="00F60270">
        <w:rPr>
          <w:lang w:val="en-AU"/>
        </w:rPr>
        <w:t xml:space="preserve">This module lists some key OER search tools and collections. The focus here is on distinctly educational resources, with other open resources (such as Creative Commons images) being covered in </w:t>
      </w:r>
      <w:hyperlink w:anchor="_5.3._Practical_tips" w:history="1">
        <w:r w:rsidRPr="00F60270">
          <w:rPr>
            <w:rStyle w:val="Hyperlink"/>
            <w:lang w:val="en-AU"/>
          </w:rPr>
          <w:t>5.3. Practical tips for adapting or creating OERs</w:t>
        </w:r>
      </w:hyperlink>
      <w:r w:rsidRPr="00F60270">
        <w:rPr>
          <w:lang w:val="en-AU"/>
        </w:rPr>
        <w:t>.</w:t>
      </w:r>
    </w:p>
    <w:p w14:paraId="79FD30C1" w14:textId="5C521EA0" w:rsidR="003C1CB9" w:rsidRPr="00F60270" w:rsidRDefault="004816B6" w:rsidP="004816B6">
      <w:pPr>
        <w:pStyle w:val="Heading3"/>
        <w:rPr>
          <w:lang w:val="en-AU"/>
        </w:rPr>
      </w:pPr>
      <w:r w:rsidRPr="00F60270">
        <w:rPr>
          <w:lang w:val="en-AU"/>
        </w:rPr>
        <w:t>4.2.1. Considerations when selecting OERs</w:t>
      </w:r>
    </w:p>
    <w:p w14:paraId="704C72AF" w14:textId="3207DC7D" w:rsidR="008A774C" w:rsidRPr="00F60270" w:rsidRDefault="008A774C" w:rsidP="008A774C">
      <w:pPr>
        <w:rPr>
          <w:lang w:val="en-AU"/>
        </w:rPr>
      </w:pPr>
      <w:r w:rsidRPr="00F60270">
        <w:rPr>
          <w:lang w:val="en-AU"/>
        </w:rPr>
        <w:t>Before adopting, adapting, or remixing OERs, it’s important that the academic asks some critical questions to evaluate the resources. Librarians may play a role in encouraging academics to undertake such evaluations, prompting them to consider the OERs from different angles.</w:t>
      </w:r>
    </w:p>
    <w:p w14:paraId="431CAB45" w14:textId="0F58EDCD" w:rsidR="00AA12CA" w:rsidRPr="00F60270" w:rsidRDefault="008A774C" w:rsidP="008A774C">
      <w:pPr>
        <w:rPr>
          <w:lang w:val="en-AU"/>
        </w:rPr>
      </w:pPr>
      <w:r w:rsidRPr="00F60270">
        <w:rPr>
          <w:lang w:val="en-AU"/>
        </w:rPr>
        <w:t>Below are some key areas of evaluation, along with the questions an academic should consider when selecting OERs:</w:t>
      </w:r>
    </w:p>
    <w:p w14:paraId="4EAF1EC5" w14:textId="0F58EDCD" w:rsidR="00632600" w:rsidRPr="00F60270" w:rsidRDefault="00632600" w:rsidP="00632600">
      <w:pPr>
        <w:pStyle w:val="Heading4"/>
        <w:rPr>
          <w:lang w:val="en-AU"/>
        </w:rPr>
      </w:pPr>
      <w:r w:rsidRPr="00F60270">
        <w:rPr>
          <w:lang w:val="en-AU"/>
        </w:rPr>
        <w:t xml:space="preserve">Relevance </w:t>
      </w:r>
    </w:p>
    <w:p w14:paraId="153D1122" w14:textId="0F58EDCD" w:rsidR="00632600" w:rsidRPr="00F60270" w:rsidRDefault="00632600" w:rsidP="00BB107C">
      <w:pPr>
        <w:pStyle w:val="ListParagraph"/>
        <w:numPr>
          <w:ilvl w:val="0"/>
          <w:numId w:val="21"/>
        </w:numPr>
        <w:spacing w:after="120"/>
        <w:ind w:left="714" w:hanging="357"/>
        <w:contextualSpacing w:val="0"/>
        <w:rPr>
          <w:lang w:val="en-AU"/>
        </w:rPr>
      </w:pPr>
      <w:r w:rsidRPr="00F60270">
        <w:rPr>
          <w:lang w:val="en-AU"/>
        </w:rPr>
        <w:t>Does the OER cover the topics you need covered?</w:t>
      </w:r>
    </w:p>
    <w:p w14:paraId="3D8881A8" w14:textId="0F58EDCD" w:rsidR="00632600" w:rsidRPr="00F60270" w:rsidRDefault="00632600" w:rsidP="00BB107C">
      <w:pPr>
        <w:pStyle w:val="ListParagraph"/>
        <w:numPr>
          <w:ilvl w:val="0"/>
          <w:numId w:val="21"/>
        </w:numPr>
        <w:spacing w:after="120"/>
        <w:ind w:left="714" w:hanging="357"/>
        <w:contextualSpacing w:val="0"/>
        <w:rPr>
          <w:lang w:val="en-AU"/>
        </w:rPr>
      </w:pPr>
      <w:r w:rsidRPr="00F60270">
        <w:rPr>
          <w:lang w:val="en-AU"/>
        </w:rPr>
        <w:t>Is it relevant to the context being studied, or could it be adapted to be made relevant?</w:t>
      </w:r>
    </w:p>
    <w:p w14:paraId="57B086EA" w14:textId="6ACD738E" w:rsidR="00632600" w:rsidRPr="00F60270" w:rsidRDefault="006E746C" w:rsidP="006E746C">
      <w:pPr>
        <w:pStyle w:val="Heading4"/>
        <w:rPr>
          <w:lang w:val="en-AU"/>
        </w:rPr>
      </w:pPr>
      <w:r w:rsidRPr="00F60270">
        <w:rPr>
          <w:lang w:val="en-AU"/>
        </w:rPr>
        <w:t>Audience</w:t>
      </w:r>
    </w:p>
    <w:p w14:paraId="17CE0BE3" w14:textId="3C385B44" w:rsidR="006E746C" w:rsidRPr="00F60270" w:rsidRDefault="008A4372" w:rsidP="00BB107C">
      <w:pPr>
        <w:pStyle w:val="ListParagraph"/>
        <w:numPr>
          <w:ilvl w:val="0"/>
          <w:numId w:val="22"/>
        </w:numPr>
        <w:spacing w:after="120"/>
        <w:ind w:left="714" w:hanging="357"/>
        <w:contextualSpacing w:val="0"/>
        <w:rPr>
          <w:lang w:val="en-AU"/>
        </w:rPr>
      </w:pPr>
      <w:r w:rsidRPr="00F60270">
        <w:rPr>
          <w:lang w:val="en-AU"/>
        </w:rPr>
        <w:t>Is the OER suitable for your student cohort, or was it developed for a more advanced, or more general, level?</w:t>
      </w:r>
    </w:p>
    <w:p w14:paraId="09FD7B22" w14:textId="61481EAF" w:rsidR="008A4372" w:rsidRPr="00F60270" w:rsidRDefault="00E17B7E" w:rsidP="00E17B7E">
      <w:pPr>
        <w:pStyle w:val="Heading4"/>
        <w:rPr>
          <w:lang w:val="en-AU"/>
        </w:rPr>
      </w:pPr>
      <w:r w:rsidRPr="00F60270">
        <w:rPr>
          <w:lang w:val="en-AU"/>
        </w:rPr>
        <w:t>Quality of content</w:t>
      </w:r>
    </w:p>
    <w:p w14:paraId="76F42FE2" w14:textId="61481EAF" w:rsidR="00412887" w:rsidRPr="00F60270" w:rsidRDefault="00412887" w:rsidP="00BB107C">
      <w:pPr>
        <w:pStyle w:val="ListParagraph"/>
        <w:numPr>
          <w:ilvl w:val="0"/>
          <w:numId w:val="22"/>
        </w:numPr>
        <w:spacing w:after="120"/>
        <w:ind w:left="714" w:hanging="357"/>
        <w:contextualSpacing w:val="0"/>
        <w:rPr>
          <w:lang w:val="en-AU"/>
        </w:rPr>
      </w:pPr>
      <w:r w:rsidRPr="00F60270">
        <w:rPr>
          <w:lang w:val="en-AU"/>
        </w:rPr>
        <w:t>Is the educational content accurate, current, and of a high academic standard?</w:t>
      </w:r>
    </w:p>
    <w:p w14:paraId="6029EAAD" w14:textId="5F56E13B" w:rsidR="00E17B7E" w:rsidRPr="00F60270" w:rsidRDefault="00412887" w:rsidP="00BB107C">
      <w:pPr>
        <w:pStyle w:val="ListParagraph"/>
        <w:numPr>
          <w:ilvl w:val="0"/>
          <w:numId w:val="22"/>
        </w:numPr>
        <w:spacing w:after="120"/>
        <w:ind w:left="714" w:hanging="357"/>
        <w:contextualSpacing w:val="0"/>
        <w:rPr>
          <w:lang w:val="en-AU"/>
        </w:rPr>
      </w:pPr>
      <w:r w:rsidRPr="00F60270">
        <w:rPr>
          <w:lang w:val="en-AU"/>
        </w:rPr>
        <w:t>Was it developed by qualified experts at a reputable institution?</w:t>
      </w:r>
    </w:p>
    <w:p w14:paraId="7FB40553" w14:textId="32369DFC" w:rsidR="00412887" w:rsidRPr="00F60270" w:rsidRDefault="00391DA4" w:rsidP="00391DA4">
      <w:pPr>
        <w:pStyle w:val="Heading4"/>
        <w:rPr>
          <w:lang w:val="en-AU"/>
        </w:rPr>
      </w:pPr>
      <w:r w:rsidRPr="00F60270">
        <w:rPr>
          <w:lang w:val="en-AU"/>
        </w:rPr>
        <w:t xml:space="preserve">Production </w:t>
      </w:r>
      <w:r w:rsidR="00866EE0" w:rsidRPr="00F60270">
        <w:rPr>
          <w:lang w:val="en-AU"/>
        </w:rPr>
        <w:t>q</w:t>
      </w:r>
      <w:r w:rsidRPr="00F60270">
        <w:rPr>
          <w:lang w:val="en-AU"/>
        </w:rPr>
        <w:t>uality</w:t>
      </w:r>
    </w:p>
    <w:p w14:paraId="599B22AB" w14:textId="7183209F" w:rsidR="00FE1D7C" w:rsidRPr="00F60270" w:rsidRDefault="00FE1D7C" w:rsidP="00BB107C">
      <w:pPr>
        <w:pStyle w:val="ListParagraph"/>
        <w:numPr>
          <w:ilvl w:val="0"/>
          <w:numId w:val="23"/>
        </w:numPr>
        <w:spacing w:after="120"/>
        <w:ind w:left="714" w:hanging="357"/>
        <w:contextualSpacing w:val="0"/>
        <w:rPr>
          <w:lang w:val="en-AU"/>
        </w:rPr>
      </w:pPr>
      <w:r w:rsidRPr="00F60270">
        <w:rPr>
          <w:lang w:val="en-AU"/>
        </w:rPr>
        <w:t>Is the resource's production quality of a high standard?</w:t>
      </w:r>
    </w:p>
    <w:p w14:paraId="2F8DD83B" w14:textId="7183209F" w:rsidR="00FE1D7C" w:rsidRPr="00F60270" w:rsidRDefault="00FE1D7C" w:rsidP="00BB107C">
      <w:pPr>
        <w:pStyle w:val="ListParagraph"/>
        <w:numPr>
          <w:ilvl w:val="0"/>
          <w:numId w:val="23"/>
        </w:numPr>
        <w:spacing w:after="120"/>
        <w:ind w:left="714" w:hanging="357"/>
        <w:contextualSpacing w:val="0"/>
        <w:rPr>
          <w:lang w:val="en-AU"/>
        </w:rPr>
      </w:pPr>
      <w:r w:rsidRPr="00F60270">
        <w:rPr>
          <w:lang w:val="en-AU"/>
        </w:rPr>
        <w:t>Is text appropriately formatted, are images and videos in high resolution, and is audio clear?</w:t>
      </w:r>
    </w:p>
    <w:p w14:paraId="37F624D4" w14:textId="7183209F" w:rsidR="00391DA4" w:rsidRPr="00F60270" w:rsidRDefault="00FE1D7C" w:rsidP="00BB107C">
      <w:pPr>
        <w:pStyle w:val="ListParagraph"/>
        <w:numPr>
          <w:ilvl w:val="0"/>
          <w:numId w:val="23"/>
        </w:numPr>
        <w:spacing w:after="120"/>
        <w:ind w:left="714" w:hanging="357"/>
        <w:contextualSpacing w:val="0"/>
        <w:rPr>
          <w:lang w:val="en-AU"/>
        </w:rPr>
      </w:pPr>
      <w:r w:rsidRPr="00F60270">
        <w:rPr>
          <w:lang w:val="en-AU"/>
        </w:rPr>
        <w:t>If not, can you improve the quality of the material, or create a high-quality version?</w:t>
      </w:r>
    </w:p>
    <w:p w14:paraId="0F48DD3A" w14:textId="7183209F" w:rsidR="00FE1D7C" w:rsidRPr="00F60270" w:rsidRDefault="00513942" w:rsidP="00513942">
      <w:pPr>
        <w:pStyle w:val="Heading4"/>
        <w:rPr>
          <w:lang w:val="en-AU"/>
        </w:rPr>
      </w:pPr>
      <w:r w:rsidRPr="00F60270">
        <w:rPr>
          <w:lang w:val="en-AU"/>
        </w:rPr>
        <w:t xml:space="preserve">Accessibility </w:t>
      </w:r>
    </w:p>
    <w:p w14:paraId="657F998A" w14:textId="61BE729F" w:rsidR="00EB53F4" w:rsidRPr="00F60270" w:rsidRDefault="00EB53F4" w:rsidP="00BB107C">
      <w:pPr>
        <w:pStyle w:val="ListParagraph"/>
        <w:numPr>
          <w:ilvl w:val="0"/>
          <w:numId w:val="24"/>
        </w:numPr>
        <w:spacing w:after="120"/>
        <w:ind w:left="714" w:hanging="357"/>
        <w:contextualSpacing w:val="0"/>
        <w:rPr>
          <w:lang w:val="en-AU"/>
        </w:rPr>
      </w:pPr>
      <w:r w:rsidRPr="00F60270">
        <w:rPr>
          <w:lang w:val="en-AU"/>
        </w:rPr>
        <w:t>Is the OER accessible and inclusive of students from diverse backgrounds, or with disabilities or learning difficulties?</w:t>
      </w:r>
    </w:p>
    <w:p w14:paraId="6B323F83" w14:textId="77777777" w:rsidR="00EB53F4" w:rsidRPr="00F60270" w:rsidRDefault="00EB53F4" w:rsidP="00BB107C">
      <w:pPr>
        <w:pStyle w:val="ListParagraph"/>
        <w:numPr>
          <w:ilvl w:val="0"/>
          <w:numId w:val="24"/>
        </w:numPr>
        <w:spacing w:after="120"/>
        <w:ind w:left="714" w:hanging="357"/>
        <w:contextualSpacing w:val="0"/>
        <w:rPr>
          <w:lang w:val="en-AU"/>
        </w:rPr>
      </w:pPr>
      <w:r w:rsidRPr="00F60270">
        <w:rPr>
          <w:lang w:val="en-AU"/>
        </w:rPr>
        <w:t>For example, do images have captions or alt text? Are colour-blind-friendly diagrams used? Is the language accessible?</w:t>
      </w:r>
    </w:p>
    <w:p w14:paraId="01BB7284" w14:textId="77777777" w:rsidR="00EB53F4" w:rsidRPr="00F60270" w:rsidRDefault="00EB53F4" w:rsidP="00BB107C">
      <w:pPr>
        <w:pStyle w:val="ListParagraph"/>
        <w:numPr>
          <w:ilvl w:val="0"/>
          <w:numId w:val="24"/>
        </w:numPr>
        <w:spacing w:after="120"/>
        <w:ind w:left="714" w:hanging="357"/>
        <w:contextualSpacing w:val="0"/>
        <w:rPr>
          <w:lang w:val="en-AU"/>
        </w:rPr>
      </w:pPr>
      <w:r w:rsidRPr="00F60270">
        <w:rPr>
          <w:lang w:val="en-AU"/>
        </w:rPr>
        <w:t>If the OER is not accessible, can you adapt it to make it so? If not, you will need to find an accessible alternative.</w:t>
      </w:r>
    </w:p>
    <w:p w14:paraId="149CF2C7" w14:textId="74F8C7E4" w:rsidR="00EB53F4" w:rsidRPr="00F60270" w:rsidRDefault="007F2D15" w:rsidP="00BB107C">
      <w:pPr>
        <w:pStyle w:val="ListParagraph"/>
        <w:numPr>
          <w:ilvl w:val="0"/>
          <w:numId w:val="24"/>
        </w:numPr>
        <w:spacing w:after="120"/>
        <w:ind w:left="714" w:hanging="357"/>
        <w:contextualSpacing w:val="0"/>
        <w:rPr>
          <w:lang w:val="en-AU"/>
        </w:rPr>
      </w:pPr>
      <w:hyperlink r:id="rId176">
        <w:r w:rsidR="00EB53F4" w:rsidRPr="00F60270">
          <w:rPr>
            <w:rStyle w:val="Hyperlink"/>
            <w:lang w:val="en-AU"/>
          </w:rPr>
          <w:t>Find out more about accessibility at the University of Melbourne.</w:t>
        </w:r>
      </w:hyperlink>
    </w:p>
    <w:p w14:paraId="7AB5D0ED" w14:textId="77777777" w:rsidR="002520DA" w:rsidRPr="00F60270" w:rsidRDefault="005E5047" w:rsidP="005E5047">
      <w:pPr>
        <w:pStyle w:val="Heading4"/>
        <w:rPr>
          <w:lang w:val="en-AU"/>
        </w:rPr>
      </w:pPr>
      <w:r w:rsidRPr="00F60270">
        <w:rPr>
          <w:lang w:val="en-AU"/>
        </w:rPr>
        <w:t>Licensing</w:t>
      </w:r>
    </w:p>
    <w:p w14:paraId="6A68922E" w14:textId="77777777" w:rsidR="002520DA" w:rsidRPr="00F60270" w:rsidRDefault="002520DA" w:rsidP="00BB107C">
      <w:pPr>
        <w:pStyle w:val="ListParagraph"/>
        <w:numPr>
          <w:ilvl w:val="0"/>
          <w:numId w:val="41"/>
        </w:numPr>
        <w:spacing w:after="120"/>
        <w:ind w:left="714" w:hanging="357"/>
        <w:contextualSpacing w:val="0"/>
        <w:rPr>
          <w:i/>
          <w:iCs/>
          <w:lang w:val="en-AU"/>
        </w:rPr>
      </w:pPr>
      <w:r w:rsidRPr="00F60270">
        <w:rPr>
          <w:lang w:val="en-AU"/>
        </w:rPr>
        <w:t>Is the OER licensed in such a way that you can do what you need with it?</w:t>
      </w:r>
    </w:p>
    <w:p w14:paraId="48BCCE05" w14:textId="77777777" w:rsidR="002520DA" w:rsidRPr="00F60270" w:rsidRDefault="002520DA" w:rsidP="00BB107C">
      <w:pPr>
        <w:pStyle w:val="ListParagraph"/>
        <w:numPr>
          <w:ilvl w:val="0"/>
          <w:numId w:val="41"/>
        </w:numPr>
        <w:spacing w:after="120"/>
        <w:ind w:left="714" w:hanging="357"/>
        <w:contextualSpacing w:val="0"/>
        <w:rPr>
          <w:i/>
          <w:iCs/>
          <w:lang w:val="en-AU"/>
        </w:rPr>
      </w:pPr>
      <w:r w:rsidRPr="00F60270">
        <w:rPr>
          <w:lang w:val="en-AU"/>
        </w:rPr>
        <w:t>If you plan to adapt the OER, for example, you'll need to avoid Creative Commons licences with ND (No Derivatives) elements.</w:t>
      </w:r>
    </w:p>
    <w:p w14:paraId="0E387175" w14:textId="77777777" w:rsidR="002520DA" w:rsidRPr="00F60270" w:rsidRDefault="002520DA" w:rsidP="00BB107C">
      <w:pPr>
        <w:pStyle w:val="ListParagraph"/>
        <w:numPr>
          <w:ilvl w:val="0"/>
          <w:numId w:val="41"/>
        </w:numPr>
        <w:spacing w:after="120"/>
        <w:ind w:left="714" w:hanging="357"/>
        <w:contextualSpacing w:val="0"/>
        <w:rPr>
          <w:i/>
          <w:iCs/>
          <w:lang w:val="en-AU"/>
        </w:rPr>
      </w:pPr>
      <w:r w:rsidRPr="00F60270">
        <w:rPr>
          <w:lang w:val="en-AU"/>
        </w:rPr>
        <w:t>Keep in mind that the type of licence assigned to an open textbook, for example, will determine how it can be used as a course text.</w:t>
      </w:r>
    </w:p>
    <w:p w14:paraId="08A450B5" w14:textId="5F7B60EB" w:rsidR="00BC0618" w:rsidRPr="00F60270" w:rsidRDefault="585BEEE2" w:rsidP="00BB107C">
      <w:pPr>
        <w:pStyle w:val="ListParagraph"/>
        <w:numPr>
          <w:ilvl w:val="0"/>
          <w:numId w:val="41"/>
        </w:numPr>
        <w:spacing w:after="120"/>
        <w:ind w:left="714" w:hanging="357"/>
        <w:contextualSpacing w:val="0"/>
        <w:rPr>
          <w:i/>
          <w:iCs/>
          <w:lang w:val="en-AU"/>
        </w:rPr>
      </w:pPr>
      <w:r w:rsidRPr="00F60270">
        <w:rPr>
          <w:lang w:val="en-AU"/>
        </w:rPr>
        <w:t xml:space="preserve">See </w:t>
      </w:r>
      <w:hyperlink w:anchor="_1.2._Creative_Commons">
        <w:r w:rsidRPr="00F60270">
          <w:rPr>
            <w:rStyle w:val="Hyperlink"/>
            <w:lang w:val="en-AU"/>
          </w:rPr>
          <w:t>1.2. Creative Commons licences</w:t>
        </w:r>
      </w:hyperlink>
      <w:r w:rsidR="002520DA" w:rsidRPr="00F60270">
        <w:rPr>
          <w:lang w:val="en-AU"/>
        </w:rPr>
        <w:t xml:space="preserve"> and </w:t>
      </w:r>
      <w:hyperlink w:anchor="_5.2._Copyright,_IP," w:history="1">
        <w:r w:rsidR="002520DA" w:rsidRPr="00F60270">
          <w:rPr>
            <w:rStyle w:val="Hyperlink"/>
            <w:lang w:val="en-AU"/>
          </w:rPr>
          <w:t>5.2. Copyright, IP, and licensing OERs</w:t>
        </w:r>
      </w:hyperlink>
      <w:r w:rsidR="002520DA" w:rsidRPr="00F60270">
        <w:rPr>
          <w:lang w:val="en-AU"/>
        </w:rPr>
        <w:t xml:space="preserve"> for further guidance on licensing.</w:t>
      </w:r>
      <w:r w:rsidR="005E5047" w:rsidRPr="00F60270">
        <w:rPr>
          <w:i/>
          <w:iCs/>
          <w:lang w:val="en-AU"/>
        </w:rPr>
        <w:t xml:space="preserve"> </w:t>
      </w:r>
    </w:p>
    <w:p w14:paraId="15F876C4" w14:textId="77777777" w:rsidR="00866EE0" w:rsidRPr="00F60270" w:rsidRDefault="00866EE0" w:rsidP="00BC0618">
      <w:pPr>
        <w:rPr>
          <w:lang w:val="en-AU"/>
        </w:rPr>
      </w:pPr>
    </w:p>
    <w:p w14:paraId="292EA8E7" w14:textId="454F8043" w:rsidR="00BC0618" w:rsidRPr="00F60270" w:rsidRDefault="004346A2" w:rsidP="00BC0618">
      <w:pPr>
        <w:rPr>
          <w:lang w:val="en-AU"/>
        </w:rPr>
      </w:pPr>
      <w:r w:rsidRPr="00F60270">
        <w:rPr>
          <w:lang w:val="en-AU"/>
        </w:rPr>
        <w:t>The video below provides some excellent guidance on how to evaluate OERs. Take a moment to watch it now.</w:t>
      </w:r>
    </w:p>
    <w:p w14:paraId="5790657D" w14:textId="77777777" w:rsidR="00DF4069" w:rsidRPr="00F60270" w:rsidRDefault="00DF4069" w:rsidP="00DF4069">
      <w:pPr>
        <w:rPr>
          <w:lang w:val="en-AU"/>
        </w:rPr>
      </w:pPr>
    </w:p>
    <w:p w14:paraId="599241C1" w14:textId="5EC26A7D" w:rsidR="00DF4069" w:rsidRPr="00F60270" w:rsidRDefault="00DF4069" w:rsidP="00DF4069">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596697" w:rsidRPr="00F60270">
        <w:rPr>
          <w:noProof/>
          <w:lang w:val="en-AU"/>
        </w:rPr>
        <w:drawing>
          <wp:inline distT="0" distB="0" distL="0" distR="0" wp14:anchorId="637C184C" wp14:editId="66FBAB51">
            <wp:extent cx="4886554" cy="272666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4904241" cy="2736535"/>
                    </a:xfrm>
                    <a:prstGeom prst="rect">
                      <a:avLst/>
                    </a:prstGeom>
                  </pic:spPr>
                </pic:pic>
              </a:graphicData>
            </a:graphic>
          </wp:inline>
        </w:drawing>
      </w:r>
    </w:p>
    <w:p w14:paraId="5AF15EAE" w14:textId="063F88AC" w:rsidR="00DF4069" w:rsidRPr="00F60270" w:rsidRDefault="00DF4069" w:rsidP="00DF4069">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596697" w:rsidRPr="00F60270">
        <w:rPr>
          <w:b/>
          <w:bCs/>
          <w:lang w:val="en-AU"/>
        </w:rPr>
        <w:t xml:space="preserve">"OER Bootcamp Video 1-3: OERs and How </w:t>
      </w:r>
      <w:proofErr w:type="gramStart"/>
      <w:r w:rsidR="00596697" w:rsidRPr="00F60270">
        <w:rPr>
          <w:b/>
          <w:bCs/>
          <w:lang w:val="en-AU"/>
        </w:rPr>
        <w:t>To</w:t>
      </w:r>
      <w:proofErr w:type="gramEnd"/>
      <w:r w:rsidR="00596697" w:rsidRPr="00F60270">
        <w:rPr>
          <w:b/>
          <w:bCs/>
          <w:lang w:val="en-AU"/>
        </w:rPr>
        <w:t xml:space="preserve"> Evaluate Them," Sarah </w:t>
      </w:r>
      <w:proofErr w:type="spellStart"/>
      <w:r w:rsidR="00596697" w:rsidRPr="00F60270">
        <w:rPr>
          <w:b/>
          <w:bCs/>
          <w:lang w:val="en-AU"/>
        </w:rPr>
        <w:t>Morehouse</w:t>
      </w:r>
      <w:proofErr w:type="spellEnd"/>
      <w:r w:rsidR="00596697" w:rsidRPr="00F60270">
        <w:rPr>
          <w:b/>
          <w:bCs/>
          <w:lang w:val="en-AU"/>
        </w:rPr>
        <w:t>, 10 February 2018</w:t>
      </w:r>
      <w:r w:rsidRPr="00F60270">
        <w:rPr>
          <w:b/>
          <w:bCs/>
          <w:lang w:val="en-AU"/>
        </w:rPr>
        <w:t>. </w:t>
      </w:r>
      <w:hyperlink r:id="rId178" w:tgtFrame="_blank" w:history="1">
        <w:r w:rsidRPr="00F60270">
          <w:rPr>
            <w:rStyle w:val="Hyperlink"/>
            <w:b/>
            <w:bCs/>
            <w:lang w:val="en-AU"/>
          </w:rPr>
          <w:t>CC BY 3.0</w:t>
        </w:r>
      </w:hyperlink>
      <w:r w:rsidRPr="00F60270">
        <w:rPr>
          <w:b/>
          <w:bCs/>
          <w:lang w:val="en-AU"/>
        </w:rPr>
        <w:t>.</w:t>
      </w:r>
    </w:p>
    <w:p w14:paraId="78CA23AE" w14:textId="51B153AC" w:rsidR="00DF4069" w:rsidRPr="00F60270" w:rsidRDefault="007F2D15" w:rsidP="00DF4069">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179" w:history="1">
        <w:r w:rsidR="00E10129" w:rsidRPr="00F60270">
          <w:rPr>
            <w:rStyle w:val="Hyperlink"/>
            <w:b/>
            <w:bCs/>
            <w:lang w:val="en-AU"/>
          </w:rPr>
          <w:t>https://www.youtube.com/watch?v=s2d0BxR5kic</w:t>
        </w:r>
      </w:hyperlink>
      <w:r w:rsidR="00E10129" w:rsidRPr="00F60270">
        <w:rPr>
          <w:b/>
          <w:bCs/>
          <w:lang w:val="en-AU"/>
        </w:rPr>
        <w:t xml:space="preserve"> </w:t>
      </w:r>
      <w:r w:rsidR="00DF4069" w:rsidRPr="00F60270">
        <w:rPr>
          <w:b/>
          <w:bCs/>
          <w:lang w:val="en-AU"/>
        </w:rPr>
        <w:t xml:space="preserve"> </w:t>
      </w:r>
      <w:r w:rsidR="00DF4069" w:rsidRPr="00F60270">
        <w:rPr>
          <w:b/>
          <w:bCs/>
          <w:lang w:val="en-AU"/>
        </w:rPr>
        <w:br/>
      </w:r>
    </w:p>
    <w:p w14:paraId="5AF77AC3" w14:textId="77777777" w:rsidR="000E4D23" w:rsidRPr="00F60270" w:rsidRDefault="000E4D23" w:rsidP="00FE29FB">
      <w:pPr>
        <w:jc w:val="center"/>
        <w:rPr>
          <w:sz w:val="20"/>
          <w:szCs w:val="20"/>
          <w:lang w:val="en-AU"/>
        </w:rPr>
      </w:pPr>
    </w:p>
    <w:p w14:paraId="4453F8E6" w14:textId="342A8B21" w:rsidR="000E4D23" w:rsidRPr="00F60270" w:rsidRDefault="000E4D23" w:rsidP="000E4D23">
      <w:pPr>
        <w:pStyle w:val="Heading3"/>
        <w:rPr>
          <w:lang w:val="en-AU"/>
        </w:rPr>
      </w:pPr>
      <w:r w:rsidRPr="00F60270">
        <w:rPr>
          <w:lang w:val="en-AU"/>
        </w:rPr>
        <w:t>4.2.2. Checklists and rubrics for OER evaluation</w:t>
      </w:r>
    </w:p>
    <w:p w14:paraId="22A19B5C" w14:textId="1B67671B" w:rsidR="00ED1768" w:rsidRPr="00F60270" w:rsidRDefault="00ED1768" w:rsidP="00ED1768">
      <w:pPr>
        <w:rPr>
          <w:lang w:val="en-AU"/>
        </w:rPr>
      </w:pPr>
      <w:r w:rsidRPr="00F60270">
        <w:rPr>
          <w:lang w:val="en-AU"/>
        </w:rPr>
        <w:t>When evaluating OERs, it can be helpful to use a checklist or rubric. Here are some examples:</w:t>
      </w:r>
    </w:p>
    <w:p w14:paraId="2CD1D80A" w14:textId="6C9B090F" w:rsidR="00ED1768" w:rsidRPr="00F60270" w:rsidRDefault="007F2D15" w:rsidP="00BB107C">
      <w:pPr>
        <w:pStyle w:val="ListParagraph"/>
        <w:numPr>
          <w:ilvl w:val="0"/>
          <w:numId w:val="25"/>
        </w:numPr>
        <w:spacing w:after="120"/>
        <w:ind w:left="714" w:hanging="357"/>
        <w:contextualSpacing w:val="0"/>
        <w:rPr>
          <w:lang w:val="en-AU"/>
        </w:rPr>
      </w:pPr>
      <w:hyperlink r:id="rId180" w:history="1">
        <w:proofErr w:type="spellStart"/>
        <w:r w:rsidR="00ED1768" w:rsidRPr="00F60270">
          <w:rPr>
            <w:rStyle w:val="Hyperlink"/>
            <w:lang w:val="en-AU"/>
          </w:rPr>
          <w:t>iRubric</w:t>
        </w:r>
        <w:proofErr w:type="spellEnd"/>
        <w:r w:rsidR="00ED1768" w:rsidRPr="00F60270">
          <w:rPr>
            <w:rStyle w:val="Hyperlink"/>
            <w:lang w:val="en-AU"/>
          </w:rPr>
          <w:t>: Evaluating OER rubric</w:t>
        </w:r>
      </w:hyperlink>
      <w:r w:rsidR="00ED1768" w:rsidRPr="00F60270">
        <w:rPr>
          <w:lang w:val="en-AU"/>
        </w:rPr>
        <w:t xml:space="preserve"> (discussed in the video above)</w:t>
      </w:r>
    </w:p>
    <w:p w14:paraId="0959B348" w14:textId="73DA75FD" w:rsidR="00ED1768" w:rsidRPr="00F60270" w:rsidRDefault="007F2D15" w:rsidP="00BB107C">
      <w:pPr>
        <w:pStyle w:val="ListParagraph"/>
        <w:numPr>
          <w:ilvl w:val="0"/>
          <w:numId w:val="25"/>
        </w:numPr>
        <w:spacing w:after="120"/>
        <w:ind w:left="714" w:hanging="357"/>
        <w:contextualSpacing w:val="0"/>
        <w:rPr>
          <w:lang w:val="en-AU"/>
        </w:rPr>
      </w:pPr>
      <w:hyperlink r:id="rId181" w:history="1">
        <w:r w:rsidR="00ED1768" w:rsidRPr="00F60270">
          <w:rPr>
            <w:rStyle w:val="Hyperlink"/>
            <w:lang w:val="en-AU"/>
          </w:rPr>
          <w:t>University of Queensland – Evaluate OER</w:t>
        </w:r>
      </w:hyperlink>
      <w:r w:rsidR="00ED1768" w:rsidRPr="00F60270">
        <w:rPr>
          <w:lang w:val="en-AU"/>
        </w:rPr>
        <w:t xml:space="preserve"> </w:t>
      </w:r>
    </w:p>
    <w:p w14:paraId="513F74BF" w14:textId="7DEE5D20" w:rsidR="00ED1768" w:rsidRPr="00F60270" w:rsidRDefault="007F2D15" w:rsidP="00BB107C">
      <w:pPr>
        <w:pStyle w:val="ListParagraph"/>
        <w:numPr>
          <w:ilvl w:val="0"/>
          <w:numId w:val="25"/>
        </w:numPr>
        <w:spacing w:after="120"/>
        <w:ind w:left="714" w:hanging="357"/>
        <w:contextualSpacing w:val="0"/>
        <w:rPr>
          <w:lang w:val="en-AU"/>
        </w:rPr>
      </w:pPr>
      <w:hyperlink r:id="rId182" w:history="1">
        <w:r w:rsidR="00ED1768" w:rsidRPr="00F60270">
          <w:rPr>
            <w:rStyle w:val="Hyperlink"/>
            <w:lang w:val="en-AU"/>
          </w:rPr>
          <w:t>Federation University – Evaluating OERs</w:t>
        </w:r>
      </w:hyperlink>
    </w:p>
    <w:p w14:paraId="70679019" w14:textId="31A2F9C5" w:rsidR="00ED1768" w:rsidRPr="00F60270" w:rsidRDefault="007F2D15" w:rsidP="00BB107C">
      <w:pPr>
        <w:pStyle w:val="ListParagraph"/>
        <w:numPr>
          <w:ilvl w:val="0"/>
          <w:numId w:val="25"/>
        </w:numPr>
        <w:spacing w:after="120"/>
        <w:ind w:left="714" w:hanging="357"/>
        <w:contextualSpacing w:val="0"/>
        <w:rPr>
          <w:lang w:val="en-AU"/>
        </w:rPr>
      </w:pPr>
      <w:hyperlink r:id="rId183" w:history="1">
        <w:proofErr w:type="spellStart"/>
        <w:r w:rsidR="00ED1768" w:rsidRPr="00F60270">
          <w:rPr>
            <w:rStyle w:val="Hyperlink"/>
            <w:lang w:val="en-AU"/>
          </w:rPr>
          <w:t>BCcampus</w:t>
        </w:r>
        <w:proofErr w:type="spellEnd"/>
        <w:r w:rsidR="00ED1768" w:rsidRPr="00F60270">
          <w:rPr>
            <w:rStyle w:val="Hyperlink"/>
            <w:lang w:val="en-AU"/>
          </w:rPr>
          <w:t xml:space="preserve"> – Guide for Evaluating Open Education Resources</w:t>
        </w:r>
      </w:hyperlink>
    </w:p>
    <w:p w14:paraId="4C33A86D" w14:textId="4BBF9529" w:rsidR="00FE1D55" w:rsidRPr="00F60270" w:rsidRDefault="00D76E6E" w:rsidP="00FE1D55">
      <w:pPr>
        <w:pStyle w:val="Heading2"/>
        <w:rPr>
          <w:lang w:val="en-AU"/>
        </w:rPr>
      </w:pPr>
      <w:bookmarkStart w:id="34" w:name="_Toc113541353"/>
      <w:r w:rsidRPr="00F60270">
        <w:rPr>
          <w:lang w:val="en-AU"/>
        </w:rPr>
        <w:t>4.3 Q</w:t>
      </w:r>
      <w:r w:rsidR="00FE1D55" w:rsidRPr="00F60270">
        <w:rPr>
          <w:lang w:val="en-AU"/>
        </w:rPr>
        <w:t>uiz</w:t>
      </w:r>
      <w:bookmarkEnd w:id="34"/>
    </w:p>
    <w:p w14:paraId="16D5800D" w14:textId="39696201" w:rsidR="00FE1D55" w:rsidRPr="00F60270" w:rsidRDefault="00FE1D55" w:rsidP="00D76E6E">
      <w:pPr>
        <w:pStyle w:val="Heading4"/>
        <w:rPr>
          <w:lang w:val="en-AU"/>
        </w:rPr>
      </w:pPr>
      <w:r w:rsidRPr="00F60270">
        <w:rPr>
          <w:lang w:val="en-AU"/>
        </w:rPr>
        <w:t>Question 1</w:t>
      </w:r>
    </w:p>
    <w:p w14:paraId="0BA4DCC8" w14:textId="62F1372B" w:rsidR="00FE1D55" w:rsidRPr="00F60270" w:rsidRDefault="00FE1D55" w:rsidP="00FE1D55">
      <w:pPr>
        <w:rPr>
          <w:lang w:val="en-AU"/>
        </w:rPr>
      </w:pPr>
      <w:r w:rsidRPr="00F60270">
        <w:rPr>
          <w:lang w:val="en-AU"/>
        </w:rPr>
        <w:t xml:space="preserve">You’re a librarian offering advice to an academic. They’re looking for openly </w:t>
      </w:r>
      <w:r w:rsidR="00E10129" w:rsidRPr="00F60270">
        <w:rPr>
          <w:lang w:val="en-AU"/>
        </w:rPr>
        <w:t>licensed</w:t>
      </w:r>
      <w:r w:rsidRPr="00F60270">
        <w:rPr>
          <w:lang w:val="en-AU"/>
        </w:rPr>
        <w:t xml:space="preserve"> educational videos on climate change for their subject. Where might you suggest they begin their search?</w:t>
      </w:r>
    </w:p>
    <w:p w14:paraId="41A01449" w14:textId="77777777" w:rsidR="00863ACE" w:rsidRPr="00F60270" w:rsidRDefault="00863ACE" w:rsidP="00260ECC">
      <w:pPr>
        <w:pStyle w:val="ListParagraph"/>
        <w:numPr>
          <w:ilvl w:val="0"/>
          <w:numId w:val="26"/>
        </w:numPr>
        <w:spacing w:after="120"/>
        <w:ind w:left="714" w:hanging="357"/>
        <w:contextualSpacing w:val="0"/>
        <w:rPr>
          <w:lang w:val="en-AU"/>
        </w:rPr>
      </w:pPr>
      <w:r w:rsidRPr="00F60270">
        <w:rPr>
          <w:lang w:val="en-AU"/>
        </w:rPr>
        <w:t xml:space="preserve">Faculty Select (EBSCO) </w:t>
      </w:r>
    </w:p>
    <w:p w14:paraId="35371567" w14:textId="00633233" w:rsidR="00863ACE" w:rsidRPr="00F60270" w:rsidRDefault="00863ACE" w:rsidP="00260ECC">
      <w:pPr>
        <w:pStyle w:val="ListParagraph"/>
        <w:numPr>
          <w:ilvl w:val="0"/>
          <w:numId w:val="26"/>
        </w:numPr>
        <w:spacing w:after="120"/>
        <w:ind w:left="714" w:hanging="357"/>
        <w:contextualSpacing w:val="0"/>
        <w:rPr>
          <w:lang w:val="en-AU"/>
        </w:rPr>
      </w:pPr>
      <w:r w:rsidRPr="00F60270">
        <w:rPr>
          <w:lang w:val="en-AU"/>
        </w:rPr>
        <w:t xml:space="preserve">OER search tools </w:t>
      </w:r>
      <w:r w:rsidR="00D76E6E" w:rsidRPr="00F60270">
        <w:rPr>
          <w:i/>
          <w:iCs/>
          <w:lang w:val="en-AU"/>
        </w:rPr>
        <w:t>{CORRECT}</w:t>
      </w:r>
    </w:p>
    <w:p w14:paraId="1D3CE4F1" w14:textId="5B768E80" w:rsidR="00863ACE" w:rsidRPr="00F60270" w:rsidRDefault="00863ACE" w:rsidP="00260ECC">
      <w:pPr>
        <w:pStyle w:val="ListParagraph"/>
        <w:numPr>
          <w:ilvl w:val="0"/>
          <w:numId w:val="26"/>
        </w:numPr>
        <w:spacing w:after="120"/>
        <w:ind w:left="714" w:hanging="357"/>
        <w:contextualSpacing w:val="0"/>
        <w:rPr>
          <w:lang w:val="en-AU"/>
        </w:rPr>
      </w:pPr>
      <w:r w:rsidRPr="00F60270">
        <w:rPr>
          <w:lang w:val="en-AU"/>
        </w:rPr>
        <w:t xml:space="preserve">Open textbook collections </w:t>
      </w:r>
    </w:p>
    <w:p w14:paraId="028B2D36" w14:textId="0C10EEAC" w:rsidR="00FE1D55" w:rsidRPr="00F60270" w:rsidRDefault="00863ACE" w:rsidP="00260ECC">
      <w:pPr>
        <w:pStyle w:val="ListParagraph"/>
        <w:numPr>
          <w:ilvl w:val="0"/>
          <w:numId w:val="26"/>
        </w:numPr>
        <w:spacing w:after="120"/>
        <w:ind w:left="714" w:hanging="357"/>
        <w:contextualSpacing w:val="0"/>
        <w:rPr>
          <w:lang w:val="en-AU"/>
        </w:rPr>
      </w:pPr>
      <w:r w:rsidRPr="00F60270">
        <w:rPr>
          <w:lang w:val="en-AU"/>
        </w:rPr>
        <w:t>None of the above</w:t>
      </w:r>
    </w:p>
    <w:p w14:paraId="661F67FF" w14:textId="1F85B825" w:rsidR="00F065CE" w:rsidRPr="00F60270" w:rsidRDefault="00863ACE" w:rsidP="00863ACE">
      <w:pPr>
        <w:rPr>
          <w:lang w:val="en-AU"/>
        </w:rPr>
      </w:pPr>
      <w:r w:rsidRPr="00F60270">
        <w:rPr>
          <w:i/>
          <w:iCs/>
          <w:lang w:val="en-AU"/>
        </w:rPr>
        <w:t>CORRECT:</w:t>
      </w:r>
      <w:r w:rsidR="00D76E6E" w:rsidRPr="00F60270">
        <w:rPr>
          <w:i/>
          <w:iCs/>
          <w:lang w:val="en-AU"/>
        </w:rPr>
        <w:t xml:space="preserve"> </w:t>
      </w:r>
      <w:r w:rsidR="009D5484" w:rsidRPr="00F60270">
        <w:rPr>
          <w:lang w:val="en-AU"/>
        </w:rPr>
        <w:t>That</w:t>
      </w:r>
      <w:r w:rsidR="00AD6DF3" w:rsidRPr="00F60270">
        <w:rPr>
          <w:lang w:val="en-AU"/>
        </w:rPr>
        <w:t>’</w:t>
      </w:r>
      <w:r w:rsidR="009D5484" w:rsidRPr="00F60270">
        <w:rPr>
          <w:lang w:val="en-AU"/>
        </w:rPr>
        <w:t xml:space="preserve">s right! OER search tools can search multiple OER collections at once. They also cover different kinds of material, including educational videos. Open textbook collections and EBSCO’s Faculty Select, however, will only return results for textbooks. After trying OER metafinders, it might be worth trying other general or </w:t>
      </w:r>
      <w:proofErr w:type="gramStart"/>
      <w:r w:rsidR="009D5484" w:rsidRPr="00F60270">
        <w:rPr>
          <w:lang w:val="en-AU"/>
        </w:rPr>
        <w:t>discipline-specific</w:t>
      </w:r>
      <w:proofErr w:type="gramEnd"/>
      <w:r w:rsidR="009D5484" w:rsidRPr="00F60270">
        <w:rPr>
          <w:lang w:val="en-AU"/>
        </w:rPr>
        <w:t xml:space="preserve"> OER collections. See </w:t>
      </w:r>
      <w:hyperlink w:anchor="_4.1_Finding_OERs" w:history="1">
        <w:r w:rsidR="009D5484" w:rsidRPr="00F60270">
          <w:rPr>
            <w:rStyle w:val="Hyperlink"/>
            <w:lang w:val="en-AU"/>
          </w:rPr>
          <w:t>4.1. Finding OERs</w:t>
        </w:r>
      </w:hyperlink>
      <w:r w:rsidR="009D5484" w:rsidRPr="00F60270">
        <w:rPr>
          <w:lang w:val="en-AU"/>
        </w:rPr>
        <w:t>.</w:t>
      </w:r>
    </w:p>
    <w:p w14:paraId="38F7A1F6" w14:textId="750A0BF1" w:rsidR="00F065CE" w:rsidRPr="00F60270" w:rsidRDefault="00863ACE" w:rsidP="00863ACE">
      <w:pPr>
        <w:rPr>
          <w:lang w:val="en-AU"/>
        </w:rPr>
      </w:pPr>
      <w:r w:rsidRPr="00F60270">
        <w:rPr>
          <w:i/>
          <w:iCs/>
          <w:lang w:val="en-AU"/>
        </w:rPr>
        <w:t>INCORRECT:</w:t>
      </w:r>
      <w:r w:rsidR="00D76E6E" w:rsidRPr="00F60270">
        <w:rPr>
          <w:i/>
          <w:iCs/>
          <w:lang w:val="en-AU"/>
        </w:rPr>
        <w:t xml:space="preserve"> </w:t>
      </w:r>
      <w:r w:rsidR="00F065CE" w:rsidRPr="00F60270">
        <w:rPr>
          <w:lang w:val="en-AU"/>
        </w:rPr>
        <w:t xml:space="preserve">OER search tools can search multiple OER collections at once. They also cover different kinds of material, including educational videos. Open textbook collections and EBSCO’s Faculty Select, however, will only return results for textbooks. After trying OER metafinders, it might be worth trying other general or </w:t>
      </w:r>
      <w:proofErr w:type="gramStart"/>
      <w:r w:rsidR="00F065CE" w:rsidRPr="00F60270">
        <w:rPr>
          <w:lang w:val="en-AU"/>
        </w:rPr>
        <w:t>discipline-specific</w:t>
      </w:r>
      <w:proofErr w:type="gramEnd"/>
      <w:r w:rsidR="00F065CE" w:rsidRPr="00F60270">
        <w:rPr>
          <w:lang w:val="en-AU"/>
        </w:rPr>
        <w:t xml:space="preserve"> OER collections. See </w:t>
      </w:r>
      <w:hyperlink w:anchor="_4.1_Finding_OERs" w:history="1">
        <w:r w:rsidR="00F065CE" w:rsidRPr="00F60270">
          <w:rPr>
            <w:rStyle w:val="Hyperlink"/>
            <w:lang w:val="en-AU"/>
          </w:rPr>
          <w:t>4.1. Finding OERs.</w:t>
        </w:r>
      </w:hyperlink>
    </w:p>
    <w:p w14:paraId="6EE5926D" w14:textId="6F318AB0" w:rsidR="001F1E43" w:rsidRPr="00F60270" w:rsidRDefault="001F1E43" w:rsidP="00D76E6E">
      <w:pPr>
        <w:pStyle w:val="Heading4"/>
        <w:rPr>
          <w:lang w:val="en-AU"/>
        </w:rPr>
      </w:pPr>
      <w:r w:rsidRPr="00F60270">
        <w:rPr>
          <w:lang w:val="en-AU"/>
        </w:rPr>
        <w:t>Question 2</w:t>
      </w:r>
    </w:p>
    <w:p w14:paraId="11CA9A3E" w14:textId="07CCE6C0" w:rsidR="001F1E43" w:rsidRPr="00F60270" w:rsidRDefault="001F1E43" w:rsidP="001F1E43">
      <w:pPr>
        <w:rPr>
          <w:lang w:val="en-AU"/>
        </w:rPr>
      </w:pPr>
      <w:r w:rsidRPr="00F60270">
        <w:rPr>
          <w:lang w:val="en-AU"/>
        </w:rPr>
        <w:t>The academic you were advising returns with an open textbook, which they found using Faculty Select and would like to use in their subject. They also hope to revise some elements of the textbook to better suit an Australian context, as well as add a chapter of their own.</w:t>
      </w:r>
    </w:p>
    <w:p w14:paraId="28159B14" w14:textId="47E4DDF8" w:rsidR="001F1E43" w:rsidRPr="00F60270" w:rsidRDefault="001F1E43" w:rsidP="001F1E43">
      <w:pPr>
        <w:rPr>
          <w:lang w:val="en-AU"/>
        </w:rPr>
      </w:pPr>
      <w:r w:rsidRPr="00F60270">
        <w:rPr>
          <w:lang w:val="en-AU"/>
        </w:rPr>
        <w:t xml:space="preserve">The book they chose is: </w:t>
      </w:r>
    </w:p>
    <w:p w14:paraId="589CE5F1" w14:textId="7F3C77F6" w:rsidR="001F1E43" w:rsidRPr="00F60270" w:rsidRDefault="001F1E43" w:rsidP="001F1E43">
      <w:pPr>
        <w:rPr>
          <w:lang w:val="en-AU"/>
        </w:rPr>
      </w:pPr>
      <w:proofErr w:type="spellStart"/>
      <w:r w:rsidRPr="00F60270">
        <w:rPr>
          <w:lang w:val="en-AU"/>
        </w:rPr>
        <w:t>Almiron</w:t>
      </w:r>
      <w:proofErr w:type="spellEnd"/>
      <w:r w:rsidRPr="00F60270">
        <w:rPr>
          <w:lang w:val="en-AU"/>
        </w:rPr>
        <w:t xml:space="preserve">, N., &amp; </w:t>
      </w:r>
      <w:proofErr w:type="spellStart"/>
      <w:r w:rsidRPr="00F60270">
        <w:rPr>
          <w:lang w:val="en-AU"/>
        </w:rPr>
        <w:t>Xifra</w:t>
      </w:r>
      <w:proofErr w:type="spellEnd"/>
      <w:r w:rsidRPr="00F60270">
        <w:rPr>
          <w:lang w:val="en-AU"/>
        </w:rPr>
        <w:t xml:space="preserve">, J. (Eds.). (2019). Climate Change Denial and Public Relations. Routledge. </w:t>
      </w:r>
      <w:hyperlink r:id="rId184" w:history="1">
        <w:r w:rsidRPr="00F60270">
          <w:rPr>
            <w:rStyle w:val="Hyperlink"/>
            <w:lang w:val="en-AU"/>
          </w:rPr>
          <w:t>https://doi.org/10.4324/9781351121798</w:t>
        </w:r>
      </w:hyperlink>
      <w:r w:rsidRPr="00F60270">
        <w:rPr>
          <w:lang w:val="en-AU"/>
        </w:rPr>
        <w:t xml:space="preserve"> (or view Faculty Select record</w:t>
      </w:r>
      <w:r w:rsidR="003C66FD" w:rsidRPr="00F60270">
        <w:rPr>
          <w:lang w:val="en-AU"/>
        </w:rPr>
        <w:t>)</w:t>
      </w:r>
    </w:p>
    <w:p w14:paraId="0388793D" w14:textId="0634C754" w:rsidR="001F1E43" w:rsidRPr="00F60270" w:rsidRDefault="001F1E43" w:rsidP="001F1E43">
      <w:pPr>
        <w:rPr>
          <w:lang w:val="en-AU"/>
        </w:rPr>
      </w:pPr>
      <w:r w:rsidRPr="00F60270">
        <w:rPr>
          <w:lang w:val="en-AU"/>
        </w:rPr>
        <w:t>They would like your advice on how to evaluate the suitability of the textbook. You decide to walk them through how to answer a few basic evaluation questions. What do you think would be the correct answer to the following question:</w:t>
      </w:r>
    </w:p>
    <w:p w14:paraId="0E0779D7" w14:textId="259FC020" w:rsidR="00C524F1" w:rsidRPr="00F60270" w:rsidRDefault="001F1E43" w:rsidP="001F1E43">
      <w:pPr>
        <w:rPr>
          <w:i/>
          <w:iCs/>
          <w:lang w:val="en-AU"/>
        </w:rPr>
      </w:pPr>
      <w:r w:rsidRPr="00F60270">
        <w:rPr>
          <w:i/>
          <w:iCs/>
          <w:lang w:val="en-AU"/>
        </w:rPr>
        <w:t>Is the OER licensed in such a way that you could do what you need with it?</w:t>
      </w:r>
    </w:p>
    <w:p w14:paraId="21C8CD05" w14:textId="518AACEF" w:rsidR="00C524F1" w:rsidRPr="00F60270" w:rsidRDefault="00C524F1" w:rsidP="00863ACE">
      <w:pPr>
        <w:rPr>
          <w:lang w:val="en-AU"/>
        </w:rPr>
      </w:pPr>
      <w:r w:rsidRPr="00F60270">
        <w:rPr>
          <w:i/>
          <w:iCs/>
          <w:lang w:val="en-AU"/>
        </w:rPr>
        <w:t>CORRECT:</w:t>
      </w:r>
      <w:r w:rsidR="00D76E6E" w:rsidRPr="00F60270">
        <w:rPr>
          <w:i/>
          <w:iCs/>
          <w:lang w:val="en-AU"/>
        </w:rPr>
        <w:t xml:space="preserve"> </w:t>
      </w:r>
      <w:r w:rsidRPr="00F60270">
        <w:rPr>
          <w:lang w:val="en-AU"/>
        </w:rPr>
        <w:t xml:space="preserve">That's correct. Under the book's CC BY-NC-ND licence, the academic would not be able to do what they needed - they could not make the revisions and alterations they'd indicated. They could still use the </w:t>
      </w:r>
      <w:proofErr w:type="gramStart"/>
      <w:r w:rsidRPr="00F60270">
        <w:rPr>
          <w:lang w:val="en-AU"/>
        </w:rPr>
        <w:t>OER, but</w:t>
      </w:r>
      <w:proofErr w:type="gramEnd"/>
      <w:r w:rsidRPr="00F60270">
        <w:rPr>
          <w:lang w:val="en-AU"/>
        </w:rPr>
        <w:t xml:space="preserve"> would not be able to change it in any way, and would have to release additional content separately. See </w:t>
      </w:r>
      <w:hyperlink w:anchor="_4.2._Evaluating_OERs" w:history="1">
        <w:r w:rsidRPr="00F60270">
          <w:rPr>
            <w:rStyle w:val="Hyperlink"/>
            <w:lang w:val="en-AU"/>
          </w:rPr>
          <w:t>4.2. Evaluating OERs</w:t>
        </w:r>
      </w:hyperlink>
      <w:r w:rsidRPr="00F60270">
        <w:rPr>
          <w:lang w:val="en-AU"/>
        </w:rPr>
        <w:t xml:space="preserve"> for more evaluation criteria, and revisit </w:t>
      </w:r>
      <w:hyperlink w:anchor="_1.2._Creative_Commons" w:history="1">
        <w:r w:rsidRPr="00F60270">
          <w:rPr>
            <w:rStyle w:val="Hyperlink"/>
            <w:lang w:val="en-AU"/>
          </w:rPr>
          <w:t>1.2. Creative Commons licences</w:t>
        </w:r>
      </w:hyperlink>
      <w:r w:rsidRPr="00F60270">
        <w:rPr>
          <w:lang w:val="en-AU"/>
        </w:rPr>
        <w:t>.</w:t>
      </w:r>
    </w:p>
    <w:p w14:paraId="6D864ABB" w14:textId="1CC48F81" w:rsidR="003C66FD" w:rsidRPr="00F60270" w:rsidRDefault="001F1E43" w:rsidP="001F1E43">
      <w:pPr>
        <w:rPr>
          <w:lang w:val="en-AU"/>
        </w:rPr>
      </w:pPr>
      <w:r w:rsidRPr="00F60270">
        <w:rPr>
          <w:i/>
          <w:iCs/>
          <w:lang w:val="en-AU"/>
        </w:rPr>
        <w:t>INCORRECT:</w:t>
      </w:r>
      <w:r w:rsidR="00D76E6E" w:rsidRPr="00F60270">
        <w:rPr>
          <w:i/>
          <w:iCs/>
          <w:lang w:val="en-AU"/>
        </w:rPr>
        <w:t xml:space="preserve"> </w:t>
      </w:r>
      <w:r w:rsidR="003C66FD" w:rsidRPr="00F60270">
        <w:rPr>
          <w:lang w:val="en-AU"/>
        </w:rPr>
        <w:t>The book's CC BY-NC-ND licence (Creative Commons Attribution-</w:t>
      </w:r>
      <w:proofErr w:type="spellStart"/>
      <w:r w:rsidR="003C66FD" w:rsidRPr="00F60270">
        <w:rPr>
          <w:lang w:val="en-AU"/>
        </w:rPr>
        <w:t>NonCommercial</w:t>
      </w:r>
      <w:proofErr w:type="spellEnd"/>
      <w:r w:rsidR="003C66FD" w:rsidRPr="00F60270">
        <w:rPr>
          <w:lang w:val="en-AU"/>
        </w:rPr>
        <w:t>-</w:t>
      </w:r>
      <w:proofErr w:type="spellStart"/>
      <w:r w:rsidR="003C66FD" w:rsidRPr="00F60270">
        <w:rPr>
          <w:lang w:val="en-AU"/>
        </w:rPr>
        <w:t>NoDerivatives</w:t>
      </w:r>
      <w:proofErr w:type="spellEnd"/>
      <w:r w:rsidR="003C66FD" w:rsidRPr="00F60270">
        <w:rPr>
          <w:lang w:val="en-AU"/>
        </w:rPr>
        <w:t xml:space="preserve">) is indicated on the publisher's website and in its Faculty Select record. Given this licence, the academic would not be able to do what they needed - they could not make the revisions and alterations they'd indicated. They could still use the </w:t>
      </w:r>
      <w:proofErr w:type="gramStart"/>
      <w:r w:rsidR="003C66FD" w:rsidRPr="00F60270">
        <w:rPr>
          <w:lang w:val="en-AU"/>
        </w:rPr>
        <w:t>OER, but</w:t>
      </w:r>
      <w:proofErr w:type="gramEnd"/>
      <w:r w:rsidR="003C66FD" w:rsidRPr="00F60270">
        <w:rPr>
          <w:lang w:val="en-AU"/>
        </w:rPr>
        <w:t xml:space="preserve"> would not be able to change it in any way, and would have to release additional content separately. </w:t>
      </w:r>
      <w:hyperlink w:anchor="_4.2._Evaluating_OERs" w:history="1">
        <w:r w:rsidR="003C66FD" w:rsidRPr="00F60270">
          <w:rPr>
            <w:rStyle w:val="Hyperlink"/>
            <w:lang w:val="en-AU"/>
          </w:rPr>
          <w:t>See 4.2. Evaluating OERs</w:t>
        </w:r>
      </w:hyperlink>
      <w:r w:rsidR="003C66FD" w:rsidRPr="00F60270">
        <w:rPr>
          <w:lang w:val="en-AU"/>
        </w:rPr>
        <w:t xml:space="preserve"> for more evaluation criteria, and revisit </w:t>
      </w:r>
      <w:hyperlink w:anchor="_1.2._Creative_Commons" w:history="1">
        <w:r w:rsidR="003C66FD" w:rsidRPr="00F60270">
          <w:rPr>
            <w:rStyle w:val="Hyperlink"/>
            <w:lang w:val="en-AU"/>
          </w:rPr>
          <w:t>1.2. Creative Commons licences.</w:t>
        </w:r>
      </w:hyperlink>
    </w:p>
    <w:p w14:paraId="7063337F" w14:textId="579CA83A" w:rsidR="00190675" w:rsidRPr="00F60270" w:rsidRDefault="00190675">
      <w:pPr>
        <w:rPr>
          <w:i/>
          <w:iCs/>
          <w:lang w:val="en-AU"/>
        </w:rPr>
      </w:pPr>
      <w:r w:rsidRPr="00F60270">
        <w:rPr>
          <w:i/>
          <w:iCs/>
          <w:lang w:val="en-AU"/>
        </w:rPr>
        <w:br w:type="page"/>
      </w:r>
    </w:p>
    <w:p w14:paraId="2FEE8F9D" w14:textId="3FD08B9D" w:rsidR="001F1E43" w:rsidRPr="00F60270" w:rsidRDefault="30EDD50E" w:rsidP="00863ACE">
      <w:pPr>
        <w:rPr>
          <w:i/>
          <w:iCs/>
          <w:lang w:val="en-AU"/>
        </w:rPr>
      </w:pPr>
      <w:r w:rsidRPr="00F60270">
        <w:rPr>
          <w:noProof/>
          <w:lang w:val="en-AU"/>
        </w:rPr>
        <w:drawing>
          <wp:inline distT="0" distB="0" distL="0" distR="0" wp14:anchorId="3E88D815" wp14:editId="17F204C9">
            <wp:extent cx="6188710" cy="928370"/>
            <wp:effectExtent l="0" t="0" r="2540" b="5080"/>
            <wp:docPr id="11" name="Picture 1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6188710" cy="928370"/>
                    </a:xfrm>
                    <a:prstGeom prst="rect">
                      <a:avLst/>
                    </a:prstGeom>
                  </pic:spPr>
                </pic:pic>
              </a:graphicData>
            </a:graphic>
          </wp:inline>
        </w:drawing>
      </w:r>
    </w:p>
    <w:p w14:paraId="406E3AD0" w14:textId="549014C1" w:rsidR="009656BC" w:rsidRPr="00F60270" w:rsidRDefault="009656BC" w:rsidP="00090936">
      <w:pPr>
        <w:pStyle w:val="Heading1"/>
        <w:rPr>
          <w:lang w:val="en-AU"/>
        </w:rPr>
      </w:pPr>
      <w:bookmarkStart w:id="35" w:name="_Toc113541354"/>
      <w:r w:rsidRPr="00F60270">
        <w:rPr>
          <w:smallCaps/>
          <w:lang w:val="en-AU"/>
        </w:rPr>
        <w:t>Module</w:t>
      </w:r>
      <w:r w:rsidRPr="00F60270">
        <w:rPr>
          <w:lang w:val="en-AU"/>
        </w:rPr>
        <w:t xml:space="preserve"> 5: Adapt &amp; Create</w:t>
      </w:r>
      <w:bookmarkEnd w:id="35"/>
    </w:p>
    <w:p w14:paraId="19C3126F" w14:textId="77777777" w:rsidR="00090936" w:rsidRPr="00F60270" w:rsidRDefault="00090936" w:rsidP="00090936">
      <w:pPr>
        <w:rPr>
          <w:lang w:val="en-AU"/>
        </w:rPr>
      </w:pPr>
    </w:p>
    <w:p w14:paraId="7D34B514" w14:textId="6FFC3AAB" w:rsidR="00D80112" w:rsidRPr="00F60270" w:rsidRDefault="00D80112" w:rsidP="00D80112">
      <w:pPr>
        <w:pStyle w:val="Heading2"/>
        <w:rPr>
          <w:lang w:val="en-AU"/>
        </w:rPr>
      </w:pPr>
      <w:bookmarkStart w:id="36" w:name="_Toc113541355"/>
      <w:r w:rsidRPr="00F60270">
        <w:rPr>
          <w:lang w:val="en-AU"/>
        </w:rPr>
        <w:t>5.0 Introduction</w:t>
      </w:r>
      <w:bookmarkEnd w:id="36"/>
    </w:p>
    <w:p w14:paraId="39AF8956" w14:textId="19C6DDB9" w:rsidR="009656BC" w:rsidRPr="00F60270" w:rsidRDefault="00365D23" w:rsidP="00E2398D">
      <w:pPr>
        <w:pStyle w:val="Heading4"/>
        <w:rPr>
          <w:lang w:val="en-AU"/>
        </w:rPr>
      </w:pPr>
      <w:r w:rsidRPr="00F60270">
        <w:rPr>
          <w:lang w:val="en-AU"/>
        </w:rPr>
        <w:t xml:space="preserve">Learning </w:t>
      </w:r>
      <w:r w:rsidR="00687EB4" w:rsidRPr="00F60270">
        <w:rPr>
          <w:lang w:val="en-AU"/>
        </w:rPr>
        <w:t xml:space="preserve">outcomes: </w:t>
      </w:r>
    </w:p>
    <w:p w14:paraId="4485F878" w14:textId="7AB5BEE7" w:rsidR="00D80112" w:rsidRPr="00F60270" w:rsidRDefault="00D80112" w:rsidP="00D80112">
      <w:pPr>
        <w:rPr>
          <w:lang w:val="en-AU"/>
        </w:rPr>
      </w:pPr>
      <w:r w:rsidRPr="00F60270">
        <w:rPr>
          <w:lang w:val="en-AU"/>
        </w:rPr>
        <w:t>By the end of the module, you’ll be able to:</w:t>
      </w:r>
    </w:p>
    <w:p w14:paraId="6299EBEF" w14:textId="77777777" w:rsidR="00D80112" w:rsidRPr="00F60270" w:rsidRDefault="00D80112" w:rsidP="00260ECC">
      <w:pPr>
        <w:pStyle w:val="ListParagraph"/>
        <w:numPr>
          <w:ilvl w:val="0"/>
          <w:numId w:val="27"/>
        </w:numPr>
        <w:spacing w:after="120"/>
        <w:ind w:left="714" w:hanging="357"/>
        <w:contextualSpacing w:val="0"/>
        <w:rPr>
          <w:lang w:val="en-AU"/>
        </w:rPr>
      </w:pPr>
      <w:r w:rsidRPr="00F60270">
        <w:rPr>
          <w:lang w:val="en-AU"/>
        </w:rPr>
        <w:t>Describe and understand approaches for adapting or creating OERs.</w:t>
      </w:r>
    </w:p>
    <w:p w14:paraId="45FD0F95" w14:textId="77777777" w:rsidR="00D80112" w:rsidRPr="00F60270" w:rsidRDefault="00D80112" w:rsidP="00260ECC">
      <w:pPr>
        <w:pStyle w:val="ListParagraph"/>
        <w:numPr>
          <w:ilvl w:val="0"/>
          <w:numId w:val="27"/>
        </w:numPr>
        <w:spacing w:after="120"/>
        <w:ind w:left="714" w:hanging="357"/>
        <w:contextualSpacing w:val="0"/>
        <w:rPr>
          <w:lang w:val="en-AU"/>
        </w:rPr>
      </w:pPr>
      <w:r w:rsidRPr="00F60270">
        <w:rPr>
          <w:lang w:val="en-AU"/>
        </w:rPr>
        <w:t>Locate tools that support adapting or creating OERs, and repositories for sourcing or sharing open content.</w:t>
      </w:r>
    </w:p>
    <w:p w14:paraId="184BA637" w14:textId="77777777" w:rsidR="00D80112" w:rsidRPr="00F60270" w:rsidRDefault="00D80112" w:rsidP="00260ECC">
      <w:pPr>
        <w:pStyle w:val="ListParagraph"/>
        <w:numPr>
          <w:ilvl w:val="0"/>
          <w:numId w:val="27"/>
        </w:numPr>
        <w:spacing w:after="120"/>
        <w:ind w:left="714" w:hanging="357"/>
        <w:contextualSpacing w:val="0"/>
        <w:rPr>
          <w:lang w:val="en-AU"/>
        </w:rPr>
      </w:pPr>
      <w:r w:rsidRPr="00F60270">
        <w:rPr>
          <w:lang w:val="en-AU"/>
        </w:rPr>
        <w:t>Understand how copyright and licensing fit into the workflows for adapting or creating OERs.</w:t>
      </w:r>
    </w:p>
    <w:p w14:paraId="51908CFD" w14:textId="293452B7" w:rsidR="00D80112" w:rsidRPr="00F60270" w:rsidRDefault="00D80112" w:rsidP="00260ECC">
      <w:pPr>
        <w:pStyle w:val="ListParagraph"/>
        <w:numPr>
          <w:ilvl w:val="0"/>
          <w:numId w:val="27"/>
        </w:numPr>
        <w:spacing w:after="120"/>
        <w:ind w:left="714" w:hanging="357"/>
        <w:contextualSpacing w:val="0"/>
        <w:rPr>
          <w:lang w:val="en-AU"/>
        </w:rPr>
      </w:pPr>
      <w:r w:rsidRPr="00F60270">
        <w:rPr>
          <w:lang w:val="en-AU"/>
        </w:rPr>
        <w:t>Identify tools to support licensing OERs.</w:t>
      </w:r>
    </w:p>
    <w:p w14:paraId="18009B51" w14:textId="77777777" w:rsidR="004F5565" w:rsidRPr="00F60270" w:rsidRDefault="004F5565" w:rsidP="004F5565">
      <w:pPr>
        <w:pStyle w:val="Heading4"/>
        <w:rPr>
          <w:lang w:val="en-AU"/>
        </w:rPr>
      </w:pPr>
      <w:r w:rsidRPr="00F60270">
        <w:rPr>
          <w:lang w:val="en-AU"/>
        </w:rPr>
        <w:t>Time commitment</w:t>
      </w:r>
    </w:p>
    <w:p w14:paraId="20E43384" w14:textId="7BA0CAED" w:rsidR="008D4A73" w:rsidRPr="00F60270" w:rsidRDefault="00BC7137" w:rsidP="004F5565">
      <w:pPr>
        <w:rPr>
          <w:lang w:val="en-AU"/>
        </w:rPr>
      </w:pPr>
      <w:r w:rsidRPr="00F60270">
        <w:rPr>
          <w:lang w:val="en-AU"/>
        </w:rPr>
        <w:t xml:space="preserve">~ </w:t>
      </w:r>
      <w:r w:rsidR="004F5565" w:rsidRPr="00F60270">
        <w:rPr>
          <w:lang w:val="en-AU"/>
        </w:rPr>
        <w:t>30-40 minutes.</w:t>
      </w:r>
    </w:p>
    <w:p w14:paraId="7DE4361F" w14:textId="77777777" w:rsidR="00090936" w:rsidRPr="00F60270" w:rsidRDefault="00090936" w:rsidP="004F5565">
      <w:pPr>
        <w:rPr>
          <w:lang w:val="en-AU"/>
        </w:rPr>
      </w:pPr>
    </w:p>
    <w:p w14:paraId="21E3947C" w14:textId="16F2A5C8" w:rsidR="00E86995" w:rsidRPr="00F60270" w:rsidRDefault="0029016F" w:rsidP="0029016F">
      <w:pPr>
        <w:pStyle w:val="Heading2"/>
        <w:rPr>
          <w:lang w:val="en-AU"/>
        </w:rPr>
      </w:pPr>
      <w:bookmarkStart w:id="37" w:name="_5.1._The_process"/>
      <w:bookmarkStart w:id="38" w:name="_Toc113541356"/>
      <w:bookmarkEnd w:id="37"/>
      <w:r w:rsidRPr="00F60270">
        <w:rPr>
          <w:lang w:val="en-AU"/>
        </w:rPr>
        <w:t>5.1. The process of adapting or creating OERs</w:t>
      </w:r>
      <w:bookmarkEnd w:id="38"/>
    </w:p>
    <w:p w14:paraId="3FE4BA21" w14:textId="6295E6AC" w:rsidR="00680468" w:rsidRPr="00F60270" w:rsidRDefault="00751A0B" w:rsidP="00680468">
      <w:pPr>
        <w:rPr>
          <w:lang w:val="en-AU"/>
        </w:rPr>
      </w:pPr>
      <w:r w:rsidRPr="00F60270">
        <w:rPr>
          <w:lang w:val="en-AU"/>
        </w:rPr>
        <w:t xml:space="preserve">The University of Melbourne is still exploring workflows for publishing open textbooks and other OERs. In this module, we’ll be focusing on how to adapt existing OERs or create new </w:t>
      </w:r>
      <w:proofErr w:type="gramStart"/>
      <w:r w:rsidRPr="00F60270">
        <w:rPr>
          <w:lang w:val="en-AU"/>
        </w:rPr>
        <w:t>ones, and</w:t>
      </w:r>
      <w:proofErr w:type="gramEnd"/>
      <w:r w:rsidRPr="00F60270">
        <w:rPr>
          <w:lang w:val="en-AU"/>
        </w:rPr>
        <w:t xml:space="preserve"> share them on free open platforms</w:t>
      </w:r>
      <w:r w:rsidR="00BC7137" w:rsidRPr="00F60270">
        <w:rPr>
          <w:lang w:val="en-AU"/>
        </w:rPr>
        <w:t>.</w:t>
      </w:r>
    </w:p>
    <w:p w14:paraId="646049C8" w14:textId="77777777" w:rsidR="00BC7137" w:rsidRPr="00F60270" w:rsidRDefault="00BC7137" w:rsidP="00680468">
      <w:pPr>
        <w:rPr>
          <w:lang w:val="en-AU"/>
        </w:rPr>
      </w:pPr>
    </w:p>
    <w:p w14:paraId="44C56372" w14:textId="521315E2" w:rsidR="00680468" w:rsidRPr="00F60270" w:rsidRDefault="00680468" w:rsidP="00680468">
      <w:pPr>
        <w:pStyle w:val="Heading3"/>
        <w:rPr>
          <w:lang w:val="en-AU"/>
        </w:rPr>
      </w:pPr>
      <w:r w:rsidRPr="00F60270">
        <w:rPr>
          <w:lang w:val="en-AU"/>
        </w:rPr>
        <w:t>5.1.1. Adopt, adapt, remix, or create?</w:t>
      </w:r>
    </w:p>
    <w:p w14:paraId="7EDDC220" w14:textId="38E3E0FD" w:rsidR="00680468" w:rsidRPr="00F60270" w:rsidRDefault="00680468" w:rsidP="00680468">
      <w:pPr>
        <w:rPr>
          <w:lang w:val="en-AU"/>
        </w:rPr>
      </w:pPr>
      <w:r w:rsidRPr="00F60270">
        <w:rPr>
          <w:lang w:val="en-AU"/>
        </w:rPr>
        <w:t>There are several options for academics to choose from when it comes to using OERs in their course. According to Elder (2019), educators have four options:</w:t>
      </w:r>
    </w:p>
    <w:p w14:paraId="1C6D2FF3" w14:textId="77777777" w:rsidR="00680468" w:rsidRPr="00F60270" w:rsidRDefault="00680468" w:rsidP="00260ECC">
      <w:pPr>
        <w:pStyle w:val="ListParagraph"/>
        <w:numPr>
          <w:ilvl w:val="0"/>
          <w:numId w:val="28"/>
        </w:numPr>
        <w:spacing w:after="120"/>
        <w:ind w:left="714" w:hanging="357"/>
        <w:contextualSpacing w:val="0"/>
        <w:rPr>
          <w:lang w:val="en-AU"/>
        </w:rPr>
      </w:pPr>
      <w:r w:rsidRPr="00F60270">
        <w:rPr>
          <w:b/>
          <w:bCs/>
          <w:lang w:val="en-AU"/>
        </w:rPr>
        <w:t>adopt</w:t>
      </w:r>
      <w:r w:rsidRPr="00F60270">
        <w:rPr>
          <w:lang w:val="en-AU"/>
        </w:rPr>
        <w:t xml:space="preserve"> an existing resource that suits the learning objectives of their course without making any changes to the content</w:t>
      </w:r>
    </w:p>
    <w:p w14:paraId="23D54D87" w14:textId="77777777" w:rsidR="00680468" w:rsidRPr="00F60270" w:rsidRDefault="00680468" w:rsidP="00260ECC">
      <w:pPr>
        <w:pStyle w:val="ListParagraph"/>
        <w:numPr>
          <w:ilvl w:val="0"/>
          <w:numId w:val="28"/>
        </w:numPr>
        <w:spacing w:after="120"/>
        <w:ind w:left="714" w:hanging="357"/>
        <w:contextualSpacing w:val="0"/>
        <w:rPr>
          <w:lang w:val="en-AU"/>
        </w:rPr>
      </w:pPr>
      <w:r w:rsidRPr="00F60270">
        <w:rPr>
          <w:b/>
          <w:bCs/>
          <w:lang w:val="en-AU"/>
        </w:rPr>
        <w:t>adapt</w:t>
      </w:r>
      <w:r w:rsidRPr="00F60270">
        <w:rPr>
          <w:lang w:val="en-AU"/>
        </w:rPr>
        <w:t xml:space="preserve"> a resource by customising some of the content, e.g., add local examples</w:t>
      </w:r>
    </w:p>
    <w:p w14:paraId="09A103FC" w14:textId="77777777" w:rsidR="00680468" w:rsidRPr="00F60270" w:rsidRDefault="00680468" w:rsidP="00260ECC">
      <w:pPr>
        <w:pStyle w:val="ListParagraph"/>
        <w:numPr>
          <w:ilvl w:val="0"/>
          <w:numId w:val="28"/>
        </w:numPr>
        <w:spacing w:after="120"/>
        <w:ind w:left="714" w:hanging="357"/>
        <w:contextualSpacing w:val="0"/>
        <w:rPr>
          <w:lang w:val="en-AU"/>
        </w:rPr>
      </w:pPr>
      <w:r w:rsidRPr="00F60270">
        <w:rPr>
          <w:b/>
          <w:bCs/>
          <w:lang w:val="en-AU"/>
        </w:rPr>
        <w:t>remix</w:t>
      </w:r>
      <w:r w:rsidRPr="00F60270">
        <w:rPr>
          <w:lang w:val="en-AU"/>
        </w:rPr>
        <w:t xml:space="preserve"> a variety of sources to create a new resource</w:t>
      </w:r>
    </w:p>
    <w:p w14:paraId="6BD4276C" w14:textId="2898D145" w:rsidR="00680468" w:rsidRPr="00F60270" w:rsidRDefault="00680468" w:rsidP="00260ECC">
      <w:pPr>
        <w:pStyle w:val="ListParagraph"/>
        <w:numPr>
          <w:ilvl w:val="0"/>
          <w:numId w:val="28"/>
        </w:numPr>
        <w:spacing w:after="120"/>
        <w:ind w:left="714" w:hanging="357"/>
        <w:contextualSpacing w:val="0"/>
        <w:rPr>
          <w:lang w:val="en-AU"/>
        </w:rPr>
      </w:pPr>
      <w:r w:rsidRPr="00F60270">
        <w:rPr>
          <w:b/>
          <w:bCs/>
          <w:lang w:val="en-AU"/>
        </w:rPr>
        <w:t>author</w:t>
      </w:r>
      <w:r w:rsidRPr="00F60270">
        <w:rPr>
          <w:lang w:val="en-AU"/>
        </w:rPr>
        <w:t xml:space="preserve"> and license a new resource, created from scratch using their own materials</w:t>
      </w:r>
    </w:p>
    <w:p w14:paraId="55981BF0" w14:textId="076F437E" w:rsidR="00F66D0E" w:rsidRPr="00F60270" w:rsidRDefault="00680468">
      <w:pPr>
        <w:rPr>
          <w:lang w:val="en-AU"/>
        </w:rPr>
      </w:pPr>
      <w:r w:rsidRPr="00F60270">
        <w:rPr>
          <w:lang w:val="en-AU"/>
        </w:rPr>
        <w:t>Each option has different considerations, including suitability of the OER content and format, accessibility features, and the preparation time required.</w:t>
      </w:r>
    </w:p>
    <w:p w14:paraId="5BEA26B2" w14:textId="77777777" w:rsidR="00F66D0E" w:rsidRPr="00F60270" w:rsidRDefault="00F66D0E" w:rsidP="00371049">
      <w:pPr>
        <w:rPr>
          <w:lang w:val="en-AU"/>
        </w:rPr>
      </w:pPr>
    </w:p>
    <w:p w14:paraId="7A351BF5" w14:textId="630D9CE9" w:rsidR="00B921A5" w:rsidRPr="00F60270" w:rsidRDefault="00B921A5" w:rsidP="00B921A5">
      <w:pPr>
        <w:pStyle w:val="Heading3"/>
        <w:rPr>
          <w:lang w:val="en-AU"/>
        </w:rPr>
      </w:pPr>
      <w:r w:rsidRPr="00F60270">
        <w:rPr>
          <w:lang w:val="en-AU"/>
        </w:rPr>
        <w:t>5.1.2. Time commitment</w:t>
      </w:r>
    </w:p>
    <w:p w14:paraId="273ADBAE" w14:textId="0881D254" w:rsidR="00B921A5" w:rsidRPr="00F60270" w:rsidRDefault="00B921A5" w:rsidP="00B921A5">
      <w:pPr>
        <w:rPr>
          <w:lang w:val="en-AU"/>
        </w:rPr>
      </w:pPr>
      <w:r w:rsidRPr="00F60270">
        <w:rPr>
          <w:lang w:val="en-AU"/>
        </w:rPr>
        <w:t>A study by Jung, Bauer &amp; Heaps (2017) found that 82% of participants spent the same amount of time or less preparing to teach their course using an open textbook. This indicates that adopting an OER does not necessarily lead to increased workload and may even reduce preparation time.</w:t>
      </w:r>
    </w:p>
    <w:p w14:paraId="725A9724" w14:textId="180A6D71" w:rsidR="00E002B1" w:rsidRPr="00F60270" w:rsidRDefault="00B921A5" w:rsidP="00B921A5">
      <w:pPr>
        <w:rPr>
          <w:lang w:val="en-AU"/>
        </w:rPr>
      </w:pPr>
      <w:r w:rsidRPr="00F60270">
        <w:rPr>
          <w:lang w:val="en-AU"/>
        </w:rPr>
        <w:t>However, adopting an OER will often require some customisation of content to improve course alignment and ensure the material is tailored to support student learning. The educator may also wish to combine multiple OERs and remix them, or they may decide to create their own OER from scratch. Each of these involve different time commitments, as illustrated below.</w:t>
      </w:r>
    </w:p>
    <w:p w14:paraId="67AB232F" w14:textId="0CF353CF" w:rsidR="00371049" w:rsidRPr="00F60270" w:rsidRDefault="00B36C62" w:rsidP="00B36C62">
      <w:pPr>
        <w:jc w:val="center"/>
        <w:rPr>
          <w:lang w:val="en-AU"/>
        </w:rPr>
      </w:pPr>
      <w:r w:rsidRPr="00F60270">
        <w:rPr>
          <w:noProof/>
          <w:lang w:val="en-AU"/>
        </w:rPr>
        <w:drawing>
          <wp:inline distT="0" distB="0" distL="0" distR="0" wp14:anchorId="6DE2DFAC" wp14:editId="6284C476">
            <wp:extent cx="4397703" cy="1762963"/>
            <wp:effectExtent l="0" t="0" r="3175" b="889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4432114" cy="1776758"/>
                    </a:xfrm>
                    <a:prstGeom prst="rect">
                      <a:avLst/>
                    </a:prstGeom>
                  </pic:spPr>
                </pic:pic>
              </a:graphicData>
            </a:graphic>
          </wp:inline>
        </w:drawing>
      </w:r>
    </w:p>
    <w:p w14:paraId="48F8DE6B" w14:textId="28D5D7F4" w:rsidR="00234A8A" w:rsidRPr="00F60270" w:rsidRDefault="00234A8A" w:rsidP="00B1165E">
      <w:pPr>
        <w:rPr>
          <w:lang w:val="en-AU"/>
        </w:rPr>
      </w:pPr>
      <w:r w:rsidRPr="00F60270">
        <w:rPr>
          <w:rStyle w:val="webkit-html-attribute-name"/>
          <w:rFonts w:ascii="Consolas" w:hAnsi="Consolas"/>
          <w:color w:val="202124"/>
          <w:sz w:val="18"/>
          <w:szCs w:val="18"/>
          <w:lang w:val="en-AU"/>
        </w:rPr>
        <w:t>alt</w:t>
      </w:r>
      <w:r w:rsidRPr="00F60270">
        <w:rPr>
          <w:rFonts w:ascii="Consolas" w:hAnsi="Consolas"/>
          <w:color w:val="202124"/>
          <w:sz w:val="18"/>
          <w:szCs w:val="18"/>
          <w:shd w:val="clear" w:color="auto" w:fill="FFFFFF"/>
          <w:lang w:val="en-AU"/>
        </w:rPr>
        <w:t>="</w:t>
      </w:r>
      <w:r w:rsidRPr="00F60270">
        <w:rPr>
          <w:rStyle w:val="webkit-html-attribute-value"/>
          <w:rFonts w:ascii="Consolas" w:hAnsi="Consolas"/>
          <w:color w:val="202124"/>
          <w:sz w:val="18"/>
          <w:szCs w:val="18"/>
          <w:lang w:val="en-AU"/>
        </w:rPr>
        <w:t>Diagram showing adopt, adapt, remix, and create - in that order, from less time intensive to more time intensive.</w:t>
      </w:r>
      <w:r w:rsidRPr="00F60270">
        <w:rPr>
          <w:rFonts w:ascii="Consolas" w:hAnsi="Consolas"/>
          <w:color w:val="202124"/>
          <w:sz w:val="18"/>
          <w:szCs w:val="18"/>
          <w:shd w:val="clear" w:color="auto" w:fill="FFFFFF"/>
          <w:lang w:val="en-AU"/>
        </w:rPr>
        <w:t>"</w:t>
      </w:r>
    </w:p>
    <w:p w14:paraId="41C486A5" w14:textId="77777777" w:rsidR="00B36C62" w:rsidRPr="00F60270" w:rsidRDefault="00B36C62" w:rsidP="00B1165E">
      <w:pPr>
        <w:rPr>
          <w:lang w:val="en-AU"/>
        </w:rPr>
      </w:pPr>
    </w:p>
    <w:p w14:paraId="5AD2BD0D" w14:textId="6DB29A53" w:rsidR="00B51427" w:rsidRPr="00F60270" w:rsidRDefault="00B51427" w:rsidP="00B51427">
      <w:pPr>
        <w:pStyle w:val="Heading3"/>
        <w:rPr>
          <w:lang w:val="en-AU"/>
        </w:rPr>
      </w:pPr>
      <w:r w:rsidRPr="00F60270">
        <w:rPr>
          <w:lang w:val="en-AU"/>
        </w:rPr>
        <w:t>5.1.3. Planning for OER use</w:t>
      </w:r>
    </w:p>
    <w:p w14:paraId="08F308A3" w14:textId="66625B22" w:rsidR="00B51427" w:rsidRPr="00F60270" w:rsidRDefault="00B51427" w:rsidP="00B51427">
      <w:pPr>
        <w:rPr>
          <w:lang w:val="en-AU"/>
        </w:rPr>
      </w:pPr>
      <w:r w:rsidRPr="00F60270">
        <w:rPr>
          <w:lang w:val="en-AU"/>
        </w:rPr>
        <w:t>It is important to start with some planning before beginning the process of modifying an existing OER or creating a new one.</w:t>
      </w:r>
    </w:p>
    <w:p w14:paraId="65F501C8" w14:textId="511D98E2" w:rsidR="00B51427" w:rsidRPr="00F60270" w:rsidRDefault="00B51427" w:rsidP="00B51427">
      <w:pPr>
        <w:rPr>
          <w:lang w:val="en-AU"/>
        </w:rPr>
      </w:pPr>
      <w:r w:rsidRPr="00F60270">
        <w:rPr>
          <w:lang w:val="en-AU"/>
        </w:rPr>
        <w:t xml:space="preserve">The following checklist, adapted from </w:t>
      </w:r>
      <w:hyperlink r:id="rId187" w:history="1">
        <w:r w:rsidRPr="00F60270">
          <w:rPr>
            <w:rStyle w:val="Hyperlink"/>
            <w:i/>
            <w:iCs/>
            <w:lang w:val="en-AU"/>
          </w:rPr>
          <w:t>The OER Starter Kit</w:t>
        </w:r>
      </w:hyperlink>
      <w:r w:rsidRPr="00F60270">
        <w:rPr>
          <w:lang w:val="en-AU"/>
        </w:rPr>
        <w:t>, can be used to support educators to prepare for an OER project (Elder, 2019):</w:t>
      </w:r>
    </w:p>
    <w:p w14:paraId="03524262"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Is there an existing OER that can be adapted for use in my subject?</w:t>
      </w:r>
    </w:p>
    <w:p w14:paraId="05C94C39"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Can my teaching materials be used to adapt an existing OER? Have I sought copyright approval to my teaching materials?</w:t>
      </w:r>
    </w:p>
    <w:p w14:paraId="167DD70A"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Will I need to adopt additional materials (</w:t>
      </w:r>
      <w:proofErr w:type="gramStart"/>
      <w:r w:rsidRPr="00F60270">
        <w:rPr>
          <w:lang w:val="en-AU"/>
        </w:rPr>
        <w:t>e.g.</w:t>
      </w:r>
      <w:proofErr w:type="gramEnd"/>
      <w:r w:rsidRPr="00F60270">
        <w:rPr>
          <w:lang w:val="en-AU"/>
        </w:rPr>
        <w:t xml:space="preserve"> quizzes, images, videos) to remix with my own content?</w:t>
      </w:r>
    </w:p>
    <w:p w14:paraId="74AF6B2B"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Have I only used openly licensed resources to adapt/remix my teaching materials or content?</w:t>
      </w:r>
    </w:p>
    <w:p w14:paraId="08AF4BB2"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What type of licence will I assign for my new resource?</w:t>
      </w:r>
    </w:p>
    <w:p w14:paraId="47F7994C" w14:textId="77777777" w:rsidR="00B51427" w:rsidRPr="00F60270" w:rsidRDefault="00B51427" w:rsidP="00260ECC">
      <w:pPr>
        <w:pStyle w:val="ListParagraph"/>
        <w:numPr>
          <w:ilvl w:val="0"/>
          <w:numId w:val="29"/>
        </w:numPr>
        <w:spacing w:after="120"/>
        <w:ind w:left="714" w:hanging="357"/>
        <w:contextualSpacing w:val="0"/>
        <w:rPr>
          <w:lang w:val="en-AU"/>
        </w:rPr>
      </w:pPr>
      <w:r w:rsidRPr="00F60270">
        <w:rPr>
          <w:lang w:val="en-AU"/>
        </w:rPr>
        <w:t>How can I share my new resource so that it can be used by others?</w:t>
      </w:r>
    </w:p>
    <w:p w14:paraId="40F53AC9" w14:textId="00C0C3D7" w:rsidR="00B36C62" w:rsidRPr="00F60270" w:rsidRDefault="00B51427" w:rsidP="00260ECC">
      <w:pPr>
        <w:pStyle w:val="ListParagraph"/>
        <w:numPr>
          <w:ilvl w:val="0"/>
          <w:numId w:val="29"/>
        </w:numPr>
        <w:spacing w:after="120"/>
        <w:ind w:left="714" w:hanging="357"/>
        <w:contextualSpacing w:val="0"/>
        <w:rPr>
          <w:lang w:val="en-AU"/>
        </w:rPr>
      </w:pPr>
      <w:r w:rsidRPr="00F60270">
        <w:rPr>
          <w:lang w:val="en-AU"/>
        </w:rPr>
        <w:t>Where in the institution can I find support for creating an OER?</w:t>
      </w:r>
    </w:p>
    <w:p w14:paraId="4F7EE27C" w14:textId="77777777" w:rsidR="00F66D0E" w:rsidRPr="00F60270" w:rsidRDefault="00F66D0E" w:rsidP="00B1165E">
      <w:pPr>
        <w:rPr>
          <w:lang w:val="en-AU"/>
        </w:rPr>
      </w:pPr>
    </w:p>
    <w:p w14:paraId="1D0EBC19" w14:textId="607EBE4C" w:rsidR="007D30AA" w:rsidRPr="00F60270" w:rsidRDefault="007D30AA" w:rsidP="007D30AA">
      <w:pPr>
        <w:pStyle w:val="Heading3"/>
        <w:rPr>
          <w:lang w:val="en-AU"/>
        </w:rPr>
      </w:pPr>
      <w:r w:rsidRPr="00F60270">
        <w:rPr>
          <w:lang w:val="en-AU"/>
        </w:rPr>
        <w:t>5.1.4. The OER creation process</w:t>
      </w:r>
    </w:p>
    <w:p w14:paraId="5A227A8E" w14:textId="613CB7B0" w:rsidR="007D30AA" w:rsidRPr="00F60270" w:rsidRDefault="007D30AA" w:rsidP="007D30AA">
      <w:pPr>
        <w:rPr>
          <w:lang w:val="en-AU"/>
        </w:rPr>
      </w:pPr>
      <w:r w:rsidRPr="00F60270">
        <w:rPr>
          <w:lang w:val="en-AU"/>
        </w:rPr>
        <w:t>The process for creating a new OER – whether from scratch, from remixing existing OERs, or from a mix of the two – involves several distinct stages.</w:t>
      </w:r>
    </w:p>
    <w:p w14:paraId="624D9992" w14:textId="26C0C5EA" w:rsidR="00BC74D6" w:rsidRPr="00F60270" w:rsidRDefault="007D30AA" w:rsidP="007D30AA">
      <w:pPr>
        <w:rPr>
          <w:lang w:val="en-AU"/>
        </w:rPr>
      </w:pPr>
      <w:r w:rsidRPr="00F60270">
        <w:rPr>
          <w:lang w:val="en-AU"/>
        </w:rPr>
        <w:t xml:space="preserve">The </w:t>
      </w:r>
      <w:hyperlink r:id="rId188" w:history="1">
        <w:r w:rsidRPr="00F60270">
          <w:rPr>
            <w:rStyle w:val="Hyperlink"/>
            <w:lang w:val="en-AU"/>
          </w:rPr>
          <w:t>CAUL OER Collective Publishing Workflow</w:t>
        </w:r>
      </w:hyperlink>
      <w:r w:rsidRPr="00F60270">
        <w:rPr>
          <w:lang w:val="en-AU"/>
        </w:rPr>
        <w:t xml:space="preserve"> outlines seven stages for creating an open textbook: Initiate, Plan, Draft, Design, Review, Publish, and Evaluate. Their website also provides extensive guidance for authors and library staff about each stage.</w:t>
      </w:r>
    </w:p>
    <w:p w14:paraId="015C289F" w14:textId="53AD86D6" w:rsidR="0043133E" w:rsidRPr="00F60270" w:rsidRDefault="0043133E" w:rsidP="00F66D0E">
      <w:pPr>
        <w:jc w:val="center"/>
        <w:rPr>
          <w:lang w:val="en-AU"/>
        </w:rPr>
      </w:pPr>
      <w:r w:rsidRPr="00F60270">
        <w:rPr>
          <w:noProof/>
          <w:lang w:val="en-AU"/>
        </w:rPr>
        <w:drawing>
          <wp:inline distT="0" distB="0" distL="0" distR="0" wp14:anchorId="431AA199" wp14:editId="5C3FC647">
            <wp:extent cx="5383987" cy="3625601"/>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457199" cy="3674902"/>
                    </a:xfrm>
                    <a:prstGeom prst="rect">
                      <a:avLst/>
                    </a:prstGeom>
                  </pic:spPr>
                </pic:pic>
              </a:graphicData>
            </a:graphic>
          </wp:inline>
        </w:drawing>
      </w:r>
    </w:p>
    <w:p w14:paraId="08A5ED3B" w14:textId="21E2AD9E" w:rsidR="00462697" w:rsidRPr="00F60270" w:rsidRDefault="00462697" w:rsidP="00462697">
      <w:pPr>
        <w:rPr>
          <w:sz w:val="20"/>
          <w:szCs w:val="20"/>
          <w:lang w:val="en-AU"/>
        </w:rPr>
      </w:pPr>
      <w:r w:rsidRPr="00F60270">
        <w:rPr>
          <w:rStyle w:val="webkit-html-attribute-name"/>
          <w:rFonts w:ascii="Consolas" w:hAnsi="Consolas"/>
          <w:color w:val="202124"/>
          <w:sz w:val="18"/>
          <w:szCs w:val="18"/>
          <w:lang w:val="en-AU"/>
        </w:rPr>
        <w:t>alt</w:t>
      </w:r>
      <w:r w:rsidRPr="00F60270">
        <w:rPr>
          <w:rFonts w:ascii="Consolas" w:hAnsi="Consolas"/>
          <w:color w:val="202124"/>
          <w:sz w:val="18"/>
          <w:szCs w:val="18"/>
          <w:shd w:val="clear" w:color="auto" w:fill="FFFFFF"/>
          <w:lang w:val="en-AU"/>
        </w:rPr>
        <w:t>="</w:t>
      </w:r>
      <w:r w:rsidRPr="00F60270">
        <w:rPr>
          <w:rStyle w:val="webkit-html-attribute-value"/>
          <w:rFonts w:ascii="Consolas" w:hAnsi="Consolas"/>
          <w:color w:val="202124"/>
          <w:sz w:val="18"/>
          <w:szCs w:val="18"/>
          <w:lang w:val="en-AU"/>
        </w:rPr>
        <w:t>Diagram of the CAUL OER Collective Publishing Workflow. It shows, in a cycle: initiate, plan, draft, design, review, publish, and evaluate.</w:t>
      </w:r>
      <w:r w:rsidRPr="00F60270">
        <w:rPr>
          <w:rFonts w:ascii="Consolas" w:hAnsi="Consolas"/>
          <w:color w:val="202124"/>
          <w:sz w:val="18"/>
          <w:szCs w:val="18"/>
          <w:shd w:val="clear" w:color="auto" w:fill="FFFFFF"/>
          <w:lang w:val="en-AU"/>
        </w:rPr>
        <w:t>"</w:t>
      </w:r>
    </w:p>
    <w:p w14:paraId="614E5AB8" w14:textId="3ACA9DEF" w:rsidR="00E03F99" w:rsidRPr="00F60270" w:rsidRDefault="007F2D15" w:rsidP="00DC0117">
      <w:pPr>
        <w:pStyle w:val="Caption"/>
        <w:jc w:val="center"/>
        <w:rPr>
          <w:i w:val="0"/>
          <w:iCs w:val="0"/>
          <w:lang w:val="en-AU"/>
        </w:rPr>
      </w:pPr>
      <w:hyperlink r:id="rId190" w:history="1">
        <w:r w:rsidR="00E03F99" w:rsidRPr="00F60270">
          <w:rPr>
            <w:rStyle w:val="Hyperlink"/>
            <w:i w:val="0"/>
            <w:iCs w:val="0"/>
            <w:lang w:val="en-AU"/>
          </w:rPr>
          <w:t>Open Educational Resources Collective Workflow</w:t>
        </w:r>
      </w:hyperlink>
      <w:r w:rsidR="00E03F99" w:rsidRPr="00F60270">
        <w:rPr>
          <w:i w:val="0"/>
          <w:iCs w:val="0"/>
          <w:lang w:val="en-AU"/>
        </w:rPr>
        <w:t xml:space="preserve"> by </w:t>
      </w:r>
      <w:hyperlink r:id="rId191" w:history="1">
        <w:r w:rsidR="00E03F99" w:rsidRPr="00F60270">
          <w:rPr>
            <w:rStyle w:val="Hyperlink"/>
            <w:i w:val="0"/>
            <w:iCs w:val="0"/>
            <w:lang w:val="en-AU"/>
          </w:rPr>
          <w:t>Council of Australians University Librarians</w:t>
        </w:r>
      </w:hyperlink>
      <w:r w:rsidR="00E03F99" w:rsidRPr="00F60270">
        <w:rPr>
          <w:i w:val="0"/>
          <w:iCs w:val="0"/>
          <w:lang w:val="en-AU"/>
        </w:rPr>
        <w:t xml:space="preserve">, </w:t>
      </w:r>
      <w:hyperlink r:id="rId192" w:history="1">
        <w:r w:rsidR="00E03F99" w:rsidRPr="00F60270">
          <w:rPr>
            <w:rStyle w:val="Hyperlink"/>
            <w:i w:val="0"/>
            <w:iCs w:val="0"/>
            <w:lang w:val="en-AU"/>
          </w:rPr>
          <w:t>CC BY 4.0</w:t>
        </w:r>
      </w:hyperlink>
      <w:r w:rsidR="00F5636F" w:rsidRPr="00F60270">
        <w:rPr>
          <w:i w:val="0"/>
          <w:iCs w:val="0"/>
          <w:lang w:val="en-AU"/>
        </w:rPr>
        <w:t>.</w:t>
      </w:r>
    </w:p>
    <w:p w14:paraId="57844F44" w14:textId="77777777" w:rsidR="00A2490A" w:rsidRPr="00F60270" w:rsidRDefault="00A2490A" w:rsidP="00F5636F">
      <w:pPr>
        <w:rPr>
          <w:lang w:val="en-AU"/>
        </w:rPr>
      </w:pPr>
    </w:p>
    <w:p w14:paraId="57A006ED" w14:textId="583FF2F5" w:rsidR="000D2B85" w:rsidRPr="00F60270" w:rsidRDefault="000D2B85" w:rsidP="000D2B85">
      <w:pPr>
        <w:rPr>
          <w:lang w:val="en-AU"/>
        </w:rPr>
      </w:pPr>
      <w:r w:rsidRPr="00F60270">
        <w:rPr>
          <w:lang w:val="en-AU"/>
        </w:rPr>
        <w:t xml:space="preserve">Review the </w:t>
      </w:r>
      <w:hyperlink r:id="rId193" w:history="1">
        <w:r w:rsidRPr="00F60270">
          <w:rPr>
            <w:rStyle w:val="Hyperlink"/>
            <w:lang w:val="en-AU"/>
          </w:rPr>
          <w:t>7 Stages of the Workflow</w:t>
        </w:r>
      </w:hyperlink>
      <w:r w:rsidRPr="00F60270">
        <w:rPr>
          <w:lang w:val="en-AU"/>
        </w:rPr>
        <w:t xml:space="preserve"> developed by CAUL for a detailed insight into the knowledge required and processes involved with publishing an open textbook.</w:t>
      </w:r>
    </w:p>
    <w:p w14:paraId="41B4D994" w14:textId="3BD4C76D" w:rsidR="00E03F99" w:rsidRPr="00F60270" w:rsidRDefault="000D2B85" w:rsidP="000D2B85">
      <w:pPr>
        <w:rPr>
          <w:lang w:val="en-AU"/>
        </w:rPr>
      </w:pPr>
      <w:r w:rsidRPr="00F60270">
        <w:rPr>
          <w:lang w:val="en-AU"/>
        </w:rPr>
        <w:t>For another visual representation of an OER project workflow, see the production process developed by Abbey Elder at Iowa State University:</w:t>
      </w:r>
    </w:p>
    <w:p w14:paraId="33A61F66" w14:textId="254C0BA6" w:rsidR="00FE426A" w:rsidRPr="00F60270" w:rsidRDefault="00200020" w:rsidP="00FE426A">
      <w:pPr>
        <w:jc w:val="center"/>
        <w:rPr>
          <w:lang w:val="en-AU"/>
        </w:rPr>
      </w:pPr>
      <w:r w:rsidRPr="00F60270">
        <w:rPr>
          <w:noProof/>
          <w:lang w:val="en-AU"/>
        </w:rPr>
        <w:drawing>
          <wp:inline distT="0" distB="0" distL="0" distR="0" wp14:anchorId="0A659887" wp14:editId="6276DCBB">
            <wp:extent cx="6188710" cy="4004310"/>
            <wp:effectExtent l="0" t="0" r="2540" b="0"/>
            <wp:docPr id="13" name="Picture 13" descr="Timeline,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imeline, calendar&#10;&#10;Description automatically generated"/>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88710" cy="4004310"/>
                    </a:xfrm>
                    <a:prstGeom prst="rect">
                      <a:avLst/>
                    </a:prstGeom>
                  </pic:spPr>
                </pic:pic>
              </a:graphicData>
            </a:graphic>
          </wp:inline>
        </w:drawing>
      </w:r>
    </w:p>
    <w:p w14:paraId="5E968314" w14:textId="54E698F8" w:rsidR="00222AC1" w:rsidRPr="00F60270" w:rsidRDefault="00716CB6" w:rsidP="00716CB6">
      <w:pPr>
        <w:rPr>
          <w:lang w:val="en-AU"/>
        </w:rPr>
      </w:pPr>
      <w:r w:rsidRPr="00F60270">
        <w:rPr>
          <w:rStyle w:val="webkit-html-attribute-name"/>
          <w:rFonts w:ascii="Consolas" w:hAnsi="Consolas"/>
          <w:color w:val="202124"/>
          <w:sz w:val="18"/>
          <w:szCs w:val="18"/>
          <w:lang w:val="en-AU"/>
        </w:rPr>
        <w:t>alt</w:t>
      </w:r>
      <w:r w:rsidRPr="00F60270">
        <w:rPr>
          <w:rFonts w:ascii="Consolas" w:hAnsi="Consolas"/>
          <w:color w:val="202124"/>
          <w:sz w:val="18"/>
          <w:szCs w:val="18"/>
          <w:shd w:val="clear" w:color="auto" w:fill="FFFFFF"/>
          <w:lang w:val="en-AU"/>
        </w:rPr>
        <w:t>="</w:t>
      </w:r>
      <w:r w:rsidRPr="00F60270">
        <w:rPr>
          <w:rStyle w:val="webkit-html-attribute-value"/>
          <w:rFonts w:ascii="Consolas" w:hAnsi="Consolas"/>
          <w:color w:val="202124"/>
          <w:sz w:val="18"/>
          <w:szCs w:val="18"/>
          <w:lang w:val="en-AU"/>
        </w:rPr>
        <w:t xml:space="preserve">A detailed flowchart showing the production workflow for an OER. Major steps </w:t>
      </w:r>
      <w:proofErr w:type="gramStart"/>
      <w:r w:rsidRPr="00F60270">
        <w:rPr>
          <w:rStyle w:val="webkit-html-attribute-value"/>
          <w:rFonts w:ascii="Consolas" w:hAnsi="Consolas"/>
          <w:color w:val="202124"/>
          <w:sz w:val="18"/>
          <w:szCs w:val="18"/>
          <w:lang w:val="en-AU"/>
        </w:rPr>
        <w:t>are:</w:t>
      </w:r>
      <w:proofErr w:type="gramEnd"/>
      <w:r w:rsidRPr="00F60270">
        <w:rPr>
          <w:rStyle w:val="webkit-html-attribute-value"/>
          <w:rFonts w:ascii="Consolas" w:hAnsi="Consolas"/>
          <w:color w:val="202124"/>
          <w:sz w:val="18"/>
          <w:szCs w:val="18"/>
          <w:lang w:val="en-AU"/>
        </w:rPr>
        <w:t xml:space="preserve"> research, pre-production, design, development, and publication.</w:t>
      </w:r>
      <w:r w:rsidRPr="00F60270">
        <w:rPr>
          <w:rFonts w:ascii="Consolas" w:hAnsi="Consolas"/>
          <w:color w:val="202124"/>
          <w:sz w:val="18"/>
          <w:szCs w:val="18"/>
          <w:shd w:val="clear" w:color="auto" w:fill="FFFFFF"/>
          <w:lang w:val="en-AU"/>
        </w:rPr>
        <w:t>"</w:t>
      </w:r>
    </w:p>
    <w:p w14:paraId="6A2D5B7A" w14:textId="195E2173" w:rsidR="00200020" w:rsidRPr="00F60270" w:rsidRDefault="007F2D15" w:rsidP="00222AC1">
      <w:pPr>
        <w:pStyle w:val="Caption"/>
        <w:jc w:val="center"/>
        <w:rPr>
          <w:i w:val="0"/>
          <w:iCs w:val="0"/>
          <w:lang w:val="en-AU"/>
        </w:rPr>
      </w:pPr>
      <w:hyperlink r:id="rId195" w:history="1">
        <w:r w:rsidR="00FE426A" w:rsidRPr="00F60270">
          <w:rPr>
            <w:rStyle w:val="Hyperlink"/>
            <w:i w:val="0"/>
            <w:iCs w:val="0"/>
            <w:szCs w:val="20"/>
            <w:lang w:val="en-AU"/>
          </w:rPr>
          <w:t>A Production Workflow for OER Projects</w:t>
        </w:r>
      </w:hyperlink>
      <w:r w:rsidR="00FE426A" w:rsidRPr="00F60270">
        <w:rPr>
          <w:i w:val="0"/>
          <w:iCs w:val="0"/>
          <w:lang w:val="en-AU"/>
        </w:rPr>
        <w:t xml:space="preserve"> (2019) by Abbey Elder, Iowa State University. </w:t>
      </w:r>
      <w:hyperlink r:id="rId196" w:history="1">
        <w:r w:rsidR="00FE426A" w:rsidRPr="00F60270">
          <w:rPr>
            <w:rStyle w:val="Hyperlink"/>
            <w:i w:val="0"/>
            <w:iCs w:val="0"/>
            <w:szCs w:val="20"/>
            <w:lang w:val="en-AU"/>
          </w:rPr>
          <w:t>CC BY 4.0</w:t>
        </w:r>
      </w:hyperlink>
      <w:r w:rsidR="00222AC1" w:rsidRPr="00F60270">
        <w:rPr>
          <w:i w:val="0"/>
          <w:iCs w:val="0"/>
          <w:lang w:val="en-AU"/>
        </w:rPr>
        <w:t>.</w:t>
      </w:r>
    </w:p>
    <w:p w14:paraId="4005EF27" w14:textId="77777777" w:rsidR="00342A7B" w:rsidRPr="00F60270" w:rsidRDefault="00342A7B" w:rsidP="000D2B85">
      <w:pPr>
        <w:rPr>
          <w:lang w:val="en-AU"/>
        </w:rPr>
      </w:pPr>
    </w:p>
    <w:p w14:paraId="22B53748" w14:textId="049EF7EB" w:rsidR="00D82F91" w:rsidRPr="00F60270" w:rsidRDefault="00BB42E3" w:rsidP="000D2B85">
      <w:pPr>
        <w:rPr>
          <w:lang w:val="en-AU"/>
        </w:rPr>
      </w:pPr>
      <w:r w:rsidRPr="00F60270">
        <w:rPr>
          <w:lang w:val="en-AU"/>
        </w:rPr>
        <w:t xml:space="preserve">Advice or assistance may be required at different stages in the process of adapting or creating an OER. While the University of Melbourne does not currently have designated OER </w:t>
      </w:r>
      <w:proofErr w:type="gramStart"/>
      <w:r w:rsidRPr="00F60270">
        <w:rPr>
          <w:lang w:val="en-AU"/>
        </w:rPr>
        <w:t>specialists,  for</w:t>
      </w:r>
      <w:proofErr w:type="gramEnd"/>
      <w:r w:rsidRPr="00F60270">
        <w:rPr>
          <w:lang w:val="en-AU"/>
        </w:rPr>
        <w:t xml:space="preserve"> local support, there are many sources of advice available including the Copyright Office, Librarians, Educational Technologists, and the Scholarly Communications team. These contacts, among others in the Scholarly Services team, can provide academics with guidance in finding, evaluating, creating, </w:t>
      </w:r>
      <w:proofErr w:type="gramStart"/>
      <w:r w:rsidRPr="00F60270">
        <w:rPr>
          <w:lang w:val="en-AU"/>
        </w:rPr>
        <w:t>licensing</w:t>
      </w:r>
      <w:proofErr w:type="gramEnd"/>
      <w:r w:rsidRPr="00F60270">
        <w:rPr>
          <w:lang w:val="en-AU"/>
        </w:rPr>
        <w:t xml:space="preserve"> and using OERs for teaching and learning.</w:t>
      </w:r>
    </w:p>
    <w:p w14:paraId="020BF020" w14:textId="77777777" w:rsidR="00716CB6" w:rsidRPr="00F60270" w:rsidRDefault="00716CB6" w:rsidP="00716CB6">
      <w:pPr>
        <w:rPr>
          <w:lang w:val="en-AU"/>
        </w:rPr>
      </w:pPr>
      <w:r w:rsidRPr="00F60270">
        <w:rPr>
          <w:lang w:val="en-AU"/>
        </w:rPr>
        <w:t> </w:t>
      </w:r>
    </w:p>
    <w:p w14:paraId="1F07ABCE" w14:textId="142BE299" w:rsidR="00716CB6" w:rsidRPr="00F60270" w:rsidRDefault="00716CB6" w:rsidP="00716CB6">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34DF0963" w14:textId="4B510409" w:rsidR="00716CB6" w:rsidRPr="00F60270" w:rsidRDefault="00716CB6" w:rsidP="00716CB6">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Elder, A.K. (2019). </w:t>
      </w:r>
      <w:r w:rsidRPr="00F60270">
        <w:rPr>
          <w:i/>
          <w:iCs/>
          <w:lang w:val="en-AU"/>
        </w:rPr>
        <w:t>The OER Starter Kit</w:t>
      </w:r>
      <w:r w:rsidRPr="00F60270">
        <w:rPr>
          <w:lang w:val="en-AU"/>
        </w:rPr>
        <w:t xml:space="preserve">. Ames, IA: Iowa State University Digital Press.  </w:t>
      </w:r>
      <w:hyperlink r:id="rId197" w:history="1">
        <w:r w:rsidRPr="00F60270">
          <w:rPr>
            <w:rStyle w:val="Hyperlink"/>
            <w:lang w:val="en-AU"/>
          </w:rPr>
          <w:t>https://iastate.pressbooks.pub/oerstarterkit/</w:t>
        </w:r>
      </w:hyperlink>
      <w:r w:rsidRPr="00F60270">
        <w:rPr>
          <w:lang w:val="en-AU"/>
        </w:rPr>
        <w:t>.</w:t>
      </w:r>
    </w:p>
    <w:p w14:paraId="6EE2A67B" w14:textId="6B77EEA8" w:rsidR="00716CB6" w:rsidRPr="00F60270" w:rsidRDefault="00716CB6" w:rsidP="00716CB6">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Jung, E., Bauer, C., &amp; Heaps, A. (2017). Higher education faculty perceptions of open textbook adoption. </w:t>
      </w:r>
      <w:r w:rsidRPr="00F60270">
        <w:rPr>
          <w:i/>
          <w:iCs/>
          <w:lang w:val="en-AU"/>
        </w:rPr>
        <w:t>The International Review of Research in Open and Distributed Learning, 18</w:t>
      </w:r>
      <w:r w:rsidRPr="00F60270">
        <w:rPr>
          <w:lang w:val="en-AU"/>
        </w:rPr>
        <w:t xml:space="preserve">(4). </w:t>
      </w:r>
      <w:hyperlink r:id="rId198" w:history="1">
        <w:r w:rsidRPr="00F60270">
          <w:rPr>
            <w:rStyle w:val="Hyperlink"/>
            <w:lang w:val="en-AU"/>
          </w:rPr>
          <w:t>https://doi.org/10.19173/irrodl.v18i4.3120</w:t>
        </w:r>
      </w:hyperlink>
      <w:r w:rsidRPr="00F60270">
        <w:rPr>
          <w:lang w:val="en-AU"/>
        </w:rPr>
        <w:t>.</w:t>
      </w:r>
    </w:p>
    <w:p w14:paraId="0819B120" w14:textId="77777777" w:rsidR="00716CB6" w:rsidRPr="00F60270" w:rsidRDefault="00716CB6" w:rsidP="00716CB6">
      <w:pPr>
        <w:rPr>
          <w:lang w:val="en-AU"/>
        </w:rPr>
      </w:pPr>
    </w:p>
    <w:p w14:paraId="70D3CA16" w14:textId="6C25F425" w:rsidR="00997104" w:rsidRPr="00F60270" w:rsidRDefault="00D544C3" w:rsidP="00997104">
      <w:pPr>
        <w:pStyle w:val="Heading2"/>
        <w:rPr>
          <w:lang w:val="en-AU"/>
        </w:rPr>
      </w:pPr>
      <w:bookmarkStart w:id="39" w:name="_5.2._Copyright,_IP,"/>
      <w:bookmarkStart w:id="40" w:name="_Toc113541357"/>
      <w:bookmarkEnd w:id="39"/>
      <w:r w:rsidRPr="00F60270">
        <w:rPr>
          <w:lang w:val="en-AU"/>
        </w:rPr>
        <w:t>5.2. Copyright, IP, and licensing OERs</w:t>
      </w:r>
      <w:bookmarkEnd w:id="40"/>
    </w:p>
    <w:p w14:paraId="5F838EF7" w14:textId="44FF514B" w:rsidR="00401ED4" w:rsidRPr="00F60270" w:rsidRDefault="00997104" w:rsidP="00401ED4">
      <w:pPr>
        <w:pStyle w:val="Heading3"/>
        <w:rPr>
          <w:lang w:val="en-AU"/>
        </w:rPr>
      </w:pPr>
      <w:r w:rsidRPr="00F60270">
        <w:rPr>
          <w:lang w:val="en-AU"/>
        </w:rPr>
        <w:t>5.2.1. Copyright, Intellectual Property, and publishing OERs at the University of Melbourne</w:t>
      </w:r>
    </w:p>
    <w:p w14:paraId="75A3FD63" w14:textId="13D3D7D4" w:rsidR="00401ED4" w:rsidRPr="00F60270" w:rsidRDefault="00401ED4" w:rsidP="00401ED4">
      <w:pPr>
        <w:rPr>
          <w:lang w:val="en-AU"/>
        </w:rPr>
      </w:pPr>
      <w:r w:rsidRPr="00F60270">
        <w:rPr>
          <w:lang w:val="en-AU"/>
        </w:rPr>
        <w:t>Academics wishing to use their own teaching materials or research when creating or adapting an OER, such as an open textbook, will need to consider copyright and intellectual property (IP) throughout the process.</w:t>
      </w:r>
    </w:p>
    <w:p w14:paraId="4565F468" w14:textId="57544FCA" w:rsidR="00926DC8" w:rsidRPr="00F60270" w:rsidRDefault="00401ED4" w:rsidP="00401ED4">
      <w:pPr>
        <w:rPr>
          <w:lang w:val="en-AU"/>
        </w:rPr>
      </w:pPr>
      <w:r w:rsidRPr="00F60270">
        <w:rPr>
          <w:lang w:val="en-AU"/>
        </w:rPr>
        <w:t xml:space="preserve">Relevant policies include the </w:t>
      </w:r>
      <w:hyperlink r:id="rId199" w:history="1">
        <w:r w:rsidRPr="00F60270">
          <w:rPr>
            <w:rStyle w:val="Hyperlink"/>
            <w:lang w:val="en-AU"/>
          </w:rPr>
          <w:t>University’s Intellectual Property (IP)</w:t>
        </w:r>
      </w:hyperlink>
      <w:r w:rsidRPr="00F60270">
        <w:rPr>
          <w:lang w:val="en-AU"/>
        </w:rPr>
        <w:t xml:space="preserve"> policy and the </w:t>
      </w:r>
      <w:hyperlink r:id="rId200" w:history="1">
        <w:r w:rsidRPr="00F60270">
          <w:rPr>
            <w:rStyle w:val="Hyperlink"/>
            <w:lang w:val="en-AU"/>
          </w:rPr>
          <w:t>University of Melbourne statute</w:t>
        </w:r>
      </w:hyperlink>
      <w:r w:rsidRPr="00F60270">
        <w:rPr>
          <w:lang w:val="en-AU"/>
        </w:rPr>
        <w:t>, which assert that the University owns the IP of teaching materials created by staff. The IP policy draws a distinction between Teaching Materials (of which the University holds copyright) and Scholarly Works (wherein the authors hold copyright):</w:t>
      </w:r>
    </w:p>
    <w:p w14:paraId="6DDEF05D" w14:textId="3B2DBD1D" w:rsidR="00312655" w:rsidRPr="00F60270" w:rsidRDefault="00396E60" w:rsidP="00E4534A">
      <w:pPr>
        <w:pStyle w:val="Heading4"/>
        <w:ind w:left="720"/>
        <w:rPr>
          <w:lang w:val="en-AU"/>
        </w:rPr>
      </w:pPr>
      <w:r w:rsidRPr="00F60270">
        <w:rPr>
          <w:lang w:val="en-AU"/>
        </w:rPr>
        <w:t>Teaching materials</w:t>
      </w:r>
    </w:p>
    <w:p w14:paraId="0112FAC1" w14:textId="32BE7A31" w:rsidR="00EF7951" w:rsidRPr="00F60270" w:rsidRDefault="00EF7951" w:rsidP="00716CB6">
      <w:pPr>
        <w:ind w:left="720"/>
        <w:rPr>
          <w:lang w:val="en-AU"/>
        </w:rPr>
      </w:pPr>
      <w:r w:rsidRPr="00F60270">
        <w:rPr>
          <w:lang w:val="en-AU"/>
        </w:rPr>
        <w:t>Teaching Materials means all versions, digital or otherwise, of information, documents and materials created or used for the purpose of teaching and education by the University, including the permitted adaptation or incorporation of the scholarship, learning or research of the relevant member of academic Staff, Honorary Appointee, Visiting Personnel or Student for that purpose. Teaching Materials exclude Scholarly Works.</w:t>
      </w:r>
    </w:p>
    <w:p w14:paraId="0873F299" w14:textId="32107F35" w:rsidR="00EF7951" w:rsidRPr="00F60270" w:rsidRDefault="00EF7951" w:rsidP="00716CB6">
      <w:pPr>
        <w:ind w:left="720"/>
        <w:rPr>
          <w:lang w:val="en-AU"/>
        </w:rPr>
      </w:pPr>
      <w:r w:rsidRPr="00F60270">
        <w:rPr>
          <w:lang w:val="en-AU"/>
        </w:rPr>
        <w:t>Teaching Materials include, but are not limited to:</w:t>
      </w:r>
    </w:p>
    <w:p w14:paraId="632E9FF6" w14:textId="77777777" w:rsidR="00EF7951" w:rsidRPr="00F60270" w:rsidRDefault="00EF7951" w:rsidP="008852B4">
      <w:pPr>
        <w:pStyle w:val="ListParagraph"/>
        <w:numPr>
          <w:ilvl w:val="0"/>
          <w:numId w:val="30"/>
        </w:numPr>
        <w:ind w:left="1440"/>
        <w:rPr>
          <w:lang w:val="en-AU"/>
        </w:rPr>
      </w:pPr>
      <w:r w:rsidRPr="00F60270">
        <w:rPr>
          <w:lang w:val="en-AU"/>
        </w:rPr>
        <w:t xml:space="preserve">lecture notes that are made available to </w:t>
      </w:r>
      <w:proofErr w:type="gramStart"/>
      <w:r w:rsidRPr="00F60270">
        <w:rPr>
          <w:lang w:val="en-AU"/>
        </w:rPr>
        <w:t>students;</w:t>
      </w:r>
      <w:proofErr w:type="gramEnd"/>
    </w:p>
    <w:p w14:paraId="0EBB8C0B" w14:textId="77777777" w:rsidR="00EF7951" w:rsidRPr="00F60270" w:rsidRDefault="00EF7951" w:rsidP="008852B4">
      <w:pPr>
        <w:pStyle w:val="ListParagraph"/>
        <w:numPr>
          <w:ilvl w:val="0"/>
          <w:numId w:val="30"/>
        </w:numPr>
        <w:ind w:left="1440"/>
        <w:rPr>
          <w:lang w:val="en-AU"/>
        </w:rPr>
      </w:pPr>
      <w:r w:rsidRPr="00F60270">
        <w:rPr>
          <w:lang w:val="en-AU"/>
        </w:rPr>
        <w:t xml:space="preserve">computer-generated </w:t>
      </w:r>
      <w:proofErr w:type="gramStart"/>
      <w:r w:rsidRPr="00F60270">
        <w:rPr>
          <w:lang w:val="en-AU"/>
        </w:rPr>
        <w:t>presentations;</w:t>
      </w:r>
      <w:proofErr w:type="gramEnd"/>
    </w:p>
    <w:p w14:paraId="4BF83625" w14:textId="77777777" w:rsidR="00EF7951" w:rsidRPr="00F60270" w:rsidRDefault="00EF7951" w:rsidP="008852B4">
      <w:pPr>
        <w:pStyle w:val="ListParagraph"/>
        <w:numPr>
          <w:ilvl w:val="0"/>
          <w:numId w:val="30"/>
        </w:numPr>
        <w:ind w:left="1440"/>
        <w:rPr>
          <w:lang w:val="en-AU"/>
        </w:rPr>
      </w:pPr>
      <w:r w:rsidRPr="00F60270">
        <w:rPr>
          <w:lang w:val="en-AU"/>
        </w:rPr>
        <w:t xml:space="preserve">course </w:t>
      </w:r>
      <w:proofErr w:type="gramStart"/>
      <w:r w:rsidRPr="00F60270">
        <w:rPr>
          <w:lang w:val="en-AU"/>
        </w:rPr>
        <w:t>guides;</w:t>
      </w:r>
      <w:proofErr w:type="gramEnd"/>
    </w:p>
    <w:p w14:paraId="0C421378" w14:textId="77777777" w:rsidR="00EF7951" w:rsidRPr="00F60270" w:rsidRDefault="00EF7951" w:rsidP="008852B4">
      <w:pPr>
        <w:pStyle w:val="ListParagraph"/>
        <w:numPr>
          <w:ilvl w:val="0"/>
          <w:numId w:val="30"/>
        </w:numPr>
        <w:ind w:left="1440"/>
        <w:rPr>
          <w:lang w:val="en-AU"/>
        </w:rPr>
      </w:pPr>
      <w:r w:rsidRPr="00F60270">
        <w:rPr>
          <w:lang w:val="en-AU"/>
        </w:rPr>
        <w:t xml:space="preserve">overhead projector </w:t>
      </w:r>
      <w:proofErr w:type="gramStart"/>
      <w:r w:rsidRPr="00F60270">
        <w:rPr>
          <w:lang w:val="en-AU"/>
        </w:rPr>
        <w:t>notes;</w:t>
      </w:r>
      <w:proofErr w:type="gramEnd"/>
    </w:p>
    <w:p w14:paraId="5DF196E4" w14:textId="77777777" w:rsidR="00EF7951" w:rsidRPr="00F60270" w:rsidRDefault="00EF7951" w:rsidP="008852B4">
      <w:pPr>
        <w:pStyle w:val="ListParagraph"/>
        <w:numPr>
          <w:ilvl w:val="0"/>
          <w:numId w:val="30"/>
        </w:numPr>
        <w:ind w:left="1440"/>
        <w:rPr>
          <w:lang w:val="en-AU"/>
        </w:rPr>
      </w:pPr>
      <w:r w:rsidRPr="00F60270">
        <w:rPr>
          <w:lang w:val="en-AU"/>
        </w:rPr>
        <w:t xml:space="preserve">examination </w:t>
      </w:r>
      <w:proofErr w:type="gramStart"/>
      <w:r w:rsidRPr="00F60270">
        <w:rPr>
          <w:lang w:val="en-AU"/>
        </w:rPr>
        <w:t>scripts;</w:t>
      </w:r>
      <w:proofErr w:type="gramEnd"/>
    </w:p>
    <w:p w14:paraId="1836A0CB" w14:textId="77777777" w:rsidR="00EF7951" w:rsidRPr="00F60270" w:rsidRDefault="00EF7951" w:rsidP="008852B4">
      <w:pPr>
        <w:pStyle w:val="ListParagraph"/>
        <w:numPr>
          <w:ilvl w:val="0"/>
          <w:numId w:val="30"/>
        </w:numPr>
        <w:ind w:left="1440"/>
        <w:rPr>
          <w:lang w:val="en-AU"/>
        </w:rPr>
      </w:pPr>
      <w:r w:rsidRPr="00F60270">
        <w:rPr>
          <w:lang w:val="en-AU"/>
        </w:rPr>
        <w:t xml:space="preserve">examination marking </w:t>
      </w:r>
      <w:proofErr w:type="gramStart"/>
      <w:r w:rsidRPr="00F60270">
        <w:rPr>
          <w:lang w:val="en-AU"/>
        </w:rPr>
        <w:t>guides;</w:t>
      </w:r>
      <w:proofErr w:type="gramEnd"/>
    </w:p>
    <w:p w14:paraId="02C337CF" w14:textId="77777777" w:rsidR="00EF7951" w:rsidRPr="00F60270" w:rsidRDefault="00EF7951" w:rsidP="008852B4">
      <w:pPr>
        <w:pStyle w:val="ListParagraph"/>
        <w:numPr>
          <w:ilvl w:val="0"/>
          <w:numId w:val="30"/>
        </w:numPr>
        <w:ind w:left="1440"/>
        <w:rPr>
          <w:lang w:val="en-AU"/>
        </w:rPr>
      </w:pPr>
      <w:r w:rsidRPr="00F60270">
        <w:rPr>
          <w:lang w:val="en-AU"/>
        </w:rPr>
        <w:t xml:space="preserve">course </w:t>
      </w:r>
      <w:proofErr w:type="gramStart"/>
      <w:r w:rsidRPr="00F60270">
        <w:rPr>
          <w:lang w:val="en-AU"/>
        </w:rPr>
        <w:t>databases;</w:t>
      </w:r>
      <w:proofErr w:type="gramEnd"/>
    </w:p>
    <w:p w14:paraId="1640AC2F" w14:textId="77777777" w:rsidR="00EF7951" w:rsidRPr="00F60270" w:rsidRDefault="00EF7951" w:rsidP="008852B4">
      <w:pPr>
        <w:pStyle w:val="ListParagraph"/>
        <w:numPr>
          <w:ilvl w:val="0"/>
          <w:numId w:val="30"/>
        </w:numPr>
        <w:ind w:left="1440"/>
        <w:rPr>
          <w:lang w:val="en-AU"/>
        </w:rPr>
      </w:pPr>
      <w:r w:rsidRPr="00F60270">
        <w:rPr>
          <w:lang w:val="en-AU"/>
        </w:rPr>
        <w:t>websites; and</w:t>
      </w:r>
    </w:p>
    <w:p w14:paraId="578B969F" w14:textId="6454ACA9" w:rsidR="00AB72C2" w:rsidRPr="00F60270" w:rsidRDefault="00EF7951" w:rsidP="008852B4">
      <w:pPr>
        <w:pStyle w:val="ListParagraph"/>
        <w:numPr>
          <w:ilvl w:val="0"/>
          <w:numId w:val="30"/>
        </w:numPr>
        <w:ind w:left="1440"/>
        <w:rPr>
          <w:lang w:val="en-AU"/>
        </w:rPr>
      </w:pPr>
      <w:r w:rsidRPr="00F60270">
        <w:rPr>
          <w:lang w:val="en-AU"/>
        </w:rPr>
        <w:t>multimedia-based courseware</w:t>
      </w:r>
    </w:p>
    <w:p w14:paraId="211E3C89" w14:textId="77777777" w:rsidR="00AB72C2" w:rsidRPr="00F60270" w:rsidRDefault="00AB72C2" w:rsidP="00E4534A">
      <w:pPr>
        <w:pStyle w:val="Heading4"/>
        <w:ind w:left="720"/>
        <w:rPr>
          <w:lang w:val="en-AU"/>
        </w:rPr>
      </w:pPr>
      <w:r w:rsidRPr="00F60270">
        <w:rPr>
          <w:lang w:val="en-AU"/>
        </w:rPr>
        <w:t>Scholarly Works</w:t>
      </w:r>
    </w:p>
    <w:p w14:paraId="10D3B0F5" w14:textId="20052764" w:rsidR="00EF7951" w:rsidRPr="00F60270" w:rsidRDefault="00AB72C2" w:rsidP="00716CB6">
      <w:pPr>
        <w:ind w:left="720"/>
        <w:rPr>
          <w:lang w:val="en-AU"/>
        </w:rPr>
      </w:pPr>
      <w:r w:rsidRPr="00F60270">
        <w:rPr>
          <w:lang w:val="en-AU"/>
        </w:rPr>
        <w:t xml:space="preserve">Scholarly Works means any article, book, musical composition, thesis, creative writing or like publication or any digital or electronic version of these works that contains material based on the creator’s scholarship, learning or research. It does not include work that is Teaching </w:t>
      </w:r>
      <w:proofErr w:type="gramStart"/>
      <w:r w:rsidRPr="00F60270">
        <w:rPr>
          <w:lang w:val="en-AU"/>
        </w:rPr>
        <w:t>Material</w:t>
      </w:r>
      <w:proofErr w:type="gramEnd"/>
      <w:r w:rsidRPr="00F60270">
        <w:rPr>
          <w:lang w:val="en-AU"/>
        </w:rPr>
        <w:t xml:space="preserve"> or any other work required to be disclosed under section 13(6)(b) of the University of Melbourne Statute.</w:t>
      </w:r>
    </w:p>
    <w:p w14:paraId="1B34420C" w14:textId="77777777" w:rsidR="00926DC8" w:rsidRPr="00F60270" w:rsidRDefault="00926DC8" w:rsidP="00926DC8">
      <w:pPr>
        <w:rPr>
          <w:lang w:val="en-AU"/>
        </w:rPr>
      </w:pPr>
    </w:p>
    <w:p w14:paraId="2654B22D" w14:textId="574F6075" w:rsidR="00187E0B" w:rsidRPr="00F60270" w:rsidRDefault="00187E0B" w:rsidP="00926DC8">
      <w:pPr>
        <w:rPr>
          <w:lang w:val="en-AU"/>
        </w:rPr>
      </w:pPr>
      <w:r w:rsidRPr="00F60270">
        <w:rPr>
          <w:lang w:val="en-AU"/>
        </w:rPr>
        <w:t xml:space="preserve">For example, an academic who intends to publish an open textbook using their subject’s teaching materials would need to seek approval from the University. Requests to use University-owned copyright materials can be submitted to the </w:t>
      </w:r>
      <w:hyperlink r:id="rId201" w:history="1">
        <w:r w:rsidRPr="00F60270">
          <w:rPr>
            <w:rStyle w:val="Hyperlink"/>
            <w:lang w:val="en-AU"/>
          </w:rPr>
          <w:t>Copyright Office Permission Service</w:t>
        </w:r>
      </w:hyperlink>
      <w:r w:rsidRPr="00F60270">
        <w:rPr>
          <w:lang w:val="en-AU"/>
        </w:rPr>
        <w:t>.</w:t>
      </w:r>
      <w:r w:rsidR="00275FA9" w:rsidRPr="00F60270">
        <w:rPr>
          <w:lang w:val="en-AU"/>
        </w:rPr>
        <w:t xml:space="preserve"> </w:t>
      </w:r>
    </w:p>
    <w:p w14:paraId="43B54AC3" w14:textId="1E8BF60E" w:rsidR="00187E0B" w:rsidRPr="00F60270" w:rsidRDefault="00187E0B" w:rsidP="00926DC8">
      <w:pPr>
        <w:rPr>
          <w:lang w:val="en-AU"/>
        </w:rPr>
      </w:pPr>
      <w:r w:rsidRPr="00F60270">
        <w:rPr>
          <w:lang w:val="en-AU"/>
        </w:rPr>
        <w:t>In contrast, materials classified as “Scholarly Works” can be freely used in creating OERs in any format. As we progress with OER as an institution, further policy development will be needed in this space.</w:t>
      </w:r>
    </w:p>
    <w:p w14:paraId="0B34749A" w14:textId="56E98948" w:rsidR="008D6ABB" w:rsidRPr="00F60270" w:rsidRDefault="00187E0B" w:rsidP="00926DC8">
      <w:pPr>
        <w:rPr>
          <w:lang w:val="en-AU"/>
        </w:rPr>
      </w:pPr>
      <w:r w:rsidRPr="00F60270">
        <w:rPr>
          <w:lang w:val="en-AU"/>
        </w:rPr>
        <w:t xml:space="preserve">Supporting academics with copyright questions in the context of OER is complex, due to the wide variety of OER types. As always, the best place to go for copyright advice is our </w:t>
      </w:r>
      <w:hyperlink r:id="rId202" w:history="1">
        <w:r w:rsidRPr="00F60270">
          <w:rPr>
            <w:rStyle w:val="Hyperlink"/>
            <w:lang w:val="en-AU"/>
          </w:rPr>
          <w:t>Copyright Office</w:t>
        </w:r>
      </w:hyperlink>
      <w:r w:rsidR="002754DD" w:rsidRPr="00F60270">
        <w:rPr>
          <w:lang w:val="en-AU"/>
        </w:rPr>
        <w:t>.</w:t>
      </w:r>
    </w:p>
    <w:p w14:paraId="588D7F00" w14:textId="2BDDE27D" w:rsidR="008D6ABB" w:rsidRPr="00F60270" w:rsidRDefault="00942E3A" w:rsidP="00942E3A">
      <w:pPr>
        <w:pStyle w:val="Heading3"/>
        <w:rPr>
          <w:lang w:val="en-AU"/>
        </w:rPr>
      </w:pPr>
      <w:r w:rsidRPr="00F60270">
        <w:rPr>
          <w:lang w:val="en-AU"/>
        </w:rPr>
        <w:t>5.2.2. Avoiding third-party copyright infringement</w:t>
      </w:r>
    </w:p>
    <w:p w14:paraId="44347D68" w14:textId="3DFB607B" w:rsidR="0004328F" w:rsidRPr="00F60270" w:rsidRDefault="0004328F" w:rsidP="0004328F">
      <w:pPr>
        <w:rPr>
          <w:lang w:val="en-AU"/>
        </w:rPr>
      </w:pPr>
      <w:r w:rsidRPr="00F60270">
        <w:rPr>
          <w:lang w:val="en-AU"/>
        </w:rPr>
        <w:t xml:space="preserve">When adapting, </w:t>
      </w:r>
      <w:proofErr w:type="gramStart"/>
      <w:r w:rsidRPr="00F60270">
        <w:rPr>
          <w:lang w:val="en-AU"/>
        </w:rPr>
        <w:t>remixing</w:t>
      </w:r>
      <w:proofErr w:type="gramEnd"/>
      <w:r w:rsidRPr="00F60270">
        <w:rPr>
          <w:lang w:val="en-AU"/>
        </w:rPr>
        <w:t xml:space="preserve"> or creating a new OER, such as an open textbook, it is the author’s responsibility to ensure that third-party copyright is not infringed. This includes images, multimedia, data, and text. All third-party material must be checked to ensure their licences allow for adaptation and sharing (see </w:t>
      </w:r>
      <w:hyperlink w:anchor="_1.2._Creative_Commons" w:history="1">
        <w:r w:rsidRPr="00F60270">
          <w:rPr>
            <w:rStyle w:val="Hyperlink"/>
            <w:lang w:val="en-AU"/>
          </w:rPr>
          <w:t>1.2. Creative Commons licences</w:t>
        </w:r>
      </w:hyperlink>
      <w:r w:rsidRPr="00F60270">
        <w:rPr>
          <w:lang w:val="en-AU"/>
        </w:rPr>
        <w:t>).</w:t>
      </w:r>
    </w:p>
    <w:p w14:paraId="0D9E998E" w14:textId="4D36A421" w:rsidR="00F57A6A" w:rsidRPr="00F60270" w:rsidRDefault="0004328F" w:rsidP="0004328F">
      <w:pPr>
        <w:rPr>
          <w:rStyle w:val="Hyperlink"/>
          <w:lang w:val="en-AU"/>
        </w:rPr>
      </w:pPr>
      <w:r w:rsidRPr="00F60270">
        <w:rPr>
          <w:lang w:val="en-AU"/>
        </w:rPr>
        <w:t xml:space="preserve">If materials are copyrighted with all rights reserved, the author must seek permission from the copyright holder to adapt or reproduce those materials. Guidance about seeking permission to avoid third party copyright infringement can be found on the Copyright Office’s website: </w:t>
      </w:r>
      <w:hyperlink r:id="rId203" w:history="1">
        <w:r w:rsidRPr="00F60270">
          <w:rPr>
            <w:rStyle w:val="Hyperlink"/>
            <w:lang w:val="en-AU"/>
          </w:rPr>
          <w:t>Requesting permission from a copyright owner to reproduce material.</w:t>
        </w:r>
      </w:hyperlink>
    </w:p>
    <w:p w14:paraId="1E2B6544" w14:textId="77777777" w:rsidR="00716CB6" w:rsidRPr="00F60270" w:rsidRDefault="00716CB6" w:rsidP="0004328F">
      <w:pPr>
        <w:rPr>
          <w:lang w:val="en-AU"/>
        </w:rPr>
      </w:pPr>
    </w:p>
    <w:p w14:paraId="715B2506" w14:textId="66043696" w:rsidR="00F57A6A" w:rsidRPr="00F60270" w:rsidRDefault="00F57A6A" w:rsidP="00F57A6A">
      <w:pPr>
        <w:pStyle w:val="Heading3"/>
        <w:rPr>
          <w:lang w:val="en-AU"/>
        </w:rPr>
      </w:pPr>
      <w:r w:rsidRPr="00F60270">
        <w:rPr>
          <w:lang w:val="en-AU"/>
        </w:rPr>
        <w:t>5.2.3. Using Indigenous cultural and intellectual property (ICIP)</w:t>
      </w:r>
    </w:p>
    <w:p w14:paraId="3E2295B7" w14:textId="678776D7" w:rsidR="00DE1416" w:rsidRPr="00F60270" w:rsidRDefault="00DE1416" w:rsidP="00DE1416">
      <w:pPr>
        <w:rPr>
          <w:lang w:val="en-AU"/>
        </w:rPr>
      </w:pPr>
      <w:r w:rsidRPr="00F60270">
        <w:rPr>
          <w:lang w:val="en-AU"/>
        </w:rPr>
        <w:t>Indigenous cultural and intellectual property (ICIP) refers to the right of Indigenous Australians to protect their cultural heritage, including all aspects of art, knowledge systems, and culture (Dr Terri Janke and Company, 2022). When planning to include Indigenous content in OERs, it is important to be cognisant of ICIP and to respect the rights of Indigenous individuals and communities to be consulted and provide consent.</w:t>
      </w:r>
    </w:p>
    <w:p w14:paraId="6EED6A78" w14:textId="3D3F59EA" w:rsidR="00DE1416" w:rsidRPr="00F60270" w:rsidRDefault="00DE1416" w:rsidP="00DE1416">
      <w:pPr>
        <w:rPr>
          <w:lang w:val="en-AU"/>
        </w:rPr>
      </w:pPr>
      <w:r w:rsidRPr="00F60270">
        <w:rPr>
          <w:lang w:val="en-AU"/>
        </w:rPr>
        <w:t>It is crucial for non-Indigenous individuals to appropriately seek Indigenous permissions to use or disseminate Indigenous knowledge. The following sources provide guidance and information about Indigenous Protocols:</w:t>
      </w:r>
    </w:p>
    <w:p w14:paraId="251A63A6" w14:textId="0D613160" w:rsidR="00DE1416" w:rsidRPr="00F60270" w:rsidRDefault="00DE1416" w:rsidP="00260ECC">
      <w:pPr>
        <w:pStyle w:val="ListParagraph"/>
        <w:numPr>
          <w:ilvl w:val="0"/>
          <w:numId w:val="31"/>
        </w:numPr>
        <w:spacing w:after="120"/>
        <w:ind w:left="714" w:hanging="357"/>
        <w:contextualSpacing w:val="0"/>
        <w:rPr>
          <w:lang w:val="en-AU"/>
        </w:rPr>
      </w:pPr>
      <w:r w:rsidRPr="00F60270">
        <w:rPr>
          <w:lang w:val="en-AU"/>
        </w:rPr>
        <w:t xml:space="preserve">The Australia Council for the Arts’ </w:t>
      </w:r>
      <w:hyperlink r:id="rId204" w:history="1">
        <w:r w:rsidRPr="00F60270">
          <w:rPr>
            <w:rStyle w:val="Hyperlink"/>
            <w:lang w:val="en-AU"/>
          </w:rPr>
          <w:t>Protocols for Using First Nations Cultural and Intellectual Property in the Arts</w:t>
        </w:r>
      </w:hyperlink>
      <w:r w:rsidRPr="00F60270">
        <w:rPr>
          <w:lang w:val="en-AU"/>
        </w:rPr>
        <w:t xml:space="preserve">. </w:t>
      </w:r>
    </w:p>
    <w:p w14:paraId="006D9A12" w14:textId="15927353" w:rsidR="00DE1416" w:rsidRPr="00F60270" w:rsidRDefault="00DE1416" w:rsidP="00260ECC">
      <w:pPr>
        <w:pStyle w:val="ListParagraph"/>
        <w:numPr>
          <w:ilvl w:val="0"/>
          <w:numId w:val="31"/>
        </w:numPr>
        <w:spacing w:after="120"/>
        <w:ind w:left="714" w:hanging="357"/>
        <w:contextualSpacing w:val="0"/>
        <w:rPr>
          <w:lang w:val="en-AU"/>
        </w:rPr>
      </w:pPr>
      <w:r w:rsidRPr="00F60270">
        <w:rPr>
          <w:lang w:val="en-AU"/>
        </w:rPr>
        <w:t xml:space="preserve">Oxfam Australia’s </w:t>
      </w:r>
      <w:hyperlink r:id="rId205" w:history="1">
        <w:r w:rsidRPr="00F60270">
          <w:rPr>
            <w:rStyle w:val="Hyperlink"/>
            <w:lang w:val="en-AU"/>
          </w:rPr>
          <w:t>Aboriginal and Torres Strait Islander Cultural Protocols (PDF</w:t>
        </w:r>
      </w:hyperlink>
      <w:r w:rsidRPr="00F60270">
        <w:rPr>
          <w:lang w:val="en-AU"/>
        </w:rPr>
        <w:t xml:space="preserve">). </w:t>
      </w:r>
    </w:p>
    <w:p w14:paraId="07BC51F3" w14:textId="2DD16BFC" w:rsidR="00DE1416" w:rsidRPr="00F60270" w:rsidRDefault="007F2D15" w:rsidP="00260ECC">
      <w:pPr>
        <w:pStyle w:val="ListParagraph"/>
        <w:numPr>
          <w:ilvl w:val="0"/>
          <w:numId w:val="31"/>
        </w:numPr>
        <w:spacing w:after="120"/>
        <w:ind w:left="714" w:hanging="357"/>
        <w:contextualSpacing w:val="0"/>
        <w:rPr>
          <w:lang w:val="en-AU"/>
        </w:rPr>
      </w:pPr>
      <w:hyperlink r:id="rId206" w:history="1">
        <w:r w:rsidR="00DE1416" w:rsidRPr="00F60270">
          <w:rPr>
            <w:rStyle w:val="Hyperlink"/>
            <w:i/>
            <w:iCs/>
            <w:lang w:val="en-AU"/>
          </w:rPr>
          <w:t>True Tracks</w:t>
        </w:r>
      </w:hyperlink>
      <w:r w:rsidR="00DE1416" w:rsidRPr="00F60270">
        <w:rPr>
          <w:lang w:val="en-AU"/>
        </w:rPr>
        <w:t xml:space="preserve">, by Indigenous lawyer Dr. Terri Janke, provides information about the legal protection of Indigenous art, </w:t>
      </w:r>
      <w:proofErr w:type="gramStart"/>
      <w:r w:rsidR="00DE1416" w:rsidRPr="00F60270">
        <w:rPr>
          <w:lang w:val="en-AU"/>
        </w:rPr>
        <w:t>cultures</w:t>
      </w:r>
      <w:proofErr w:type="gramEnd"/>
      <w:r w:rsidR="00DE1416" w:rsidRPr="00F60270">
        <w:rPr>
          <w:lang w:val="en-AU"/>
        </w:rPr>
        <w:t xml:space="preserve"> and knowledge.</w:t>
      </w:r>
    </w:p>
    <w:p w14:paraId="783F6E10" w14:textId="651429AE" w:rsidR="00F57A6A" w:rsidRPr="00F60270" w:rsidRDefault="00DE1416" w:rsidP="00DE1416">
      <w:pPr>
        <w:rPr>
          <w:lang w:val="en-AU"/>
        </w:rPr>
      </w:pPr>
      <w:r w:rsidRPr="00F60270">
        <w:rPr>
          <w:lang w:val="en-AU"/>
        </w:rPr>
        <w:t xml:space="preserve">Be aware that Indigenous cultural IP may not fit into traditional areas of copyright and reuse. It’s best to seek out help from those have expertise in this area– see the </w:t>
      </w:r>
      <w:hyperlink r:id="rId207" w:history="1">
        <w:r w:rsidRPr="00F60270">
          <w:rPr>
            <w:rStyle w:val="Hyperlink"/>
            <w:lang w:val="en-AU"/>
          </w:rPr>
          <w:t>Indigenous Knowledges Research Guide</w:t>
        </w:r>
      </w:hyperlink>
      <w:r w:rsidRPr="00F60270">
        <w:rPr>
          <w:lang w:val="en-AU"/>
        </w:rPr>
        <w:t xml:space="preserve"> for local contacts.</w:t>
      </w:r>
    </w:p>
    <w:p w14:paraId="083A1F3B" w14:textId="77777777" w:rsidR="00926DC8" w:rsidRPr="00F60270" w:rsidRDefault="00926DC8" w:rsidP="00186B1E">
      <w:pPr>
        <w:rPr>
          <w:lang w:val="en-AU"/>
        </w:rPr>
      </w:pPr>
    </w:p>
    <w:p w14:paraId="129CD045" w14:textId="7D9AA444" w:rsidR="00926DC8" w:rsidRPr="00F60270" w:rsidRDefault="00926DC8" w:rsidP="00926DC8">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A567FD" w:rsidRPr="00F60270">
        <w:rPr>
          <w:noProof/>
          <w:lang w:val="en-AU"/>
        </w:rPr>
        <w:drawing>
          <wp:inline distT="0" distB="0" distL="0" distR="0" wp14:anchorId="309CC74E" wp14:editId="00F47EF1">
            <wp:extent cx="4685745" cy="2640788"/>
            <wp:effectExtent l="0" t="0" r="635" b="7620"/>
            <wp:docPr id="27" name="Picture 2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website&#10;&#10;Description automatically generated"/>
                    <pic:cNvPicPr/>
                  </pic:nvPicPr>
                  <pic:blipFill>
                    <a:blip r:embed="rId208">
                      <a:extLst>
                        <a:ext uri="{28A0092B-C50C-407E-A947-70E740481C1C}">
                          <a14:useLocalDpi xmlns:a14="http://schemas.microsoft.com/office/drawing/2010/main" val="0"/>
                        </a:ext>
                      </a:extLst>
                    </a:blip>
                    <a:stretch>
                      <a:fillRect/>
                    </a:stretch>
                  </pic:blipFill>
                  <pic:spPr>
                    <a:xfrm>
                      <a:off x="0" y="0"/>
                      <a:ext cx="4742522" cy="2672787"/>
                    </a:xfrm>
                    <a:prstGeom prst="rect">
                      <a:avLst/>
                    </a:prstGeom>
                  </pic:spPr>
                </pic:pic>
              </a:graphicData>
            </a:graphic>
          </wp:inline>
        </w:drawing>
      </w:r>
    </w:p>
    <w:p w14:paraId="702276C8" w14:textId="671AEC4C" w:rsidR="005339EC" w:rsidRPr="00F60270" w:rsidRDefault="00926DC8" w:rsidP="00926DC8">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5339EC" w:rsidRPr="00F60270">
        <w:rPr>
          <w:b/>
          <w:bCs/>
          <w:lang w:val="en-AU"/>
        </w:rPr>
        <w:t>“Indigenous Cultural Intellectual Property: Arts Law's Artists in the Black Service,” Arts Law / Artists in the Black, 8 September 2016. ©Arts Law, 2016</w:t>
      </w:r>
      <w:r w:rsidRPr="00F60270">
        <w:rPr>
          <w:b/>
          <w:bCs/>
          <w:lang w:val="en-AU"/>
        </w:rPr>
        <w:t>.</w:t>
      </w:r>
    </w:p>
    <w:p w14:paraId="24EEA5EF" w14:textId="01F3E3FD" w:rsidR="00926DC8" w:rsidRPr="00F60270" w:rsidRDefault="007F2D15" w:rsidP="00926DC8">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209" w:history="1">
        <w:r w:rsidR="005339EC" w:rsidRPr="00F60270">
          <w:rPr>
            <w:rStyle w:val="Hyperlink"/>
            <w:b/>
            <w:bCs/>
            <w:lang w:val="en-AU"/>
          </w:rPr>
          <w:t>https://www.youtube.com/watch?v=hISy0D05zO4</w:t>
        </w:r>
      </w:hyperlink>
      <w:r w:rsidR="005339EC" w:rsidRPr="00F60270">
        <w:rPr>
          <w:b/>
          <w:bCs/>
          <w:lang w:val="en-AU"/>
        </w:rPr>
        <w:t xml:space="preserve"> </w:t>
      </w:r>
      <w:r w:rsidR="00926DC8" w:rsidRPr="00F60270">
        <w:rPr>
          <w:b/>
          <w:bCs/>
          <w:lang w:val="en-AU"/>
        </w:rPr>
        <w:t xml:space="preserve"> </w:t>
      </w:r>
      <w:r w:rsidR="00926DC8" w:rsidRPr="00F60270">
        <w:rPr>
          <w:b/>
          <w:bCs/>
          <w:lang w:val="en-AU"/>
        </w:rPr>
        <w:br/>
      </w:r>
    </w:p>
    <w:p w14:paraId="1F0F387B" w14:textId="77777777" w:rsidR="008B3E99" w:rsidRPr="00F60270" w:rsidRDefault="008B3E99" w:rsidP="005339EC">
      <w:pPr>
        <w:rPr>
          <w:lang w:val="en-AU"/>
        </w:rPr>
      </w:pPr>
    </w:p>
    <w:p w14:paraId="71D9AA3C" w14:textId="4E8759D6" w:rsidR="008B3E99" w:rsidRPr="00F60270" w:rsidRDefault="008B3E99" w:rsidP="008B3E99">
      <w:pPr>
        <w:pStyle w:val="Heading3"/>
        <w:rPr>
          <w:lang w:val="en-AU"/>
        </w:rPr>
      </w:pPr>
      <w:r w:rsidRPr="00F60270">
        <w:rPr>
          <w:lang w:val="en-AU"/>
        </w:rPr>
        <w:t>5.2.4. Licensing your OERs</w:t>
      </w:r>
    </w:p>
    <w:p w14:paraId="1ED0D83C" w14:textId="4C1DBF35" w:rsidR="008B3E99" w:rsidRPr="00F60270" w:rsidRDefault="008B3E99" w:rsidP="008B3E99">
      <w:pPr>
        <w:rPr>
          <w:lang w:val="en-AU"/>
        </w:rPr>
      </w:pPr>
      <w:r w:rsidRPr="00F60270">
        <w:rPr>
          <w:lang w:val="en-AU"/>
        </w:rPr>
        <w:t xml:space="preserve">OERs can take many different forms, but they should always strive to fulfil the 5 R’s (see </w:t>
      </w:r>
      <w:hyperlink w:anchor="_OER,_OEP,_and" w:history="1">
        <w:r w:rsidRPr="00F60270">
          <w:rPr>
            <w:rStyle w:val="Hyperlink"/>
            <w:lang w:val="en-AU"/>
          </w:rPr>
          <w:t>1.1. OER, OEP, and the 5 R's</w:t>
        </w:r>
      </w:hyperlink>
      <w:r w:rsidRPr="00F60270">
        <w:rPr>
          <w:lang w:val="en-AU"/>
        </w:rPr>
        <w:t>) to best support teaching and learning. For this reason, licensing should be considered throughout all stages of adapting or creating OERs.</w:t>
      </w:r>
    </w:p>
    <w:p w14:paraId="3528C329" w14:textId="77F11DC9" w:rsidR="008B3E99" w:rsidRPr="00F60270" w:rsidRDefault="008B3E99" w:rsidP="008B3E99">
      <w:pPr>
        <w:rPr>
          <w:lang w:val="en-AU"/>
        </w:rPr>
      </w:pPr>
      <w:r w:rsidRPr="00F60270">
        <w:rPr>
          <w:lang w:val="en-AU"/>
        </w:rPr>
        <w:t>If modifying an existing OER, then one must determine if the licence of the work allows it to be adapted or remixed. The educator must also ensure any content being added to an existing OER has a licence that allows for those materials to be shared or adapted.</w:t>
      </w:r>
    </w:p>
    <w:p w14:paraId="143FC488" w14:textId="6943B544" w:rsidR="008B3E99" w:rsidRPr="00F60270" w:rsidRDefault="008B3E99" w:rsidP="008B3E99">
      <w:pPr>
        <w:rPr>
          <w:lang w:val="en-AU"/>
        </w:rPr>
      </w:pPr>
      <w:r w:rsidRPr="00F60270">
        <w:rPr>
          <w:lang w:val="en-AU"/>
        </w:rPr>
        <w:t xml:space="preserve">Finally, the licence selected for a new OER will determine how a resource can be used by others. Creative Commons licences are best suited for this purpose, and the official </w:t>
      </w:r>
      <w:hyperlink r:id="rId210" w:history="1">
        <w:r w:rsidRPr="00F60270">
          <w:rPr>
            <w:rStyle w:val="Hyperlink"/>
            <w:lang w:val="en-AU"/>
          </w:rPr>
          <w:t>Creative Commons licence chooser</w:t>
        </w:r>
      </w:hyperlink>
      <w:r w:rsidRPr="00F60270">
        <w:rPr>
          <w:lang w:val="en-AU"/>
        </w:rPr>
        <w:t xml:space="preserve"> can be used for tailored advice on which licence best suits the creator’s needs.</w:t>
      </w:r>
    </w:p>
    <w:p w14:paraId="7B772B8A" w14:textId="5EA63644" w:rsidR="008B3E99" w:rsidRPr="00F60270" w:rsidRDefault="008B3E99" w:rsidP="008B3E99">
      <w:pPr>
        <w:rPr>
          <w:lang w:val="en-AU"/>
        </w:rPr>
      </w:pPr>
      <w:r w:rsidRPr="00F60270">
        <w:rPr>
          <w:lang w:val="en-AU"/>
        </w:rPr>
        <w:t xml:space="preserve">Which licence you choose, however, will be influenced by the licences of the third-party material you include. Here, </w:t>
      </w:r>
      <w:hyperlink r:id="rId211" w:history="1">
        <w:r w:rsidRPr="00F60270">
          <w:rPr>
            <w:rStyle w:val="Hyperlink"/>
            <w:lang w:val="en-AU"/>
          </w:rPr>
          <w:t>the Creative Commons Compatibility Wizard</w:t>
        </w:r>
      </w:hyperlink>
      <w:r w:rsidRPr="00F60270">
        <w:rPr>
          <w:lang w:val="en-AU"/>
        </w:rPr>
        <w:t xml:space="preserve"> is a very useful tool. Simply select the licences of works being included in the OER, and compatible licences for the finished work will be highlighted.</w:t>
      </w:r>
    </w:p>
    <w:p w14:paraId="4697B1FB" w14:textId="1FFF6A65" w:rsidR="001E3720" w:rsidRPr="00F60270" w:rsidRDefault="00B27018" w:rsidP="006554D6">
      <w:pPr>
        <w:jc w:val="center"/>
        <w:rPr>
          <w:lang w:val="en-AU"/>
        </w:rPr>
      </w:pPr>
      <w:r w:rsidRPr="00F60270">
        <w:rPr>
          <w:noProof/>
          <w:lang w:val="en-AU"/>
        </w:rPr>
        <w:drawing>
          <wp:inline distT="0" distB="0" distL="0" distR="0" wp14:anchorId="24A163C8" wp14:editId="6E891B93">
            <wp:extent cx="5544334" cy="4198925"/>
            <wp:effectExtent l="0" t="0" r="0" b="0"/>
            <wp:docPr id="15" name="Picture 15" descr="Scatte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Scatter chart&#10;&#10;Description automatically generated with low confidence"/>
                    <pic:cNvPicPr/>
                  </pic:nvPicPr>
                  <pic:blipFill>
                    <a:blip r:embed="rId212">
                      <a:extLst>
                        <a:ext uri="{28A0092B-C50C-407E-A947-70E740481C1C}">
                          <a14:useLocalDpi xmlns:a14="http://schemas.microsoft.com/office/drawing/2010/main" val="0"/>
                        </a:ext>
                      </a:extLst>
                    </a:blip>
                    <a:stretch>
                      <a:fillRect/>
                    </a:stretch>
                  </pic:blipFill>
                  <pic:spPr>
                    <a:xfrm>
                      <a:off x="0" y="0"/>
                      <a:ext cx="5576367" cy="4223185"/>
                    </a:xfrm>
                    <a:prstGeom prst="rect">
                      <a:avLst/>
                    </a:prstGeom>
                  </pic:spPr>
                </pic:pic>
              </a:graphicData>
            </a:graphic>
          </wp:inline>
        </w:drawing>
      </w:r>
    </w:p>
    <w:p w14:paraId="1545A14E" w14:textId="5C023292" w:rsidR="0080548A" w:rsidRPr="00F60270" w:rsidRDefault="0080548A" w:rsidP="008B3E99">
      <w:pPr>
        <w:rPr>
          <w:lang w:val="en-AU"/>
        </w:rPr>
      </w:pPr>
      <w:r w:rsidRPr="00F60270">
        <w:rPr>
          <w:rStyle w:val="webkit-html-attribute-name"/>
          <w:rFonts w:ascii="Consolas" w:hAnsi="Consolas"/>
          <w:color w:val="202124"/>
          <w:sz w:val="18"/>
          <w:szCs w:val="18"/>
          <w:lang w:val="en-AU"/>
        </w:rPr>
        <w:t>alt</w:t>
      </w:r>
      <w:r w:rsidRPr="00F60270">
        <w:rPr>
          <w:rFonts w:ascii="Consolas" w:hAnsi="Consolas"/>
          <w:color w:val="202124"/>
          <w:sz w:val="18"/>
          <w:szCs w:val="18"/>
          <w:shd w:val="clear" w:color="auto" w:fill="FFFFFF"/>
          <w:lang w:val="en-AU"/>
        </w:rPr>
        <w:t>="</w:t>
      </w:r>
      <w:r w:rsidRPr="00F60270">
        <w:rPr>
          <w:rStyle w:val="webkit-html-attribute-value"/>
          <w:rFonts w:ascii="Consolas" w:hAnsi="Consolas"/>
          <w:color w:val="202124"/>
          <w:sz w:val="18"/>
          <w:szCs w:val="18"/>
          <w:lang w:val="en-AU"/>
        </w:rPr>
        <w:t>Screenshot: CC Licenses Compatibility Wizard. Rows are CC licences of used works; columns indicate compatible licences.</w:t>
      </w:r>
      <w:r w:rsidRPr="00F60270">
        <w:rPr>
          <w:rFonts w:ascii="Consolas" w:hAnsi="Consolas"/>
          <w:color w:val="202124"/>
          <w:sz w:val="18"/>
          <w:szCs w:val="18"/>
          <w:shd w:val="clear" w:color="auto" w:fill="FFFFFF"/>
          <w:lang w:val="en-AU"/>
        </w:rPr>
        <w:t>"</w:t>
      </w:r>
    </w:p>
    <w:p w14:paraId="06BDEBD6" w14:textId="49B6BD2A" w:rsidR="000F6F8E" w:rsidRPr="00F60270" w:rsidRDefault="000F6F8E" w:rsidP="0080548A">
      <w:pPr>
        <w:pStyle w:val="Caption"/>
        <w:jc w:val="center"/>
        <w:rPr>
          <w:i w:val="0"/>
          <w:iCs w:val="0"/>
          <w:szCs w:val="20"/>
          <w:lang w:val="en-AU"/>
        </w:rPr>
      </w:pPr>
      <w:r w:rsidRPr="00F60270">
        <w:rPr>
          <w:i w:val="0"/>
          <w:iCs w:val="0"/>
          <w:szCs w:val="20"/>
          <w:lang w:val="en-AU"/>
        </w:rPr>
        <w:t xml:space="preserve">The </w:t>
      </w:r>
      <w:hyperlink r:id="rId213" w:history="1">
        <w:r w:rsidRPr="00F60270">
          <w:rPr>
            <w:rStyle w:val="Hyperlink"/>
            <w:i w:val="0"/>
            <w:iCs w:val="0"/>
            <w:szCs w:val="20"/>
            <w:lang w:val="en-AU"/>
          </w:rPr>
          <w:t>Creative Commons Compatibility Wizard</w:t>
        </w:r>
      </w:hyperlink>
      <w:r w:rsidRPr="00F60270">
        <w:rPr>
          <w:i w:val="0"/>
          <w:iCs w:val="0"/>
          <w:szCs w:val="20"/>
          <w:lang w:val="en-AU"/>
        </w:rPr>
        <w:t xml:space="preserve">  indicates what licences can be applied to a finished work, based on the licences used for the components it includes. It is open source using the </w:t>
      </w:r>
      <w:hyperlink r:id="rId214" w:history="1">
        <w:r w:rsidRPr="00F60270">
          <w:rPr>
            <w:rStyle w:val="Hyperlink"/>
            <w:i w:val="0"/>
            <w:iCs w:val="0"/>
            <w:szCs w:val="20"/>
            <w:lang w:val="en-AU"/>
          </w:rPr>
          <w:t>MIT</w:t>
        </w:r>
      </w:hyperlink>
      <w:r w:rsidRPr="00F60270">
        <w:rPr>
          <w:i w:val="0"/>
          <w:iCs w:val="0"/>
          <w:szCs w:val="20"/>
          <w:lang w:val="en-AU"/>
        </w:rPr>
        <w:t xml:space="preserve"> license.</w:t>
      </w:r>
    </w:p>
    <w:p w14:paraId="35675E94" w14:textId="77777777" w:rsidR="0080548A" w:rsidRPr="00F60270" w:rsidRDefault="0080548A" w:rsidP="0080548A">
      <w:pPr>
        <w:rPr>
          <w:lang w:val="en-AU"/>
        </w:rPr>
      </w:pPr>
      <w:r w:rsidRPr="00F60270">
        <w:rPr>
          <w:lang w:val="en-AU"/>
        </w:rPr>
        <w:t> </w:t>
      </w:r>
    </w:p>
    <w:p w14:paraId="59A422BD" w14:textId="07FC5C51" w:rsidR="0080548A" w:rsidRPr="00F60270" w:rsidRDefault="0080548A" w:rsidP="0080548A">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7FA220B9" w14:textId="77777777" w:rsidR="0080548A" w:rsidRPr="00F60270" w:rsidRDefault="0080548A" w:rsidP="0080548A">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Dr Terri Janke and Company. (2019). </w:t>
      </w:r>
      <w:r w:rsidRPr="00F60270">
        <w:rPr>
          <w:i/>
          <w:iCs/>
          <w:lang w:val="en-AU"/>
        </w:rPr>
        <w:t>Protocols for using First Nations cultural and intellectual property in the arts.</w:t>
      </w:r>
      <w:r w:rsidRPr="00F60270">
        <w:rPr>
          <w:lang w:val="en-AU"/>
        </w:rPr>
        <w:t xml:space="preserve"> </w:t>
      </w:r>
      <w:hyperlink r:id="rId215" w:history="1">
        <w:r w:rsidRPr="00F60270">
          <w:rPr>
            <w:rStyle w:val="Hyperlink"/>
            <w:lang w:val="en-AU"/>
          </w:rPr>
          <w:t>https://australiacouncil.gov.au/investment-and-development/protocols-and-resources/protocols-for-using-first-nations-cultural-and-intellectual-property-in-the-arts</w:t>
        </w:r>
      </w:hyperlink>
      <w:r w:rsidRPr="00F60270">
        <w:rPr>
          <w:lang w:val="en-AU"/>
        </w:rPr>
        <w:t xml:space="preserve">   </w:t>
      </w:r>
    </w:p>
    <w:p w14:paraId="09CE482E" w14:textId="77777777" w:rsidR="0080548A" w:rsidRPr="00F60270" w:rsidRDefault="0080548A" w:rsidP="0080548A">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Dr Terri Janke and Company. (2022). </w:t>
      </w:r>
      <w:r w:rsidRPr="00F60270">
        <w:rPr>
          <w:i/>
          <w:iCs/>
          <w:lang w:val="en-AU"/>
        </w:rPr>
        <w:t>Indigenous cultural and intellectual property (ICIP).</w:t>
      </w:r>
      <w:r w:rsidRPr="00F60270">
        <w:rPr>
          <w:lang w:val="en-AU"/>
        </w:rPr>
        <w:t xml:space="preserve">  </w:t>
      </w:r>
      <w:hyperlink r:id="rId216" w:history="1">
        <w:r w:rsidRPr="00F60270">
          <w:rPr>
            <w:rStyle w:val="Hyperlink"/>
            <w:lang w:val="en-AU"/>
          </w:rPr>
          <w:t>https://www.terrijanke.com.au/icip</w:t>
        </w:r>
      </w:hyperlink>
      <w:r w:rsidRPr="00F60270">
        <w:rPr>
          <w:lang w:val="en-AU"/>
        </w:rPr>
        <w:t xml:space="preserve">  </w:t>
      </w:r>
    </w:p>
    <w:p w14:paraId="49B3C0A3" w14:textId="06C80E45" w:rsidR="0080548A" w:rsidRPr="00F60270" w:rsidRDefault="0080548A" w:rsidP="0080548A">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Janke, T. (2021). </w:t>
      </w:r>
      <w:r w:rsidRPr="00F60270">
        <w:rPr>
          <w:i/>
          <w:iCs/>
          <w:lang w:val="en-AU"/>
        </w:rPr>
        <w:t>True tracks: Respecting Indigenous knowledge and culture</w:t>
      </w:r>
      <w:r w:rsidRPr="00F60270">
        <w:rPr>
          <w:lang w:val="en-AU"/>
        </w:rPr>
        <w:t xml:space="preserve">. </w:t>
      </w:r>
      <w:proofErr w:type="spellStart"/>
      <w:r w:rsidRPr="00F60270">
        <w:rPr>
          <w:lang w:val="en-AU"/>
        </w:rPr>
        <w:t>NewSouth</w:t>
      </w:r>
      <w:proofErr w:type="spellEnd"/>
      <w:r w:rsidRPr="00F60270">
        <w:rPr>
          <w:lang w:val="en-AU"/>
        </w:rPr>
        <w:t xml:space="preserve"> Publishing.  </w:t>
      </w:r>
      <w:hyperlink r:id="rId217" w:history="1">
        <w:r w:rsidRPr="00F60270">
          <w:rPr>
            <w:rStyle w:val="Hyperlink"/>
            <w:lang w:val="en-AU"/>
          </w:rPr>
          <w:t>http://cat.lib.unimelb.edu.au/record=b7750071~S30</w:t>
        </w:r>
      </w:hyperlink>
      <w:r w:rsidRPr="00F60270">
        <w:rPr>
          <w:lang w:val="en-AU"/>
        </w:rPr>
        <w:t xml:space="preserve"> </w:t>
      </w:r>
    </w:p>
    <w:p w14:paraId="568ACA3A" w14:textId="0FF20256" w:rsidR="0080548A" w:rsidRPr="00F60270" w:rsidRDefault="0080548A" w:rsidP="0080548A">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University of Melbourne. (2020). </w:t>
      </w:r>
      <w:r w:rsidRPr="00F60270">
        <w:rPr>
          <w:i/>
          <w:iCs/>
          <w:lang w:val="en-AU"/>
        </w:rPr>
        <w:t>Intellectual Property Policy (MPF1320)</w:t>
      </w:r>
      <w:r w:rsidRPr="00F60270">
        <w:rPr>
          <w:lang w:val="en-AU"/>
        </w:rPr>
        <w:t xml:space="preserve">. </w:t>
      </w:r>
      <w:hyperlink r:id="rId218" w:history="1">
        <w:r w:rsidRPr="00F60270">
          <w:rPr>
            <w:rStyle w:val="Hyperlink"/>
            <w:lang w:val="en-AU"/>
          </w:rPr>
          <w:t>https://policy.unimelb.edu.au/MPF1320</w:t>
        </w:r>
      </w:hyperlink>
      <w:r w:rsidRPr="00F60270">
        <w:rPr>
          <w:lang w:val="en-AU"/>
        </w:rPr>
        <w:t>.</w:t>
      </w:r>
    </w:p>
    <w:p w14:paraId="410FADC4" w14:textId="77777777" w:rsidR="00D95464" w:rsidRPr="00F60270" w:rsidRDefault="00D95464" w:rsidP="00170A7B">
      <w:pPr>
        <w:rPr>
          <w:lang w:val="en-AU"/>
        </w:rPr>
      </w:pPr>
    </w:p>
    <w:p w14:paraId="769040E7" w14:textId="665D3572" w:rsidR="00123EB8" w:rsidRPr="00F60270" w:rsidRDefault="00123EB8" w:rsidP="00123EB8">
      <w:pPr>
        <w:pStyle w:val="Heading2"/>
        <w:rPr>
          <w:lang w:val="en-AU"/>
        </w:rPr>
      </w:pPr>
      <w:bookmarkStart w:id="41" w:name="_5.3._Practical_tips"/>
      <w:bookmarkStart w:id="42" w:name="_Toc113541358"/>
      <w:bookmarkEnd w:id="41"/>
      <w:r w:rsidRPr="00F60270">
        <w:rPr>
          <w:lang w:val="en-AU"/>
        </w:rPr>
        <w:t>5.3. Practical tips for adapting or creating OERs</w:t>
      </w:r>
      <w:bookmarkEnd w:id="42"/>
    </w:p>
    <w:p w14:paraId="2C84847A" w14:textId="0CEEAEC2" w:rsidR="00255145" w:rsidRPr="00F60270" w:rsidRDefault="00255145" w:rsidP="00123EB8">
      <w:pPr>
        <w:rPr>
          <w:lang w:val="en-AU"/>
        </w:rPr>
      </w:pPr>
      <w:r w:rsidRPr="00F60270">
        <w:rPr>
          <w:lang w:val="en-AU"/>
        </w:rPr>
        <w:t>To finish this course, we’re going to look at some practical tips and advice that can be offered to academics for the creation of OERs. We’ll cover some of the tools, repositories, and platforms it would be worth being familiar with when providing support in the OER space.</w:t>
      </w:r>
    </w:p>
    <w:p w14:paraId="1F3D6FB0" w14:textId="77777777" w:rsidR="0080548A" w:rsidRPr="00F60270" w:rsidRDefault="0080548A" w:rsidP="00123EB8">
      <w:pPr>
        <w:rPr>
          <w:lang w:val="en-AU"/>
        </w:rPr>
      </w:pPr>
    </w:p>
    <w:p w14:paraId="55816785" w14:textId="6DD3DCAB" w:rsidR="00255145" w:rsidRPr="00F60270" w:rsidRDefault="000A43FB" w:rsidP="000A43FB">
      <w:pPr>
        <w:pStyle w:val="Heading3"/>
        <w:rPr>
          <w:lang w:val="en-AU"/>
        </w:rPr>
      </w:pPr>
      <w:r w:rsidRPr="00F60270">
        <w:rPr>
          <w:lang w:val="en-AU"/>
        </w:rPr>
        <w:t>5.3.1. Tools for creating OERs</w:t>
      </w:r>
    </w:p>
    <w:p w14:paraId="55896E87" w14:textId="5CDF9A23" w:rsidR="00B84923" w:rsidRPr="00F60270" w:rsidRDefault="00B84923" w:rsidP="00B84923">
      <w:pPr>
        <w:rPr>
          <w:lang w:val="en-AU"/>
        </w:rPr>
      </w:pPr>
      <w:r w:rsidRPr="00F60270">
        <w:rPr>
          <w:lang w:val="en-AU"/>
        </w:rPr>
        <w:t>The following free tools enable educators to build, modify, or share OERs:</w:t>
      </w:r>
    </w:p>
    <w:p w14:paraId="14621B25" w14:textId="6D32ABD9" w:rsidR="00B84923" w:rsidRPr="00F60270" w:rsidRDefault="007F2D15" w:rsidP="00260ECC">
      <w:pPr>
        <w:pStyle w:val="ListParagraph"/>
        <w:numPr>
          <w:ilvl w:val="0"/>
          <w:numId w:val="32"/>
        </w:numPr>
        <w:spacing w:after="120"/>
        <w:ind w:left="714" w:hanging="357"/>
        <w:contextualSpacing w:val="0"/>
        <w:rPr>
          <w:lang w:val="en-AU"/>
        </w:rPr>
      </w:pPr>
      <w:hyperlink r:id="rId219" w:history="1">
        <w:r w:rsidR="00B84923" w:rsidRPr="00F60270">
          <w:rPr>
            <w:rStyle w:val="Hyperlink"/>
            <w:lang w:val="en-AU"/>
          </w:rPr>
          <w:t>MERLOT (Create materials with Content Builder):</w:t>
        </w:r>
      </w:hyperlink>
      <w:r w:rsidR="00B84923" w:rsidRPr="00F60270">
        <w:rPr>
          <w:lang w:val="en-AU"/>
        </w:rPr>
        <w:t xml:space="preserve"> The MERLOT Content Builder is a free website development tool. It is accessible by logged-in members from the MERLOT home page by clicking the Add menu at the top of the page and selecting Create Material with Content Builder.</w:t>
      </w:r>
    </w:p>
    <w:p w14:paraId="12B815B6" w14:textId="632C549D" w:rsidR="00B84923" w:rsidRPr="00F60270" w:rsidRDefault="007F2D15" w:rsidP="00260ECC">
      <w:pPr>
        <w:pStyle w:val="ListParagraph"/>
        <w:numPr>
          <w:ilvl w:val="0"/>
          <w:numId w:val="32"/>
        </w:numPr>
        <w:spacing w:after="120"/>
        <w:ind w:left="714" w:hanging="357"/>
        <w:contextualSpacing w:val="0"/>
        <w:rPr>
          <w:lang w:val="en-AU"/>
        </w:rPr>
      </w:pPr>
      <w:hyperlink r:id="rId220" w:history="1">
        <w:proofErr w:type="spellStart"/>
        <w:r w:rsidR="00B84923" w:rsidRPr="00F60270">
          <w:rPr>
            <w:rStyle w:val="Hyperlink"/>
            <w:lang w:val="en-AU"/>
          </w:rPr>
          <w:t>OpenAuthor</w:t>
        </w:r>
        <w:proofErr w:type="spellEnd"/>
        <w:r w:rsidR="00B84923" w:rsidRPr="00F60270">
          <w:rPr>
            <w:rStyle w:val="Hyperlink"/>
            <w:lang w:val="en-AU"/>
          </w:rPr>
          <w:t xml:space="preserve"> (OER Commons):</w:t>
        </w:r>
      </w:hyperlink>
      <w:r w:rsidR="00B84923" w:rsidRPr="00F60270">
        <w:rPr>
          <w:lang w:val="en-AU"/>
        </w:rPr>
        <w:t xml:space="preserve"> </w:t>
      </w:r>
      <w:proofErr w:type="spellStart"/>
      <w:r w:rsidR="00B84923" w:rsidRPr="00F60270">
        <w:rPr>
          <w:lang w:val="en-AU"/>
        </w:rPr>
        <w:t>OpenAuthor</w:t>
      </w:r>
      <w:proofErr w:type="spellEnd"/>
      <w:r w:rsidR="00B84923" w:rsidRPr="00F60270">
        <w:rPr>
          <w:lang w:val="en-AU"/>
        </w:rPr>
        <w:t xml:space="preserve"> supports educators who want to build and share OERs such as courses, units, lessons, </w:t>
      </w:r>
      <w:proofErr w:type="gramStart"/>
      <w:r w:rsidR="00B84923" w:rsidRPr="00F60270">
        <w:rPr>
          <w:lang w:val="en-AU"/>
        </w:rPr>
        <w:t>activities</w:t>
      </w:r>
      <w:proofErr w:type="gramEnd"/>
      <w:r w:rsidR="00B84923" w:rsidRPr="00F60270">
        <w:rPr>
          <w:lang w:val="en-AU"/>
        </w:rPr>
        <w:t xml:space="preserve"> and presentations on their own.</w:t>
      </w:r>
    </w:p>
    <w:p w14:paraId="3B25B498" w14:textId="4C8E4C30" w:rsidR="00B84923" w:rsidRPr="00F60270" w:rsidRDefault="007F2D15" w:rsidP="00260ECC">
      <w:pPr>
        <w:pStyle w:val="ListParagraph"/>
        <w:numPr>
          <w:ilvl w:val="0"/>
          <w:numId w:val="32"/>
        </w:numPr>
        <w:spacing w:after="120"/>
        <w:ind w:left="714" w:hanging="357"/>
        <w:contextualSpacing w:val="0"/>
        <w:rPr>
          <w:lang w:val="en-AU"/>
        </w:rPr>
      </w:pPr>
      <w:hyperlink r:id="rId221" w:history="1">
        <w:r w:rsidR="00B84923" w:rsidRPr="00F60270">
          <w:rPr>
            <w:rStyle w:val="Hyperlink"/>
            <w:lang w:val="en-AU"/>
          </w:rPr>
          <w:t>OpenStax Hub</w:t>
        </w:r>
      </w:hyperlink>
      <w:r w:rsidR="00B84923" w:rsidRPr="00F60270">
        <w:rPr>
          <w:lang w:val="en-AU"/>
        </w:rPr>
        <w:t>: The OpenStax Community Hub on OER Commons supports undergraduate teaching and learning by collecting community generated resources related to OpenStax textbooks.</w:t>
      </w:r>
    </w:p>
    <w:p w14:paraId="308DFE04" w14:textId="3A485B1F" w:rsidR="00B84923" w:rsidRPr="00F60270" w:rsidRDefault="007F2D15" w:rsidP="00260ECC">
      <w:pPr>
        <w:pStyle w:val="ListParagraph"/>
        <w:numPr>
          <w:ilvl w:val="0"/>
          <w:numId w:val="32"/>
        </w:numPr>
        <w:spacing w:after="120"/>
        <w:ind w:left="714" w:hanging="357"/>
        <w:contextualSpacing w:val="0"/>
        <w:rPr>
          <w:lang w:val="en-AU"/>
        </w:rPr>
      </w:pPr>
      <w:hyperlink r:id="rId222" w:history="1">
        <w:proofErr w:type="spellStart"/>
        <w:r w:rsidR="00B84923" w:rsidRPr="00F60270">
          <w:rPr>
            <w:rStyle w:val="Hyperlink"/>
            <w:lang w:val="en-AU"/>
          </w:rPr>
          <w:t>GitBook</w:t>
        </w:r>
        <w:proofErr w:type="spellEnd"/>
      </w:hyperlink>
      <w:r w:rsidR="00B84923" w:rsidRPr="00F60270">
        <w:rPr>
          <w:lang w:val="en-AU"/>
        </w:rPr>
        <w:t>: This open-source tool allows you to create a textbook in Markdown (simple markup language) and is hosted in the GitHub repository.</w:t>
      </w:r>
    </w:p>
    <w:p w14:paraId="5256AE47" w14:textId="74E9D26F" w:rsidR="00B84923" w:rsidRPr="00F60270" w:rsidRDefault="007F2D15" w:rsidP="00260ECC">
      <w:pPr>
        <w:pStyle w:val="ListParagraph"/>
        <w:numPr>
          <w:ilvl w:val="0"/>
          <w:numId w:val="32"/>
        </w:numPr>
        <w:spacing w:after="120"/>
        <w:ind w:left="714" w:hanging="357"/>
        <w:contextualSpacing w:val="0"/>
        <w:rPr>
          <w:lang w:val="en-AU"/>
        </w:rPr>
      </w:pPr>
      <w:hyperlink r:id="rId223" w:history="1">
        <w:r w:rsidR="00B84923" w:rsidRPr="00F60270">
          <w:rPr>
            <w:rStyle w:val="Hyperlink"/>
            <w:lang w:val="en-AU"/>
          </w:rPr>
          <w:t>Ink Scape</w:t>
        </w:r>
      </w:hyperlink>
      <w:r w:rsidR="00B84923" w:rsidRPr="00F60270">
        <w:rPr>
          <w:lang w:val="en-AU"/>
        </w:rPr>
        <w:t>: This vector graphic editor application is an open-source tool used for editing PDFs and creating artistic and technical drawings.</w:t>
      </w:r>
    </w:p>
    <w:p w14:paraId="6268B6ED" w14:textId="7A54FFA7" w:rsidR="00B84923" w:rsidRPr="00F60270" w:rsidRDefault="007F2D15" w:rsidP="00260ECC">
      <w:pPr>
        <w:pStyle w:val="ListParagraph"/>
        <w:numPr>
          <w:ilvl w:val="0"/>
          <w:numId w:val="32"/>
        </w:numPr>
        <w:spacing w:after="120"/>
        <w:ind w:left="714" w:hanging="357"/>
        <w:contextualSpacing w:val="0"/>
        <w:rPr>
          <w:lang w:val="en-AU"/>
        </w:rPr>
      </w:pPr>
      <w:hyperlink r:id="rId224" w:history="1">
        <w:r w:rsidR="00B84923" w:rsidRPr="00F60270">
          <w:rPr>
            <w:rStyle w:val="Hyperlink"/>
            <w:lang w:val="en-AU"/>
          </w:rPr>
          <w:t>TED ED Content builder tool:</w:t>
        </w:r>
      </w:hyperlink>
      <w:r w:rsidR="00B84923" w:rsidRPr="00F60270">
        <w:rPr>
          <w:lang w:val="en-AU"/>
        </w:rPr>
        <w:t xml:space="preserve"> TED-Ed is a “lesson creator” platform that enables instructors to create flipped classroom style activities.</w:t>
      </w:r>
    </w:p>
    <w:p w14:paraId="1164EB8A" w14:textId="01557C98" w:rsidR="00197A3B" w:rsidRPr="00F60270" w:rsidRDefault="007F2D15" w:rsidP="00260ECC">
      <w:pPr>
        <w:pStyle w:val="ListParagraph"/>
        <w:numPr>
          <w:ilvl w:val="0"/>
          <w:numId w:val="32"/>
        </w:numPr>
        <w:spacing w:after="120"/>
        <w:ind w:left="714" w:hanging="357"/>
        <w:contextualSpacing w:val="0"/>
        <w:rPr>
          <w:lang w:val="en-AU"/>
        </w:rPr>
      </w:pPr>
      <w:hyperlink r:id="rId225" w:anchor=":~:text=WP%20OER%20is%20a%20free,repository%20on%20any%20WordPress%20website." w:history="1">
        <w:r w:rsidR="00B84923" w:rsidRPr="00F60270">
          <w:rPr>
            <w:rStyle w:val="Hyperlink"/>
            <w:lang w:val="en-AU"/>
          </w:rPr>
          <w:t>WP OER Plugin</w:t>
        </w:r>
      </w:hyperlink>
      <w:r w:rsidR="00B84923" w:rsidRPr="00F60270">
        <w:rPr>
          <w:lang w:val="en-AU"/>
        </w:rPr>
        <w:t>: WP OER is a free plugin which allows you to create your own open educational resource repository on any WordPress website</w:t>
      </w:r>
    </w:p>
    <w:p w14:paraId="5D99037D" w14:textId="77777777" w:rsidR="006976A5" w:rsidRPr="00F60270" w:rsidRDefault="006976A5" w:rsidP="006976A5">
      <w:pPr>
        <w:rPr>
          <w:lang w:val="en-AU"/>
        </w:rPr>
      </w:pPr>
    </w:p>
    <w:p w14:paraId="67ACD716" w14:textId="4B7D6B16" w:rsidR="00197A3B" w:rsidRPr="00F60270" w:rsidRDefault="00197A3B" w:rsidP="004D4BC9">
      <w:pPr>
        <w:pStyle w:val="Heading3"/>
        <w:rPr>
          <w:lang w:val="en-AU"/>
        </w:rPr>
      </w:pPr>
      <w:r w:rsidRPr="00F60270">
        <w:rPr>
          <w:lang w:val="en-AU"/>
        </w:rPr>
        <w:t>5.3.2. Sourcing materials to enhance or enrich OERs</w:t>
      </w:r>
    </w:p>
    <w:p w14:paraId="41930A8F" w14:textId="47E1711D" w:rsidR="00197A3B" w:rsidRPr="00F60270" w:rsidRDefault="00197A3B" w:rsidP="00197A3B">
      <w:pPr>
        <w:rPr>
          <w:lang w:val="en-AU"/>
        </w:rPr>
      </w:pPr>
      <w:r w:rsidRPr="00F60270">
        <w:rPr>
          <w:lang w:val="en-AU"/>
        </w:rPr>
        <w:t>In the previous module we focused on how to find open educational content, like textbooks and course materials, that is ready to use and openly licensed. But when creating or adapting OERs, you might also like to include other media to either increase engagement or communicate ideas.</w:t>
      </w:r>
    </w:p>
    <w:p w14:paraId="0BDB94A1" w14:textId="66A4ECCF" w:rsidR="00197A3B" w:rsidRPr="00F60270" w:rsidRDefault="00197A3B" w:rsidP="00197A3B">
      <w:pPr>
        <w:rPr>
          <w:lang w:val="en-AU"/>
        </w:rPr>
      </w:pPr>
      <w:r w:rsidRPr="00F60270">
        <w:rPr>
          <w:lang w:val="en-AU"/>
        </w:rPr>
        <w:t>There is a range of repositories that enable you to find open media content such as images, video, or assessment material, that is either in the public domain or that has a Creative Commons licence, which can be used in OERs.</w:t>
      </w:r>
    </w:p>
    <w:p w14:paraId="48DA1605" w14:textId="1269021D" w:rsidR="00197A3B" w:rsidRPr="00F60270" w:rsidRDefault="00197A3B" w:rsidP="00197A3B">
      <w:pPr>
        <w:rPr>
          <w:lang w:val="en-AU"/>
        </w:rPr>
      </w:pPr>
      <w:r w:rsidRPr="00F60270">
        <w:rPr>
          <w:lang w:val="en-AU"/>
        </w:rPr>
        <w:t>The repositories and search engines below may help academics source open materials to use in their OERs.</w:t>
      </w:r>
    </w:p>
    <w:p w14:paraId="718B9A81" w14:textId="77777777" w:rsidR="00197A3B" w:rsidRPr="00F60270" w:rsidRDefault="00197A3B" w:rsidP="00356F98">
      <w:pPr>
        <w:pStyle w:val="Heading4"/>
        <w:rPr>
          <w:lang w:val="en-AU"/>
        </w:rPr>
      </w:pPr>
      <w:r w:rsidRPr="00F60270">
        <w:rPr>
          <w:lang w:val="en-AU"/>
        </w:rPr>
        <w:t>Images</w:t>
      </w:r>
    </w:p>
    <w:p w14:paraId="13B32BCB" w14:textId="51AEF3E7" w:rsidR="00197A3B" w:rsidRPr="00F60270" w:rsidRDefault="007F2D15" w:rsidP="00260ECC">
      <w:pPr>
        <w:pStyle w:val="ListParagraph"/>
        <w:numPr>
          <w:ilvl w:val="0"/>
          <w:numId w:val="33"/>
        </w:numPr>
        <w:spacing w:after="120"/>
        <w:ind w:left="714" w:hanging="357"/>
        <w:contextualSpacing w:val="0"/>
        <w:rPr>
          <w:lang w:val="en-AU"/>
        </w:rPr>
      </w:pPr>
      <w:hyperlink r:id="rId226" w:history="1">
        <w:proofErr w:type="spellStart"/>
        <w:r w:rsidR="00197A3B" w:rsidRPr="00F60270">
          <w:rPr>
            <w:rStyle w:val="Hyperlink"/>
            <w:lang w:val="en-AU"/>
          </w:rPr>
          <w:t>Pexels</w:t>
        </w:r>
        <w:proofErr w:type="spellEnd"/>
      </w:hyperlink>
      <w:r w:rsidR="00197A3B" w:rsidRPr="00F60270">
        <w:rPr>
          <w:lang w:val="en-AU"/>
        </w:rPr>
        <w:t xml:space="preserve"> </w:t>
      </w:r>
    </w:p>
    <w:p w14:paraId="5BA3D7FF" w14:textId="6C0B4DA8" w:rsidR="00197A3B" w:rsidRPr="00F60270" w:rsidRDefault="007F2D15" w:rsidP="00260ECC">
      <w:pPr>
        <w:pStyle w:val="ListParagraph"/>
        <w:numPr>
          <w:ilvl w:val="0"/>
          <w:numId w:val="33"/>
        </w:numPr>
        <w:spacing w:after="120"/>
        <w:ind w:left="714" w:hanging="357"/>
        <w:contextualSpacing w:val="0"/>
        <w:rPr>
          <w:lang w:val="en-AU"/>
        </w:rPr>
      </w:pPr>
      <w:hyperlink r:id="rId227" w:history="1">
        <w:r w:rsidR="00197A3B" w:rsidRPr="00F60270">
          <w:rPr>
            <w:rStyle w:val="Hyperlink"/>
            <w:lang w:val="en-AU"/>
          </w:rPr>
          <w:t>Flickr: Creative Commons</w:t>
        </w:r>
      </w:hyperlink>
      <w:r w:rsidR="00197A3B" w:rsidRPr="00F60270">
        <w:rPr>
          <w:lang w:val="en-AU"/>
        </w:rPr>
        <w:t xml:space="preserve"> </w:t>
      </w:r>
    </w:p>
    <w:p w14:paraId="37A235E4" w14:textId="2E09E97C" w:rsidR="00197A3B" w:rsidRPr="00F60270" w:rsidRDefault="007F2D15" w:rsidP="00260ECC">
      <w:pPr>
        <w:pStyle w:val="ListParagraph"/>
        <w:numPr>
          <w:ilvl w:val="0"/>
          <w:numId w:val="33"/>
        </w:numPr>
        <w:spacing w:after="120"/>
        <w:ind w:left="714" w:hanging="357"/>
        <w:contextualSpacing w:val="0"/>
        <w:rPr>
          <w:lang w:val="en-AU"/>
        </w:rPr>
      </w:pPr>
      <w:hyperlink r:id="rId228" w:history="1">
        <w:r w:rsidR="00197A3B" w:rsidRPr="00F60270">
          <w:rPr>
            <w:rStyle w:val="Hyperlink"/>
            <w:lang w:val="en-AU"/>
          </w:rPr>
          <w:t>Wikimedia commons</w:t>
        </w:r>
      </w:hyperlink>
      <w:r w:rsidR="00197A3B" w:rsidRPr="00F60270">
        <w:rPr>
          <w:lang w:val="en-AU"/>
        </w:rPr>
        <w:t xml:space="preserve"> </w:t>
      </w:r>
    </w:p>
    <w:p w14:paraId="64FA4704" w14:textId="726DFFFB" w:rsidR="00197A3B" w:rsidRPr="00F60270" w:rsidRDefault="007F2D15" w:rsidP="00260ECC">
      <w:pPr>
        <w:pStyle w:val="ListParagraph"/>
        <w:numPr>
          <w:ilvl w:val="0"/>
          <w:numId w:val="33"/>
        </w:numPr>
        <w:spacing w:after="120"/>
        <w:ind w:left="714" w:hanging="357"/>
        <w:contextualSpacing w:val="0"/>
        <w:rPr>
          <w:lang w:val="en-AU"/>
        </w:rPr>
      </w:pPr>
      <w:hyperlink r:id="rId229" w:history="1">
        <w:r w:rsidR="00197A3B" w:rsidRPr="00F60270">
          <w:rPr>
            <w:rStyle w:val="Hyperlink"/>
            <w:lang w:val="en-AU"/>
          </w:rPr>
          <w:t>Google Images Advanced Search</w:t>
        </w:r>
      </w:hyperlink>
      <w:r w:rsidR="00197A3B" w:rsidRPr="00F60270">
        <w:rPr>
          <w:lang w:val="en-AU"/>
        </w:rPr>
        <w:t xml:space="preserve"> – scroll to the "usage rights" menu and select "free to use and share" to retrieve openly licensed images.</w:t>
      </w:r>
    </w:p>
    <w:p w14:paraId="70834076" w14:textId="77777777" w:rsidR="00197A3B" w:rsidRPr="00F60270" w:rsidRDefault="00197A3B" w:rsidP="00356F98">
      <w:pPr>
        <w:pStyle w:val="Heading4"/>
        <w:rPr>
          <w:lang w:val="en-AU"/>
        </w:rPr>
      </w:pPr>
      <w:r w:rsidRPr="00F60270">
        <w:rPr>
          <w:lang w:val="en-AU"/>
        </w:rPr>
        <w:t>Videos</w:t>
      </w:r>
    </w:p>
    <w:p w14:paraId="764CF12A" w14:textId="40A25BC9" w:rsidR="00197A3B" w:rsidRPr="00F60270" w:rsidRDefault="007F2D15" w:rsidP="00260ECC">
      <w:pPr>
        <w:pStyle w:val="ListParagraph"/>
        <w:numPr>
          <w:ilvl w:val="0"/>
          <w:numId w:val="34"/>
        </w:numPr>
        <w:spacing w:after="120"/>
        <w:ind w:left="714" w:hanging="357"/>
        <w:contextualSpacing w:val="0"/>
        <w:rPr>
          <w:lang w:val="en-AU"/>
        </w:rPr>
      </w:pPr>
      <w:hyperlink r:id="rId230" w:history="1">
        <w:proofErr w:type="spellStart"/>
        <w:r w:rsidR="00197A3B" w:rsidRPr="00F60270">
          <w:rPr>
            <w:rStyle w:val="Hyperlink"/>
            <w:lang w:val="en-AU"/>
          </w:rPr>
          <w:t>Pexels</w:t>
        </w:r>
        <w:proofErr w:type="spellEnd"/>
        <w:r w:rsidR="00197A3B" w:rsidRPr="00F60270">
          <w:rPr>
            <w:rStyle w:val="Hyperlink"/>
            <w:lang w:val="en-AU"/>
          </w:rPr>
          <w:t xml:space="preserve"> videos</w:t>
        </w:r>
      </w:hyperlink>
      <w:r w:rsidR="00197A3B" w:rsidRPr="00F60270">
        <w:rPr>
          <w:lang w:val="en-AU"/>
        </w:rPr>
        <w:t xml:space="preserve"> </w:t>
      </w:r>
    </w:p>
    <w:p w14:paraId="00CCD3AB" w14:textId="5E47E488" w:rsidR="00197A3B" w:rsidRPr="00F60270" w:rsidRDefault="007F2D15" w:rsidP="00260ECC">
      <w:pPr>
        <w:pStyle w:val="ListParagraph"/>
        <w:numPr>
          <w:ilvl w:val="0"/>
          <w:numId w:val="34"/>
        </w:numPr>
        <w:spacing w:after="120"/>
        <w:ind w:left="714" w:hanging="357"/>
        <w:contextualSpacing w:val="0"/>
        <w:rPr>
          <w:lang w:val="en-AU"/>
        </w:rPr>
      </w:pPr>
      <w:hyperlink r:id="rId231" w:history="1">
        <w:r w:rsidR="00197A3B" w:rsidRPr="00F60270">
          <w:rPr>
            <w:rStyle w:val="Hyperlink"/>
            <w:lang w:val="en-AU"/>
          </w:rPr>
          <w:t>Wikimedia Commons Videos</w:t>
        </w:r>
      </w:hyperlink>
      <w:r w:rsidR="00197A3B" w:rsidRPr="00F60270">
        <w:rPr>
          <w:lang w:val="en-AU"/>
        </w:rPr>
        <w:t xml:space="preserve"> </w:t>
      </w:r>
    </w:p>
    <w:p w14:paraId="4CE100E4" w14:textId="77777777" w:rsidR="00197A3B" w:rsidRPr="00F60270" w:rsidRDefault="00197A3B" w:rsidP="00260ECC">
      <w:pPr>
        <w:pStyle w:val="ListParagraph"/>
        <w:numPr>
          <w:ilvl w:val="0"/>
          <w:numId w:val="34"/>
        </w:numPr>
        <w:spacing w:after="120"/>
        <w:ind w:left="714" w:hanging="357"/>
        <w:contextualSpacing w:val="0"/>
        <w:rPr>
          <w:lang w:val="en-AU"/>
        </w:rPr>
      </w:pPr>
      <w:r w:rsidRPr="00F60270">
        <w:rPr>
          <w:lang w:val="en-AU"/>
        </w:rPr>
        <w:t>Platforms like YouTube and Vimeo contain many openly licenced videos, although most are all rights reserved. Check the licence terms of videos before using them as OERs.</w:t>
      </w:r>
    </w:p>
    <w:p w14:paraId="6EEC0664" w14:textId="77777777" w:rsidR="00197A3B" w:rsidRPr="00F60270" w:rsidRDefault="00197A3B" w:rsidP="004D4BC9">
      <w:pPr>
        <w:pStyle w:val="Heading4"/>
        <w:rPr>
          <w:lang w:val="en-AU"/>
        </w:rPr>
      </w:pPr>
      <w:r w:rsidRPr="00F60270">
        <w:rPr>
          <w:lang w:val="en-AU"/>
        </w:rPr>
        <w:t>Other general resources</w:t>
      </w:r>
    </w:p>
    <w:p w14:paraId="6FBE0E48" w14:textId="38810A5F" w:rsidR="00197A3B" w:rsidRPr="00F60270" w:rsidRDefault="007F2D15" w:rsidP="00260ECC">
      <w:pPr>
        <w:pStyle w:val="ListParagraph"/>
        <w:numPr>
          <w:ilvl w:val="0"/>
          <w:numId w:val="34"/>
        </w:numPr>
        <w:spacing w:after="120"/>
        <w:ind w:left="714" w:hanging="357"/>
        <w:contextualSpacing w:val="0"/>
        <w:rPr>
          <w:lang w:val="en-AU"/>
        </w:rPr>
      </w:pPr>
      <w:hyperlink r:id="rId232" w:history="1">
        <w:r w:rsidR="00197A3B" w:rsidRPr="00F60270">
          <w:rPr>
            <w:rStyle w:val="Hyperlink"/>
            <w:lang w:val="en-AU"/>
          </w:rPr>
          <w:t xml:space="preserve">Internet Archive: Digital Library of Free &amp; Borrowable Books, Movies, Music &amp; </w:t>
        </w:r>
        <w:proofErr w:type="spellStart"/>
        <w:r w:rsidR="00197A3B" w:rsidRPr="00F60270">
          <w:rPr>
            <w:rStyle w:val="Hyperlink"/>
            <w:lang w:val="en-AU"/>
          </w:rPr>
          <w:t>Wayback</w:t>
        </w:r>
        <w:proofErr w:type="spellEnd"/>
        <w:r w:rsidR="00197A3B" w:rsidRPr="00F60270">
          <w:rPr>
            <w:rStyle w:val="Hyperlink"/>
            <w:lang w:val="en-AU"/>
          </w:rPr>
          <w:t xml:space="preserve"> Machine</w:t>
        </w:r>
      </w:hyperlink>
      <w:r w:rsidR="00197A3B" w:rsidRPr="00F60270">
        <w:rPr>
          <w:lang w:val="en-AU"/>
        </w:rPr>
        <w:t xml:space="preserve"> </w:t>
      </w:r>
    </w:p>
    <w:p w14:paraId="07F2D6D2" w14:textId="346C90C3" w:rsidR="000A43FB" w:rsidRPr="00F60270" w:rsidRDefault="007F2D15" w:rsidP="00260ECC">
      <w:pPr>
        <w:pStyle w:val="ListParagraph"/>
        <w:numPr>
          <w:ilvl w:val="0"/>
          <w:numId w:val="34"/>
        </w:numPr>
        <w:spacing w:after="120"/>
        <w:ind w:left="714" w:hanging="357"/>
        <w:contextualSpacing w:val="0"/>
        <w:rPr>
          <w:lang w:val="en-AU"/>
        </w:rPr>
      </w:pPr>
      <w:hyperlink r:id="rId233" w:history="1">
        <w:proofErr w:type="spellStart"/>
        <w:r w:rsidR="00197A3B" w:rsidRPr="00F60270">
          <w:rPr>
            <w:rStyle w:val="Hyperlink"/>
            <w:lang w:val="en-AU"/>
          </w:rPr>
          <w:t>Openverse</w:t>
        </w:r>
        <w:proofErr w:type="spellEnd"/>
      </w:hyperlink>
      <w:r w:rsidR="00197A3B" w:rsidRPr="00F60270">
        <w:rPr>
          <w:lang w:val="en-AU"/>
        </w:rPr>
        <w:t xml:space="preserve"> – for various media, all under Creative Commons licences or in the public domain.</w:t>
      </w:r>
    </w:p>
    <w:p w14:paraId="2C6EC079" w14:textId="77777777" w:rsidR="006976A5" w:rsidRPr="00F60270" w:rsidRDefault="006976A5" w:rsidP="006976A5">
      <w:pPr>
        <w:rPr>
          <w:lang w:val="en-AU"/>
        </w:rPr>
      </w:pPr>
    </w:p>
    <w:p w14:paraId="2A083277" w14:textId="668A14FC" w:rsidR="004B3115" w:rsidRPr="00F60270" w:rsidRDefault="004B3115" w:rsidP="006B571D">
      <w:pPr>
        <w:pStyle w:val="Heading3"/>
        <w:rPr>
          <w:lang w:val="en-AU"/>
        </w:rPr>
      </w:pPr>
      <w:r w:rsidRPr="00F60270">
        <w:rPr>
          <w:lang w:val="en-AU"/>
        </w:rPr>
        <w:t>5.3.3. Accessibility is essential</w:t>
      </w:r>
    </w:p>
    <w:p w14:paraId="5A8BE71F" w14:textId="33834966" w:rsidR="004B3115" w:rsidRPr="00F60270" w:rsidRDefault="004B3115" w:rsidP="004B3115">
      <w:pPr>
        <w:rPr>
          <w:lang w:val="en-AU"/>
        </w:rPr>
      </w:pPr>
      <w:r w:rsidRPr="00F60270">
        <w:rPr>
          <w:lang w:val="en-AU"/>
        </w:rPr>
        <w:t>When adopting an OER for use in their subject, academics should be aware of methods for enhancing accessibility for all students, particularly those with diverse learning needs. Coolidge, Doner &amp; Robertson (2015) emphasise that open materials should be inclusive to all learners:</w:t>
      </w:r>
    </w:p>
    <w:p w14:paraId="442E6ED2" w14:textId="77777777" w:rsidR="004B3115" w:rsidRPr="00F60270" w:rsidRDefault="004B3115" w:rsidP="005E6887">
      <w:pPr>
        <w:shd w:val="clear" w:color="auto" w:fill="D9E2F3" w:themeFill="accent1" w:themeFillTint="33"/>
        <w:ind w:left="720"/>
        <w:rPr>
          <w:lang w:val="en-AU"/>
        </w:rPr>
      </w:pPr>
      <w:r w:rsidRPr="00F60270">
        <w:rPr>
          <w:lang w:val="en-AU"/>
        </w:rPr>
        <w:t xml:space="preserve">The focus of many open textbook projects is to provide access to education at low or no cost. But what does access mean? If the materials are not accessible for </w:t>
      </w:r>
      <w:proofErr w:type="gramStart"/>
      <w:r w:rsidRPr="00F60270">
        <w:rPr>
          <w:lang w:val="en-AU"/>
        </w:rPr>
        <w:t>each and every</w:t>
      </w:r>
      <w:proofErr w:type="gramEnd"/>
      <w:r w:rsidRPr="00F60270">
        <w:rPr>
          <w:lang w:val="en-AU"/>
        </w:rPr>
        <w:t xml:space="preserve"> student, do they fulfill the mandate to deliver fully open textbooks?</w:t>
      </w:r>
    </w:p>
    <w:p w14:paraId="71551C66" w14:textId="27F038CE" w:rsidR="004B3115" w:rsidRPr="00F60270" w:rsidRDefault="004B3115" w:rsidP="004B3115">
      <w:pPr>
        <w:rPr>
          <w:lang w:val="en-AU"/>
        </w:rPr>
      </w:pPr>
      <w:r w:rsidRPr="00F60270">
        <w:rPr>
          <w:lang w:val="en-AU"/>
        </w:rPr>
        <w:t>In the context of open textbooks, the authors suggest that electronic resources can be designed with accessibility in mind by using the checklist of features:</w:t>
      </w:r>
    </w:p>
    <w:p w14:paraId="692F5AE1"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resources are optimised for people who use screen-reader technology</w:t>
      </w:r>
    </w:p>
    <w:p w14:paraId="58BE643F"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content can be navigated using a keyboard</w:t>
      </w:r>
    </w:p>
    <w:p w14:paraId="1B189E0E"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links, headings, and tables are formatted to work with screen readers</w:t>
      </w:r>
    </w:p>
    <w:p w14:paraId="1A743869"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images have alt text, captions, or descriptive tags</w:t>
      </w:r>
    </w:p>
    <w:p w14:paraId="77A4C5E5"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information is not communicated by colour without other markers being present, e.g., differing patterns</w:t>
      </w:r>
    </w:p>
    <w:p w14:paraId="0748D369" w14:textId="77777777" w:rsidR="004B3115" w:rsidRPr="00F60270" w:rsidRDefault="004B3115" w:rsidP="00260ECC">
      <w:pPr>
        <w:pStyle w:val="ListParagraph"/>
        <w:numPr>
          <w:ilvl w:val="0"/>
          <w:numId w:val="35"/>
        </w:numPr>
        <w:spacing w:after="120"/>
        <w:ind w:left="714" w:hanging="357"/>
        <w:contextualSpacing w:val="0"/>
        <w:rPr>
          <w:lang w:val="en-AU"/>
        </w:rPr>
      </w:pPr>
      <w:r w:rsidRPr="00F60270">
        <w:rPr>
          <w:lang w:val="en-AU"/>
        </w:rPr>
        <w:t>there is an option to increase font size</w:t>
      </w:r>
    </w:p>
    <w:p w14:paraId="188E04EA" w14:textId="4E89E947" w:rsidR="004B3115" w:rsidRPr="00F60270" w:rsidRDefault="004B3115" w:rsidP="004B3115">
      <w:pPr>
        <w:rPr>
          <w:lang w:val="en-AU"/>
        </w:rPr>
      </w:pPr>
      <w:r w:rsidRPr="00F60270">
        <w:rPr>
          <w:lang w:val="en-AU"/>
        </w:rPr>
        <w:t xml:space="preserve">Optimising the accessibility of open content is critical for enhancing the usability for learners with diverse needs, including students with cognitive, </w:t>
      </w:r>
      <w:proofErr w:type="gramStart"/>
      <w:r w:rsidRPr="00F60270">
        <w:rPr>
          <w:lang w:val="en-AU"/>
        </w:rPr>
        <w:t>visual</w:t>
      </w:r>
      <w:proofErr w:type="gramEnd"/>
      <w:r w:rsidRPr="00F60270">
        <w:rPr>
          <w:lang w:val="en-AU"/>
        </w:rPr>
        <w:t xml:space="preserve"> or auditory disabilities.</w:t>
      </w:r>
    </w:p>
    <w:p w14:paraId="7CA3336D" w14:textId="1B5F50EA" w:rsidR="004B3115" w:rsidRPr="00F60270" w:rsidRDefault="004B3115" w:rsidP="004B3115">
      <w:pPr>
        <w:rPr>
          <w:lang w:val="en-AU"/>
        </w:rPr>
      </w:pPr>
      <w:r w:rsidRPr="00F60270">
        <w:rPr>
          <w:lang w:val="en-AU"/>
        </w:rPr>
        <w:t>Watch the brief video below, from the Centre for Teaching, Learning and Technology at the University of British Colombia, to learn more about how accessible OERs can support social inclusion.</w:t>
      </w:r>
    </w:p>
    <w:p w14:paraId="2F08701F" w14:textId="77777777" w:rsidR="00164F6B" w:rsidRPr="00F60270" w:rsidRDefault="00164F6B" w:rsidP="00164F6B">
      <w:pPr>
        <w:rPr>
          <w:lang w:val="en-AU"/>
        </w:rPr>
      </w:pPr>
    </w:p>
    <w:p w14:paraId="71C2268E" w14:textId="47D9A67B" w:rsidR="00164F6B" w:rsidRPr="00F60270" w:rsidRDefault="00164F6B"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br/>
      </w:r>
      <w:r w:rsidR="00ED00B6" w:rsidRPr="00F60270">
        <w:rPr>
          <w:noProof/>
          <w:lang w:val="en-AU"/>
        </w:rPr>
        <w:drawing>
          <wp:inline distT="0" distB="0" distL="0" distR="0" wp14:anchorId="03D4A690" wp14:editId="03C881AF">
            <wp:extent cx="5062119" cy="3081629"/>
            <wp:effectExtent l="0" t="0" r="5715" b="5080"/>
            <wp:docPr id="29" name="Picture 29" descr="A person with pink hai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erson with pink hair&#10;&#10;Description automatically generated with low confidence"/>
                    <pic:cNvPicPr/>
                  </pic:nvPicPr>
                  <pic:blipFill>
                    <a:blip r:embed="rId234">
                      <a:extLst>
                        <a:ext uri="{28A0092B-C50C-407E-A947-70E740481C1C}">
                          <a14:useLocalDpi xmlns:a14="http://schemas.microsoft.com/office/drawing/2010/main" val="0"/>
                        </a:ext>
                      </a:extLst>
                    </a:blip>
                    <a:stretch>
                      <a:fillRect/>
                    </a:stretch>
                  </pic:blipFill>
                  <pic:spPr>
                    <a:xfrm>
                      <a:off x="0" y="0"/>
                      <a:ext cx="5076247" cy="3090230"/>
                    </a:xfrm>
                    <a:prstGeom prst="rect">
                      <a:avLst/>
                    </a:prstGeom>
                  </pic:spPr>
                </pic:pic>
              </a:graphicData>
            </a:graphic>
          </wp:inline>
        </w:drawing>
      </w:r>
    </w:p>
    <w:p w14:paraId="404E18DC" w14:textId="1BB8D690" w:rsidR="00164F6B" w:rsidRPr="00F60270" w:rsidRDefault="00164F6B"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lang w:val="en-AU"/>
        </w:rPr>
      </w:pPr>
      <w:r w:rsidRPr="00F60270">
        <w:rPr>
          <w:b/>
          <w:bCs/>
          <w:lang w:val="en-AU"/>
        </w:rPr>
        <w:t>H5P</w:t>
      </w:r>
      <w:r w:rsidR="004F1326" w:rsidRPr="00F60270">
        <w:rPr>
          <w:b/>
          <w:bCs/>
          <w:lang w:val="en-AU"/>
        </w:rPr>
        <w:t xml:space="preserve"> (interactive video)</w:t>
      </w:r>
      <w:r w:rsidRPr="00F60270">
        <w:rPr>
          <w:b/>
          <w:bCs/>
          <w:lang w:val="en-AU"/>
        </w:rPr>
        <w:t xml:space="preserve">: </w:t>
      </w:r>
      <w:r w:rsidR="004F1326" w:rsidRPr="00F60270">
        <w:rPr>
          <w:b/>
          <w:bCs/>
          <w:lang w:val="en-AU"/>
        </w:rPr>
        <w:t xml:space="preserve">Open dialogues: open education and accessibility </w:t>
      </w:r>
      <w:r w:rsidRPr="00F60270">
        <w:rPr>
          <w:b/>
          <w:bCs/>
          <w:lang w:val="en-AU"/>
        </w:rPr>
        <w:t>(CC BY-SA)</w:t>
      </w:r>
    </w:p>
    <w:p w14:paraId="3B1E77AD" w14:textId="4BD023BB" w:rsidR="00ED00B6" w:rsidRPr="00F60270" w:rsidRDefault="007F2D15"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rStyle w:val="Hyperlink"/>
          <w:b/>
          <w:bCs/>
          <w:lang w:val="en-AU"/>
        </w:rPr>
      </w:pPr>
      <w:hyperlink r:id="rId235" w:history="1">
        <w:r w:rsidR="004F1326" w:rsidRPr="00F60270">
          <w:rPr>
            <w:rStyle w:val="Hyperlink"/>
            <w:b/>
            <w:bCs/>
            <w:lang w:val="en-AU"/>
          </w:rPr>
          <w:t>https://unimelb.h5p.com/content/1291618781106029009</w:t>
        </w:r>
      </w:hyperlink>
    </w:p>
    <w:p w14:paraId="04BAACAF" w14:textId="4268B35D" w:rsidR="00207180" w:rsidRPr="00F60270" w:rsidRDefault="00917AF0"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sz w:val="12"/>
          <w:szCs w:val="12"/>
          <w:lang w:val="en-AU"/>
        </w:rPr>
      </w:pPr>
      <w:r w:rsidRPr="00F60270">
        <w:rPr>
          <w:sz w:val="12"/>
          <w:szCs w:val="12"/>
          <w:lang w:val="en-AU"/>
        </w:rPr>
        <w:t>-----</w:t>
      </w:r>
      <w:r w:rsidR="00207180" w:rsidRPr="00F60270">
        <w:rPr>
          <w:sz w:val="12"/>
          <w:szCs w:val="12"/>
          <w:lang w:val="en-AU"/>
        </w:rPr>
        <w:t>---------------</w:t>
      </w:r>
    </w:p>
    <w:p w14:paraId="621387C4" w14:textId="29138AFD" w:rsidR="000743D1" w:rsidRPr="00F60270" w:rsidRDefault="00207180"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sz w:val="20"/>
          <w:szCs w:val="20"/>
          <w:lang w:val="en-AU"/>
        </w:rPr>
      </w:pPr>
      <w:r w:rsidRPr="00F60270">
        <w:rPr>
          <w:b/>
          <w:bCs/>
          <w:sz w:val="20"/>
          <w:szCs w:val="20"/>
          <w:lang w:val="en-AU"/>
        </w:rPr>
        <w:t>BASED ON THE YOUTUBE VIDEO: "Open Dialogues: Open education and accessibility,"</w:t>
      </w:r>
      <w:r w:rsidR="006554D6" w:rsidRPr="00F60270">
        <w:rPr>
          <w:b/>
          <w:bCs/>
          <w:sz w:val="20"/>
          <w:szCs w:val="20"/>
          <w:lang w:val="en-AU"/>
        </w:rPr>
        <w:br/>
      </w:r>
      <w:r w:rsidRPr="00F60270">
        <w:rPr>
          <w:b/>
          <w:bCs/>
          <w:sz w:val="20"/>
          <w:szCs w:val="20"/>
          <w:lang w:val="en-AU"/>
        </w:rPr>
        <w:t>University of British Columbia, 29 July 2017. </w:t>
      </w:r>
      <w:hyperlink r:id="rId236" w:tgtFrame="_blank" w:history="1">
        <w:r w:rsidRPr="00F60270">
          <w:rPr>
            <w:rStyle w:val="Hyperlink"/>
            <w:b/>
            <w:bCs/>
            <w:sz w:val="20"/>
            <w:szCs w:val="20"/>
            <w:lang w:val="en-AU"/>
          </w:rPr>
          <w:t>CC BY 3.0</w:t>
        </w:r>
      </w:hyperlink>
      <w:r w:rsidRPr="00F60270">
        <w:rPr>
          <w:b/>
          <w:bCs/>
          <w:sz w:val="20"/>
          <w:szCs w:val="20"/>
          <w:lang w:val="en-AU"/>
        </w:rPr>
        <w:t>.</w:t>
      </w:r>
    </w:p>
    <w:p w14:paraId="0F1C92C1" w14:textId="62ED0E5F" w:rsidR="00164F6B" w:rsidRPr="00F60270" w:rsidRDefault="007F2D15" w:rsidP="00164F6B">
      <w:pPr>
        <w:pBdr>
          <w:top w:val="single" w:sz="8" w:space="1" w:color="3B3838" w:themeColor="background2" w:themeShade="40"/>
          <w:left w:val="single" w:sz="8" w:space="4" w:color="3B3838" w:themeColor="background2" w:themeShade="40"/>
          <w:bottom w:val="single" w:sz="8" w:space="1" w:color="3B3838" w:themeColor="background2" w:themeShade="40"/>
          <w:right w:val="single" w:sz="8" w:space="4" w:color="3B3838" w:themeColor="background2" w:themeShade="40"/>
        </w:pBdr>
        <w:ind w:left="567" w:right="532"/>
        <w:jc w:val="center"/>
        <w:rPr>
          <w:b/>
          <w:bCs/>
          <w:sz w:val="20"/>
          <w:szCs w:val="20"/>
          <w:lang w:val="en-AU"/>
        </w:rPr>
      </w:pPr>
      <w:hyperlink r:id="rId237" w:history="1">
        <w:r w:rsidR="000743D1" w:rsidRPr="00F60270">
          <w:rPr>
            <w:rStyle w:val="Hyperlink"/>
            <w:b/>
            <w:bCs/>
            <w:sz w:val="20"/>
            <w:szCs w:val="20"/>
            <w:lang w:val="en-AU"/>
          </w:rPr>
          <w:t>https://www.youtube.com/watch?v=KcvYG-rkO-Y</w:t>
        </w:r>
      </w:hyperlink>
      <w:r w:rsidR="000743D1" w:rsidRPr="00F60270">
        <w:rPr>
          <w:b/>
          <w:bCs/>
          <w:sz w:val="20"/>
          <w:szCs w:val="20"/>
          <w:lang w:val="en-AU"/>
        </w:rPr>
        <w:t xml:space="preserve"> </w:t>
      </w:r>
      <w:r w:rsidR="00164F6B" w:rsidRPr="00F60270">
        <w:rPr>
          <w:b/>
          <w:bCs/>
          <w:sz w:val="20"/>
          <w:szCs w:val="20"/>
          <w:lang w:val="en-AU"/>
        </w:rPr>
        <w:br/>
      </w:r>
    </w:p>
    <w:p w14:paraId="35FD9B3B" w14:textId="77777777" w:rsidR="004F1326" w:rsidRPr="00F60270" w:rsidRDefault="004F1326" w:rsidP="00880161">
      <w:pPr>
        <w:rPr>
          <w:lang w:val="en-AU"/>
        </w:rPr>
      </w:pPr>
    </w:p>
    <w:p w14:paraId="3642D5D2" w14:textId="122BD100" w:rsidR="00880161" w:rsidRPr="00F60270" w:rsidRDefault="00880161" w:rsidP="00880161">
      <w:pPr>
        <w:rPr>
          <w:lang w:val="en-AU"/>
        </w:rPr>
      </w:pPr>
      <w:r w:rsidRPr="00F60270">
        <w:rPr>
          <w:lang w:val="en-AU"/>
        </w:rPr>
        <w:t>There is a range of free tools available online that can be used to check for readability to ensure that fonts and colours used in an OER are accessible to those with visual or learning disabilities. See, for example:</w:t>
      </w:r>
    </w:p>
    <w:p w14:paraId="3D11996E" w14:textId="00DE740D" w:rsidR="00880161" w:rsidRPr="00F60270" w:rsidRDefault="007F2D15" w:rsidP="00260ECC">
      <w:pPr>
        <w:pStyle w:val="ListParagraph"/>
        <w:numPr>
          <w:ilvl w:val="0"/>
          <w:numId w:val="36"/>
        </w:numPr>
        <w:spacing w:after="120"/>
        <w:ind w:left="714" w:hanging="357"/>
        <w:contextualSpacing w:val="0"/>
        <w:rPr>
          <w:lang w:val="en-AU"/>
        </w:rPr>
      </w:pPr>
      <w:hyperlink r:id="rId238" w:history="1">
        <w:r w:rsidR="00880161" w:rsidRPr="00F60270">
          <w:rPr>
            <w:rStyle w:val="Hyperlink"/>
            <w:lang w:val="en-AU"/>
          </w:rPr>
          <w:t>WAVE® Web Accessibility Evaluation Tool</w:t>
        </w:r>
      </w:hyperlink>
      <w:r w:rsidR="00880161" w:rsidRPr="00F60270">
        <w:rPr>
          <w:lang w:val="en-AU"/>
        </w:rPr>
        <w:t xml:space="preserve"> </w:t>
      </w:r>
    </w:p>
    <w:p w14:paraId="6737D704" w14:textId="4C827FCB" w:rsidR="00880161" w:rsidRPr="00F60270" w:rsidRDefault="007F2D15" w:rsidP="00260ECC">
      <w:pPr>
        <w:pStyle w:val="ListParagraph"/>
        <w:numPr>
          <w:ilvl w:val="0"/>
          <w:numId w:val="36"/>
        </w:numPr>
        <w:spacing w:after="120"/>
        <w:ind w:left="714" w:hanging="357"/>
        <w:contextualSpacing w:val="0"/>
        <w:rPr>
          <w:lang w:val="en-AU"/>
        </w:rPr>
      </w:pPr>
      <w:hyperlink r:id="rId239" w:history="1">
        <w:proofErr w:type="spellStart"/>
        <w:r w:rsidR="00880161" w:rsidRPr="00F60270">
          <w:rPr>
            <w:rStyle w:val="Hyperlink"/>
            <w:lang w:val="en-AU"/>
          </w:rPr>
          <w:t>WebAim</w:t>
        </w:r>
        <w:proofErr w:type="spellEnd"/>
        <w:r w:rsidR="00880161" w:rsidRPr="00F60270">
          <w:rPr>
            <w:rStyle w:val="Hyperlink"/>
            <w:lang w:val="en-AU"/>
          </w:rPr>
          <w:t xml:space="preserve"> </w:t>
        </w:r>
        <w:proofErr w:type="spellStart"/>
        <w:r w:rsidR="00880161" w:rsidRPr="00F60270">
          <w:rPr>
            <w:rStyle w:val="Hyperlink"/>
            <w:lang w:val="en-AU"/>
          </w:rPr>
          <w:t>color</w:t>
        </w:r>
        <w:proofErr w:type="spellEnd"/>
        <w:r w:rsidR="00880161" w:rsidRPr="00F60270">
          <w:rPr>
            <w:rStyle w:val="Hyperlink"/>
            <w:lang w:val="en-AU"/>
          </w:rPr>
          <w:t xml:space="preserve"> contrast checker</w:t>
        </w:r>
      </w:hyperlink>
      <w:r w:rsidR="00880161" w:rsidRPr="00F60270">
        <w:rPr>
          <w:lang w:val="en-AU"/>
        </w:rPr>
        <w:t xml:space="preserve"> </w:t>
      </w:r>
    </w:p>
    <w:p w14:paraId="6440AE49" w14:textId="439FD845" w:rsidR="00880161" w:rsidRPr="00F60270" w:rsidRDefault="007F2D15" w:rsidP="00260ECC">
      <w:pPr>
        <w:pStyle w:val="ListParagraph"/>
        <w:numPr>
          <w:ilvl w:val="0"/>
          <w:numId w:val="36"/>
        </w:numPr>
        <w:spacing w:after="120"/>
        <w:ind w:left="714" w:hanging="357"/>
        <w:contextualSpacing w:val="0"/>
        <w:rPr>
          <w:lang w:val="en-AU"/>
        </w:rPr>
      </w:pPr>
      <w:hyperlink r:id="rId240" w:history="1">
        <w:r w:rsidR="00880161" w:rsidRPr="00F60270">
          <w:rPr>
            <w:rStyle w:val="Hyperlink"/>
            <w:lang w:val="en-AU"/>
          </w:rPr>
          <w:t>ContrastChecker.com</w:t>
        </w:r>
      </w:hyperlink>
      <w:r w:rsidR="00880161" w:rsidRPr="00F60270">
        <w:rPr>
          <w:lang w:val="en-AU"/>
        </w:rPr>
        <w:t xml:space="preserve"> </w:t>
      </w:r>
    </w:p>
    <w:p w14:paraId="4DBC8D72" w14:textId="206B0DB3" w:rsidR="001A3365" w:rsidRPr="00F60270" w:rsidRDefault="00880161" w:rsidP="00880161">
      <w:pPr>
        <w:rPr>
          <w:lang w:val="en-AU"/>
        </w:rPr>
      </w:pPr>
      <w:r w:rsidRPr="00F60270">
        <w:rPr>
          <w:lang w:val="en-AU"/>
        </w:rPr>
        <w:t xml:space="preserve">Elder (2019) also recommends that OERs use dyslexic-friendly fonts, such as Arial, Century Gothic, Open </w:t>
      </w:r>
      <w:proofErr w:type="gramStart"/>
      <w:r w:rsidRPr="00F60270">
        <w:rPr>
          <w:lang w:val="en-AU"/>
        </w:rPr>
        <w:t>Sans</w:t>
      </w:r>
      <w:proofErr w:type="gramEnd"/>
      <w:r w:rsidRPr="00F60270">
        <w:rPr>
          <w:lang w:val="en-AU"/>
        </w:rPr>
        <w:t xml:space="preserve"> or Verdana.</w:t>
      </w:r>
    </w:p>
    <w:p w14:paraId="54CA1A28" w14:textId="77777777" w:rsidR="000743D1" w:rsidRPr="00F60270" w:rsidRDefault="000743D1" w:rsidP="00880161">
      <w:pPr>
        <w:rPr>
          <w:lang w:val="en-AU"/>
        </w:rPr>
      </w:pPr>
    </w:p>
    <w:p w14:paraId="5B1D487A" w14:textId="1B6AAC20" w:rsidR="00037FE6" w:rsidRPr="00F60270" w:rsidRDefault="00037FE6" w:rsidP="006B30C8">
      <w:pPr>
        <w:pStyle w:val="Heading3"/>
        <w:rPr>
          <w:lang w:val="en-AU"/>
        </w:rPr>
      </w:pPr>
      <w:r w:rsidRPr="00F60270">
        <w:rPr>
          <w:lang w:val="en-AU"/>
        </w:rPr>
        <w:t>5.3.4. Platforms for sharing OERs</w:t>
      </w:r>
    </w:p>
    <w:p w14:paraId="793FA2C3" w14:textId="7C3B5DAC" w:rsidR="00037FE6" w:rsidRPr="00F60270" w:rsidRDefault="00037FE6" w:rsidP="00037FE6">
      <w:pPr>
        <w:rPr>
          <w:lang w:val="en-AU"/>
        </w:rPr>
      </w:pPr>
      <w:r w:rsidRPr="00F60270">
        <w:rPr>
          <w:lang w:val="en-AU"/>
        </w:rPr>
        <w:t xml:space="preserve">Some of the same platforms that enable you to source OERs also allow you to share them with others, for example, OER Commons.  </w:t>
      </w:r>
    </w:p>
    <w:p w14:paraId="4B260AD4" w14:textId="3EEF3439" w:rsidR="00037FE6" w:rsidRPr="00F60270" w:rsidRDefault="00037FE6" w:rsidP="00037FE6">
      <w:pPr>
        <w:rPr>
          <w:lang w:val="en-AU"/>
        </w:rPr>
      </w:pPr>
      <w:r w:rsidRPr="00F60270">
        <w:rPr>
          <w:lang w:val="en-AU"/>
        </w:rPr>
        <w:t>Depending on the type of OER you are using, there are different repositories that are best suited for sharing, some suggestions include:</w:t>
      </w:r>
    </w:p>
    <w:p w14:paraId="0D7A328C" w14:textId="77777777" w:rsidR="00037FE6" w:rsidRPr="00F60270" w:rsidRDefault="00037FE6" w:rsidP="000A0667">
      <w:pPr>
        <w:pStyle w:val="Heading4"/>
        <w:rPr>
          <w:lang w:val="en-AU"/>
        </w:rPr>
      </w:pPr>
      <w:r w:rsidRPr="00F60270">
        <w:rPr>
          <w:lang w:val="en-AU"/>
        </w:rPr>
        <w:t>For OERs of any kind</w:t>
      </w:r>
    </w:p>
    <w:p w14:paraId="23F1DBEF" w14:textId="500A8607" w:rsidR="00037FE6" w:rsidRPr="00F60270" w:rsidRDefault="007F2D15" w:rsidP="00260ECC">
      <w:pPr>
        <w:pStyle w:val="ListParagraph"/>
        <w:numPr>
          <w:ilvl w:val="0"/>
          <w:numId w:val="37"/>
        </w:numPr>
        <w:spacing w:after="120"/>
        <w:ind w:left="714" w:hanging="357"/>
        <w:contextualSpacing w:val="0"/>
        <w:rPr>
          <w:lang w:val="en-AU"/>
        </w:rPr>
      </w:pPr>
      <w:hyperlink r:id="rId241" w:history="1">
        <w:r w:rsidR="00037FE6" w:rsidRPr="00F60270">
          <w:rPr>
            <w:rStyle w:val="Hyperlink"/>
            <w:lang w:val="en-AU"/>
          </w:rPr>
          <w:t>OER Commons</w:t>
        </w:r>
      </w:hyperlink>
      <w:r w:rsidR="00037FE6" w:rsidRPr="00F60270">
        <w:rPr>
          <w:lang w:val="en-AU"/>
        </w:rPr>
        <w:t xml:space="preserve"> (“Add OER” section)</w:t>
      </w:r>
    </w:p>
    <w:p w14:paraId="108F26B6" w14:textId="77777777" w:rsidR="00037FE6" w:rsidRPr="00F60270" w:rsidRDefault="00037FE6" w:rsidP="000A0667">
      <w:pPr>
        <w:pStyle w:val="Heading4"/>
        <w:rPr>
          <w:lang w:val="en-AU"/>
        </w:rPr>
      </w:pPr>
      <w:r w:rsidRPr="00F60270">
        <w:rPr>
          <w:lang w:val="en-AU"/>
        </w:rPr>
        <w:t>For images and video</w:t>
      </w:r>
    </w:p>
    <w:p w14:paraId="5ECCC126" w14:textId="61D00D4F" w:rsidR="00037FE6" w:rsidRPr="00F60270" w:rsidRDefault="007F2D15" w:rsidP="00260ECC">
      <w:pPr>
        <w:pStyle w:val="ListParagraph"/>
        <w:numPr>
          <w:ilvl w:val="0"/>
          <w:numId w:val="37"/>
        </w:numPr>
        <w:spacing w:after="120"/>
        <w:ind w:left="714" w:hanging="357"/>
        <w:contextualSpacing w:val="0"/>
        <w:rPr>
          <w:lang w:val="en-AU"/>
        </w:rPr>
      </w:pPr>
      <w:hyperlink r:id="rId242" w:history="1">
        <w:r w:rsidR="00037FE6" w:rsidRPr="00F60270">
          <w:rPr>
            <w:rStyle w:val="Hyperlink"/>
            <w:lang w:val="en-AU"/>
          </w:rPr>
          <w:t>Flickr</w:t>
        </w:r>
      </w:hyperlink>
      <w:r w:rsidR="00037FE6" w:rsidRPr="00F60270">
        <w:rPr>
          <w:lang w:val="en-AU"/>
        </w:rPr>
        <w:t xml:space="preserve"> (Creative Commons) </w:t>
      </w:r>
    </w:p>
    <w:p w14:paraId="53000F14" w14:textId="059B7707" w:rsidR="009733E7" w:rsidRPr="00F60270" w:rsidRDefault="007F2D15" w:rsidP="00260ECC">
      <w:pPr>
        <w:pStyle w:val="ListParagraph"/>
        <w:numPr>
          <w:ilvl w:val="0"/>
          <w:numId w:val="37"/>
        </w:numPr>
        <w:spacing w:after="120"/>
        <w:ind w:left="714" w:hanging="357"/>
        <w:contextualSpacing w:val="0"/>
        <w:rPr>
          <w:lang w:val="en-AU"/>
        </w:rPr>
      </w:pPr>
      <w:hyperlink r:id="rId243" w:history="1">
        <w:r w:rsidR="00037FE6" w:rsidRPr="00F60270">
          <w:rPr>
            <w:rStyle w:val="Hyperlink"/>
            <w:lang w:val="en-AU"/>
          </w:rPr>
          <w:t>Wikimedia Commons</w:t>
        </w:r>
      </w:hyperlink>
      <w:r w:rsidR="00037FE6" w:rsidRPr="00F60270">
        <w:rPr>
          <w:lang w:val="en-AU"/>
        </w:rPr>
        <w:t xml:space="preserve"> </w:t>
      </w:r>
    </w:p>
    <w:p w14:paraId="4AB8E89F" w14:textId="05381165" w:rsidR="00037FE6" w:rsidRPr="00F60270" w:rsidRDefault="00037FE6" w:rsidP="00260ECC">
      <w:pPr>
        <w:pStyle w:val="ListParagraph"/>
        <w:numPr>
          <w:ilvl w:val="0"/>
          <w:numId w:val="37"/>
        </w:numPr>
        <w:spacing w:after="120"/>
        <w:ind w:left="714" w:hanging="357"/>
        <w:contextualSpacing w:val="0"/>
        <w:rPr>
          <w:lang w:val="en-AU"/>
        </w:rPr>
      </w:pPr>
      <w:r w:rsidRPr="00F60270">
        <w:rPr>
          <w:lang w:val="en-AU"/>
        </w:rPr>
        <w:t>Platforms like YouTube and Vimeo can also be used, just be sure to use clear open licences for your work. Note that these are commercial platforms (and show ads) so might not be suitable for Creative Commons material with Non-Commercial requirements.</w:t>
      </w:r>
    </w:p>
    <w:p w14:paraId="32C0F035" w14:textId="77777777" w:rsidR="00037FE6" w:rsidRPr="00F60270" w:rsidRDefault="00037FE6" w:rsidP="000A0667">
      <w:pPr>
        <w:pStyle w:val="Heading4"/>
        <w:rPr>
          <w:lang w:val="en-AU"/>
        </w:rPr>
      </w:pPr>
      <w:r w:rsidRPr="00F60270">
        <w:rPr>
          <w:lang w:val="en-AU"/>
        </w:rPr>
        <w:t>For software and code</w:t>
      </w:r>
    </w:p>
    <w:p w14:paraId="2ECBEFEE" w14:textId="371B5D34" w:rsidR="00037FE6" w:rsidRPr="00F60270" w:rsidRDefault="007F2D15" w:rsidP="00260ECC">
      <w:pPr>
        <w:pStyle w:val="ListParagraph"/>
        <w:numPr>
          <w:ilvl w:val="0"/>
          <w:numId w:val="38"/>
        </w:numPr>
        <w:spacing w:after="120"/>
        <w:ind w:left="714" w:hanging="357"/>
        <w:contextualSpacing w:val="0"/>
        <w:rPr>
          <w:lang w:val="en-AU"/>
        </w:rPr>
      </w:pPr>
      <w:hyperlink r:id="rId244" w:history="1">
        <w:r w:rsidR="00037FE6" w:rsidRPr="00F60270">
          <w:rPr>
            <w:rStyle w:val="Hyperlink"/>
            <w:lang w:val="en-AU"/>
          </w:rPr>
          <w:t>GitHub</w:t>
        </w:r>
      </w:hyperlink>
      <w:r w:rsidR="00037FE6" w:rsidRPr="00F60270">
        <w:rPr>
          <w:lang w:val="en-AU"/>
        </w:rPr>
        <w:t xml:space="preserve"> </w:t>
      </w:r>
    </w:p>
    <w:p w14:paraId="60C04CA9" w14:textId="77777777" w:rsidR="00037FE6" w:rsidRPr="00F60270" w:rsidRDefault="00037FE6" w:rsidP="000A0667">
      <w:pPr>
        <w:pStyle w:val="Heading4"/>
        <w:rPr>
          <w:lang w:val="en-AU"/>
        </w:rPr>
      </w:pPr>
      <w:proofErr w:type="spellStart"/>
      <w:r w:rsidRPr="00F60270">
        <w:rPr>
          <w:lang w:val="en-AU"/>
        </w:rPr>
        <w:t>Melbourne.figshare</w:t>
      </w:r>
      <w:proofErr w:type="spellEnd"/>
    </w:p>
    <w:p w14:paraId="1FDC756D" w14:textId="7360D2C7" w:rsidR="00BC5718" w:rsidRPr="00F60270" w:rsidRDefault="00037FE6" w:rsidP="00260ECC">
      <w:pPr>
        <w:pStyle w:val="ListParagraph"/>
        <w:numPr>
          <w:ilvl w:val="0"/>
          <w:numId w:val="38"/>
        </w:numPr>
        <w:spacing w:after="120"/>
        <w:ind w:left="714" w:hanging="357"/>
        <w:contextualSpacing w:val="0"/>
        <w:rPr>
          <w:lang w:val="en-AU"/>
        </w:rPr>
      </w:pPr>
      <w:r w:rsidRPr="00F60270">
        <w:rPr>
          <w:lang w:val="en-AU"/>
        </w:rPr>
        <w:t xml:space="preserve">The University’s data repository, </w:t>
      </w:r>
      <w:hyperlink r:id="rId245" w:history="1">
        <w:proofErr w:type="spellStart"/>
        <w:r w:rsidRPr="00F60270">
          <w:rPr>
            <w:rStyle w:val="Hyperlink"/>
            <w:lang w:val="en-AU"/>
          </w:rPr>
          <w:t>Melbourne.figshare</w:t>
        </w:r>
        <w:proofErr w:type="spellEnd"/>
      </w:hyperlink>
      <w:r w:rsidRPr="00F60270">
        <w:rPr>
          <w:lang w:val="en-AU"/>
        </w:rPr>
        <w:t>, allows staff to share all kinds of materials, including presentations, multimedia, rubrics, and assessment tasks.</w:t>
      </w:r>
    </w:p>
    <w:p w14:paraId="017E0838" w14:textId="77777777" w:rsidR="00D31A25" w:rsidRPr="00F60270" w:rsidRDefault="00D31A25" w:rsidP="00D31A25">
      <w:pPr>
        <w:rPr>
          <w:lang w:val="en-AU"/>
        </w:rPr>
      </w:pPr>
    </w:p>
    <w:p w14:paraId="67918CFE" w14:textId="6D293357" w:rsidR="00BC5718" w:rsidRPr="00F60270" w:rsidRDefault="00BC5718" w:rsidP="00BC5718">
      <w:pPr>
        <w:pStyle w:val="Heading3"/>
        <w:rPr>
          <w:lang w:val="en-AU"/>
        </w:rPr>
      </w:pPr>
      <w:r w:rsidRPr="00F60270">
        <w:rPr>
          <w:lang w:val="en-AU"/>
        </w:rPr>
        <w:t>5.3.5. Consolidate your knowledge</w:t>
      </w:r>
    </w:p>
    <w:p w14:paraId="7CA13635" w14:textId="58978EFD" w:rsidR="00037FE6" w:rsidRPr="00F60270" w:rsidRDefault="00BC5718" w:rsidP="00880161">
      <w:pPr>
        <w:rPr>
          <w:lang w:val="en-AU"/>
        </w:rPr>
      </w:pPr>
      <w:r w:rsidRPr="00F60270">
        <w:rPr>
          <w:lang w:val="en-AU"/>
        </w:rPr>
        <w:t>For an overview of the OER production process, take a moment to watch the video below. It recaps how you can find OER content, adapt open resources, and assign a Creative Commons licence.</w:t>
      </w:r>
    </w:p>
    <w:p w14:paraId="45E09FFC" w14:textId="77777777" w:rsidR="00D31A25" w:rsidRPr="00F60270" w:rsidRDefault="00D31A25" w:rsidP="00880161">
      <w:pPr>
        <w:rPr>
          <w:lang w:val="en-AU"/>
        </w:rPr>
      </w:pPr>
    </w:p>
    <w:p w14:paraId="576D7239" w14:textId="2348D605" w:rsidR="00D31A25" w:rsidRPr="00F60270" w:rsidRDefault="00D31A25" w:rsidP="00D31A25">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br/>
      </w:r>
      <w:r w:rsidR="00FB11A2" w:rsidRPr="00F60270">
        <w:rPr>
          <w:noProof/>
          <w:lang w:val="en-AU"/>
        </w:rPr>
        <w:drawing>
          <wp:inline distT="0" distB="0" distL="0" distR="0" wp14:anchorId="3C475269" wp14:editId="02D62023">
            <wp:extent cx="4893869" cy="2748507"/>
            <wp:effectExtent l="0" t="0" r="2540" b="0"/>
            <wp:docPr id="31" name="Picture 3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diagram&#10;&#10;Description automatically generated"/>
                    <pic:cNvPicPr/>
                  </pic:nvPicPr>
                  <pic:blipFill>
                    <a:blip r:embed="rId246">
                      <a:extLst>
                        <a:ext uri="{28A0092B-C50C-407E-A947-70E740481C1C}">
                          <a14:useLocalDpi xmlns:a14="http://schemas.microsoft.com/office/drawing/2010/main" val="0"/>
                        </a:ext>
                      </a:extLst>
                    </a:blip>
                    <a:stretch>
                      <a:fillRect/>
                    </a:stretch>
                  </pic:blipFill>
                  <pic:spPr>
                    <a:xfrm>
                      <a:off x="0" y="0"/>
                      <a:ext cx="4906802" cy="2755771"/>
                    </a:xfrm>
                    <a:prstGeom prst="rect">
                      <a:avLst/>
                    </a:prstGeom>
                  </pic:spPr>
                </pic:pic>
              </a:graphicData>
            </a:graphic>
          </wp:inline>
        </w:drawing>
      </w:r>
    </w:p>
    <w:p w14:paraId="1CC3D6B7" w14:textId="3197ECA7" w:rsidR="00D31A25" w:rsidRPr="00F60270" w:rsidRDefault="00D31A25" w:rsidP="00D31A25">
      <w:pPr>
        <w:pBdr>
          <w:top w:val="single" w:sz="8" w:space="1" w:color="C00000"/>
          <w:left w:val="single" w:sz="8" w:space="4" w:color="C00000"/>
          <w:bottom w:val="single" w:sz="8" w:space="1" w:color="C00000"/>
          <w:right w:val="single" w:sz="8" w:space="4" w:color="C00000"/>
        </w:pBdr>
        <w:ind w:left="567" w:right="532"/>
        <w:jc w:val="center"/>
        <w:rPr>
          <w:b/>
          <w:bCs/>
          <w:lang w:val="en-AU"/>
        </w:rPr>
      </w:pPr>
      <w:r w:rsidRPr="00F60270">
        <w:rPr>
          <w:b/>
          <w:bCs/>
          <w:lang w:val="en-AU"/>
        </w:rPr>
        <w:t xml:space="preserve">YOUTUBE: </w:t>
      </w:r>
      <w:r w:rsidR="006A4A02" w:rsidRPr="00F60270">
        <w:rPr>
          <w:b/>
          <w:bCs/>
          <w:lang w:val="en-AU"/>
        </w:rPr>
        <w:t>“</w:t>
      </w:r>
      <w:hyperlink r:id="rId247" w:history="1">
        <w:r w:rsidR="00FB11A2" w:rsidRPr="00F60270">
          <w:rPr>
            <w:rStyle w:val="Hyperlink"/>
            <w:b/>
            <w:bCs/>
            <w:lang w:val="en-AU"/>
          </w:rPr>
          <w:t>Creating OER and Combining Licenses Part 1</w:t>
        </w:r>
      </w:hyperlink>
      <w:r w:rsidR="00FB11A2" w:rsidRPr="00F60270">
        <w:rPr>
          <w:b/>
          <w:bCs/>
          <w:lang w:val="en-AU"/>
        </w:rPr>
        <w:t>,</w:t>
      </w:r>
      <w:r w:rsidR="006A4A02" w:rsidRPr="00F60270">
        <w:rPr>
          <w:b/>
          <w:bCs/>
          <w:lang w:val="en-AU"/>
        </w:rPr>
        <w:t>”</w:t>
      </w:r>
      <w:r w:rsidR="006A4A02" w:rsidRPr="00F60270">
        <w:rPr>
          <w:b/>
          <w:bCs/>
          <w:lang w:val="en-AU"/>
        </w:rPr>
        <w:br/>
      </w:r>
      <w:r w:rsidR="00FB11A2" w:rsidRPr="00F60270">
        <w:rPr>
          <w:b/>
          <w:bCs/>
          <w:lang w:val="en-AU"/>
        </w:rPr>
        <w:t>The Orange Grove Repository, 5 September 2012. </w:t>
      </w:r>
      <w:hyperlink r:id="rId248" w:tgtFrame="_blank" w:history="1">
        <w:r w:rsidR="00FB11A2" w:rsidRPr="00F60270">
          <w:rPr>
            <w:rStyle w:val="Hyperlink"/>
            <w:b/>
            <w:bCs/>
            <w:lang w:val="en-AU"/>
          </w:rPr>
          <w:t>CC BY-SA 3.0</w:t>
        </w:r>
      </w:hyperlink>
      <w:r w:rsidRPr="00F60270">
        <w:rPr>
          <w:b/>
          <w:bCs/>
          <w:lang w:val="en-AU"/>
        </w:rPr>
        <w:t>.</w:t>
      </w:r>
    </w:p>
    <w:p w14:paraId="2010F470" w14:textId="40320938" w:rsidR="00D31A25" w:rsidRPr="00F60270" w:rsidRDefault="007F2D15" w:rsidP="00D31A25">
      <w:pPr>
        <w:pBdr>
          <w:top w:val="single" w:sz="8" w:space="1" w:color="C00000"/>
          <w:left w:val="single" w:sz="8" w:space="4" w:color="C00000"/>
          <w:bottom w:val="single" w:sz="8" w:space="1" w:color="C00000"/>
          <w:right w:val="single" w:sz="8" w:space="4" w:color="C00000"/>
        </w:pBdr>
        <w:ind w:left="567" w:right="532"/>
        <w:jc w:val="center"/>
        <w:rPr>
          <w:b/>
          <w:bCs/>
          <w:lang w:val="en-AU"/>
        </w:rPr>
      </w:pPr>
      <w:hyperlink r:id="rId249" w:history="1">
        <w:r w:rsidR="006A4A02" w:rsidRPr="00F60270">
          <w:rPr>
            <w:rStyle w:val="Hyperlink"/>
            <w:b/>
            <w:bCs/>
            <w:lang w:val="en-AU"/>
          </w:rPr>
          <w:t>https://www.youtube.com/watch?v=0LxD7xAcY3k</w:t>
        </w:r>
      </w:hyperlink>
      <w:r w:rsidR="006A4A02" w:rsidRPr="00F60270">
        <w:rPr>
          <w:b/>
          <w:bCs/>
          <w:lang w:val="en-AU"/>
        </w:rPr>
        <w:t xml:space="preserve"> </w:t>
      </w:r>
      <w:r w:rsidR="00D31A25" w:rsidRPr="00F60270">
        <w:rPr>
          <w:b/>
          <w:bCs/>
          <w:lang w:val="en-AU"/>
        </w:rPr>
        <w:br/>
      </w:r>
    </w:p>
    <w:p w14:paraId="7E686F32" w14:textId="08A2A732" w:rsidR="006A4A02" w:rsidRPr="00F60270" w:rsidRDefault="006A4A02" w:rsidP="006A4A02">
      <w:pPr>
        <w:rPr>
          <w:lang w:val="en-AU"/>
        </w:rPr>
      </w:pPr>
    </w:p>
    <w:p w14:paraId="077EBF16" w14:textId="39ED8618" w:rsidR="006A4A02" w:rsidRPr="00F60270" w:rsidRDefault="006A4A02" w:rsidP="006A4A02">
      <w:pPr>
        <w:pStyle w:val="Heading3"/>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b/>
          <w:bCs/>
          <w:color w:val="404040" w:themeColor="text1" w:themeTint="BF"/>
          <w:lang w:val="en-AU"/>
        </w:rPr>
      </w:pPr>
      <w:r w:rsidRPr="00F60270">
        <w:rPr>
          <w:b/>
          <w:bCs/>
          <w:color w:val="404040" w:themeColor="text1" w:themeTint="BF"/>
          <w:lang w:val="en-AU"/>
        </w:rPr>
        <w:t>Further resources &amp; bibliography</w:t>
      </w:r>
    </w:p>
    <w:p w14:paraId="02A6F65D" w14:textId="77777777" w:rsidR="006A4A02" w:rsidRPr="00F60270" w:rsidRDefault="006A4A02" w:rsidP="006A4A02">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proofErr w:type="spellStart"/>
      <w:r w:rsidRPr="00F60270">
        <w:rPr>
          <w:lang w:val="en-AU"/>
        </w:rPr>
        <w:t>Aesoph</w:t>
      </w:r>
      <w:proofErr w:type="spellEnd"/>
      <w:r w:rsidRPr="00F60270">
        <w:rPr>
          <w:lang w:val="en-AU"/>
        </w:rPr>
        <w:t xml:space="preserve">, L.M. (2018). </w:t>
      </w:r>
      <w:r w:rsidRPr="00F60270">
        <w:rPr>
          <w:i/>
          <w:iCs/>
          <w:lang w:val="en-AU"/>
        </w:rPr>
        <w:t>Self-publishing guide</w:t>
      </w:r>
      <w:r w:rsidRPr="00F60270">
        <w:rPr>
          <w:lang w:val="en-AU"/>
        </w:rPr>
        <w:t xml:space="preserve">. </w:t>
      </w:r>
      <w:proofErr w:type="spellStart"/>
      <w:r w:rsidRPr="00F60270">
        <w:rPr>
          <w:lang w:val="en-AU"/>
        </w:rPr>
        <w:t>BCcampus</w:t>
      </w:r>
      <w:proofErr w:type="spellEnd"/>
      <w:r w:rsidRPr="00F60270">
        <w:rPr>
          <w:lang w:val="en-AU"/>
        </w:rPr>
        <w:t xml:space="preserve">. </w:t>
      </w:r>
      <w:hyperlink r:id="rId250" w:history="1">
        <w:r w:rsidRPr="00F60270">
          <w:rPr>
            <w:rStyle w:val="Hyperlink"/>
            <w:lang w:val="en-AU"/>
          </w:rPr>
          <w:t>https://opentextbc.ca/selfpublishguide</w:t>
        </w:r>
      </w:hyperlink>
      <w:r w:rsidRPr="00F60270">
        <w:rPr>
          <w:lang w:val="en-AU"/>
        </w:rPr>
        <w:t xml:space="preserve"> </w:t>
      </w:r>
    </w:p>
    <w:p w14:paraId="5A45F5CC" w14:textId="77777777" w:rsidR="006A4A02" w:rsidRPr="00F60270" w:rsidRDefault="006A4A02" w:rsidP="006A4A02">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Coolidge, A., Doner, S., Robertson, T., &amp; Gray, J. (2018).  </w:t>
      </w:r>
      <w:r w:rsidRPr="00F60270">
        <w:rPr>
          <w:i/>
          <w:iCs/>
          <w:lang w:val="en-AU"/>
        </w:rPr>
        <w:t>Accessibility toolkit – 2nd edition</w:t>
      </w:r>
      <w:r w:rsidRPr="00F60270">
        <w:rPr>
          <w:lang w:val="en-AU"/>
        </w:rPr>
        <w:t xml:space="preserve">. </w:t>
      </w:r>
      <w:proofErr w:type="spellStart"/>
      <w:r w:rsidRPr="00F60270">
        <w:rPr>
          <w:lang w:val="en-AU"/>
        </w:rPr>
        <w:t>BCcampus</w:t>
      </w:r>
      <w:proofErr w:type="spellEnd"/>
      <w:r w:rsidRPr="00F60270">
        <w:rPr>
          <w:lang w:val="en-AU"/>
        </w:rPr>
        <w:t xml:space="preserve">. </w:t>
      </w:r>
      <w:hyperlink r:id="rId251" w:history="1">
        <w:r w:rsidRPr="00F60270">
          <w:rPr>
            <w:rStyle w:val="Hyperlink"/>
            <w:lang w:val="en-AU"/>
          </w:rPr>
          <w:t>https://opentextbc.ca/accessibilitytoo</w:t>
        </w:r>
      </w:hyperlink>
      <w:r w:rsidRPr="00F60270">
        <w:rPr>
          <w:lang w:val="en-AU"/>
        </w:rPr>
        <w:t xml:space="preserve"> </w:t>
      </w:r>
    </w:p>
    <w:p w14:paraId="48F36CCD" w14:textId="77777777" w:rsidR="006A4A02" w:rsidRPr="00F60270" w:rsidRDefault="006A4A02" w:rsidP="006A4A02">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Elder, A.K. (2019). </w:t>
      </w:r>
      <w:r w:rsidRPr="00F60270">
        <w:rPr>
          <w:i/>
          <w:iCs/>
          <w:lang w:val="en-AU"/>
        </w:rPr>
        <w:t>The OER Starter Kit.</w:t>
      </w:r>
      <w:r w:rsidRPr="00F60270">
        <w:rPr>
          <w:lang w:val="en-AU"/>
        </w:rPr>
        <w:t xml:space="preserve"> Ames, IA: Iowa State University Digital Press.  </w:t>
      </w:r>
      <w:hyperlink r:id="rId252" w:history="1">
        <w:r w:rsidRPr="00F60270">
          <w:rPr>
            <w:rStyle w:val="Hyperlink"/>
            <w:lang w:val="en-AU"/>
          </w:rPr>
          <w:t>https://iastate.pressbooks.pub/oerstarterkit/</w:t>
        </w:r>
      </w:hyperlink>
      <w:r w:rsidRPr="00F60270">
        <w:rPr>
          <w:lang w:val="en-AU"/>
        </w:rPr>
        <w:t xml:space="preserve">  </w:t>
      </w:r>
    </w:p>
    <w:p w14:paraId="3DA1CF36" w14:textId="77777777" w:rsidR="006A4A02" w:rsidRPr="00F60270" w:rsidRDefault="006A4A02" w:rsidP="006A4A02">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Open Washington. (2018). Module 9: Accessibility. </w:t>
      </w:r>
      <w:r w:rsidRPr="00F60270">
        <w:rPr>
          <w:i/>
          <w:iCs/>
          <w:lang w:val="en-AU"/>
        </w:rPr>
        <w:t>How to use Open Educational Resources</w:t>
      </w:r>
      <w:r w:rsidRPr="00F60270">
        <w:rPr>
          <w:lang w:val="en-AU"/>
        </w:rPr>
        <w:t xml:space="preserve">. </w:t>
      </w:r>
      <w:hyperlink r:id="rId253" w:history="1">
        <w:r w:rsidRPr="00F60270">
          <w:rPr>
            <w:rStyle w:val="Hyperlink"/>
            <w:lang w:val="en-AU"/>
          </w:rPr>
          <w:t>https://www.openwa.org/module-9/</w:t>
        </w:r>
      </w:hyperlink>
      <w:r w:rsidRPr="00F60270">
        <w:rPr>
          <w:lang w:val="en-AU"/>
        </w:rPr>
        <w:t xml:space="preserve">  </w:t>
      </w:r>
    </w:p>
    <w:p w14:paraId="21D9189C" w14:textId="03972330" w:rsidR="006A4A02" w:rsidRPr="00F60270" w:rsidRDefault="006A4A02" w:rsidP="006A4A02">
      <w:pPr>
        <w:pBdr>
          <w:top w:val="single" w:sz="8" w:space="1" w:color="7F7F7F" w:themeColor="text1" w:themeTint="80"/>
          <w:left w:val="single" w:sz="8" w:space="4" w:color="7F7F7F" w:themeColor="text1" w:themeTint="80"/>
          <w:bottom w:val="single" w:sz="8" w:space="1" w:color="7F7F7F" w:themeColor="text1" w:themeTint="80"/>
          <w:right w:val="single" w:sz="8" w:space="4" w:color="7F7F7F" w:themeColor="text1" w:themeTint="80"/>
        </w:pBdr>
        <w:shd w:val="clear" w:color="auto" w:fill="F2F2F2" w:themeFill="background1" w:themeFillShade="F2"/>
        <w:rPr>
          <w:lang w:val="en-AU"/>
        </w:rPr>
      </w:pPr>
      <w:r w:rsidRPr="00F60270">
        <w:rPr>
          <w:lang w:val="en-AU"/>
        </w:rPr>
        <w:t xml:space="preserve">Stagg, A., Martin, N., </w:t>
      </w:r>
      <w:proofErr w:type="spellStart"/>
      <w:r w:rsidRPr="00F60270">
        <w:rPr>
          <w:lang w:val="en-AU"/>
        </w:rPr>
        <w:t>Wattiaux</w:t>
      </w:r>
      <w:proofErr w:type="spellEnd"/>
      <w:r w:rsidRPr="00F60270">
        <w:rPr>
          <w:lang w:val="en-AU"/>
        </w:rPr>
        <w:t xml:space="preserve">, C., Heck, T. (2018). </w:t>
      </w:r>
      <w:r w:rsidRPr="00F60270">
        <w:rPr>
          <w:i/>
          <w:iCs/>
          <w:lang w:val="en-AU"/>
        </w:rPr>
        <w:t>Creating OER (Postcard format for Higher Education).</w:t>
      </w:r>
      <w:r w:rsidRPr="00F60270">
        <w:rPr>
          <w:lang w:val="en-AU"/>
        </w:rPr>
        <w:t xml:space="preserve"> OER Commons. </w:t>
      </w:r>
      <w:hyperlink r:id="rId254" w:history="1">
        <w:r w:rsidRPr="00F60270">
          <w:rPr>
            <w:rStyle w:val="Hyperlink"/>
            <w:lang w:val="en-AU"/>
          </w:rPr>
          <w:t>https://www.oercommons.org/authoring/25364-creating-oer-postcard-format-for-higher-education/view</w:t>
        </w:r>
      </w:hyperlink>
      <w:r w:rsidRPr="00F60270">
        <w:rPr>
          <w:lang w:val="en-AU"/>
        </w:rPr>
        <w:t>.</w:t>
      </w:r>
    </w:p>
    <w:p w14:paraId="35544F06" w14:textId="77777777" w:rsidR="006A4A02" w:rsidRPr="00F60270" w:rsidRDefault="006A4A02" w:rsidP="006A4A02">
      <w:pPr>
        <w:rPr>
          <w:lang w:val="en-AU"/>
        </w:rPr>
      </w:pPr>
    </w:p>
    <w:p w14:paraId="10320678" w14:textId="17CCE779" w:rsidR="00123AB8" w:rsidRPr="00F60270" w:rsidRDefault="00ED0AFC" w:rsidP="00C76063">
      <w:pPr>
        <w:pStyle w:val="Heading2"/>
        <w:rPr>
          <w:lang w:val="en-AU"/>
        </w:rPr>
      </w:pPr>
      <w:bookmarkStart w:id="43" w:name="_Toc113541359"/>
      <w:r w:rsidRPr="00F60270">
        <w:rPr>
          <w:lang w:val="en-AU"/>
        </w:rPr>
        <w:t xml:space="preserve">5.4. </w:t>
      </w:r>
      <w:r w:rsidR="00123AB8" w:rsidRPr="00F60270">
        <w:rPr>
          <w:lang w:val="en-AU"/>
        </w:rPr>
        <w:t>Qui</w:t>
      </w:r>
      <w:r w:rsidR="00942062" w:rsidRPr="00F60270">
        <w:rPr>
          <w:lang w:val="en-AU"/>
        </w:rPr>
        <w:t>z</w:t>
      </w:r>
      <w:bookmarkEnd w:id="43"/>
    </w:p>
    <w:p w14:paraId="1E5E6FF4" w14:textId="42EE79ED" w:rsidR="00434112" w:rsidRPr="00F60270" w:rsidRDefault="00AA0130" w:rsidP="00634574">
      <w:pPr>
        <w:pStyle w:val="Heading4"/>
        <w:rPr>
          <w:lang w:val="en-AU"/>
        </w:rPr>
      </w:pPr>
      <w:r w:rsidRPr="00F60270">
        <w:rPr>
          <w:lang w:val="en-AU"/>
        </w:rPr>
        <w:t>Question 1</w:t>
      </w:r>
    </w:p>
    <w:p w14:paraId="19293D71" w14:textId="4F1D0D38" w:rsidR="00434112" w:rsidRPr="00F60270" w:rsidRDefault="00434112" w:rsidP="00434112">
      <w:pPr>
        <w:rPr>
          <w:lang w:val="en-AU"/>
        </w:rPr>
      </w:pPr>
      <w:r w:rsidRPr="00F60270">
        <w:rPr>
          <w:lang w:val="en-AU"/>
        </w:rPr>
        <w:t>An academic is creating a new OER by remixing several existing OERs. They’ve included chapters from open textbooks with CC BY-NC and CC BY-NC-SA licences, a CC BY journal article, and some images that are in the public domain. How should they licence their resulting OER?</w:t>
      </w:r>
    </w:p>
    <w:p w14:paraId="5E26D318" w14:textId="2EFD3FB1" w:rsidR="00434112" w:rsidRPr="00F60270" w:rsidRDefault="00434112" w:rsidP="00260ECC">
      <w:pPr>
        <w:pStyle w:val="ListParagraph"/>
        <w:numPr>
          <w:ilvl w:val="0"/>
          <w:numId w:val="38"/>
        </w:numPr>
        <w:spacing w:after="120"/>
        <w:ind w:left="714" w:hanging="357"/>
        <w:contextualSpacing w:val="0"/>
        <w:rPr>
          <w:lang w:val="en-AU"/>
        </w:rPr>
      </w:pPr>
      <w:r w:rsidRPr="00F60270">
        <w:rPr>
          <w:lang w:val="en-AU"/>
        </w:rPr>
        <w:t xml:space="preserve">They could use any Creative Commons licence allowing the 5 R activities </w:t>
      </w:r>
    </w:p>
    <w:p w14:paraId="127D1EA8" w14:textId="1F4ED97C" w:rsidR="00434112" w:rsidRPr="00F60270" w:rsidRDefault="00434112" w:rsidP="00260ECC">
      <w:pPr>
        <w:pStyle w:val="ListParagraph"/>
        <w:numPr>
          <w:ilvl w:val="0"/>
          <w:numId w:val="38"/>
        </w:numPr>
        <w:spacing w:after="120"/>
        <w:ind w:left="714" w:hanging="357"/>
        <w:contextualSpacing w:val="0"/>
        <w:rPr>
          <w:lang w:val="en-AU"/>
        </w:rPr>
      </w:pPr>
      <w:r w:rsidRPr="00F60270">
        <w:rPr>
          <w:lang w:val="en-AU"/>
        </w:rPr>
        <w:t xml:space="preserve">They should use a CC BY-NC licence </w:t>
      </w:r>
    </w:p>
    <w:p w14:paraId="5D5151B7" w14:textId="77CE59C6" w:rsidR="00434112" w:rsidRPr="00F60270" w:rsidRDefault="00434112" w:rsidP="00260ECC">
      <w:pPr>
        <w:pStyle w:val="ListParagraph"/>
        <w:numPr>
          <w:ilvl w:val="0"/>
          <w:numId w:val="38"/>
        </w:numPr>
        <w:spacing w:after="120"/>
        <w:ind w:left="714" w:hanging="357"/>
        <w:contextualSpacing w:val="0"/>
        <w:rPr>
          <w:lang w:val="en-AU"/>
        </w:rPr>
      </w:pPr>
      <w:r w:rsidRPr="00F60270">
        <w:rPr>
          <w:lang w:val="en-AU"/>
        </w:rPr>
        <w:t xml:space="preserve">They should use a CC BY-NC-SA licence </w:t>
      </w:r>
      <w:r w:rsidR="00634574" w:rsidRPr="00F60270">
        <w:rPr>
          <w:i/>
          <w:iCs/>
          <w:lang w:val="en-AU"/>
        </w:rPr>
        <w:t>{CORRECT}</w:t>
      </w:r>
    </w:p>
    <w:p w14:paraId="26FFC106" w14:textId="03DBCA3E" w:rsidR="00C76063" w:rsidRPr="00F60270" w:rsidRDefault="00434112" w:rsidP="00260ECC">
      <w:pPr>
        <w:pStyle w:val="ListParagraph"/>
        <w:numPr>
          <w:ilvl w:val="0"/>
          <w:numId w:val="38"/>
        </w:numPr>
        <w:spacing w:after="120"/>
        <w:ind w:left="714" w:hanging="357"/>
        <w:contextualSpacing w:val="0"/>
        <w:rPr>
          <w:lang w:val="en-AU"/>
        </w:rPr>
      </w:pPr>
      <w:r w:rsidRPr="00F60270">
        <w:rPr>
          <w:lang w:val="en-AU"/>
        </w:rPr>
        <w:t>They must release the OER as All Rights Reserve</w:t>
      </w:r>
    </w:p>
    <w:p w14:paraId="6308BB7B" w14:textId="25139227" w:rsidR="00C76063" w:rsidRPr="00F60270" w:rsidRDefault="00C76063" w:rsidP="00C76063">
      <w:pPr>
        <w:rPr>
          <w:lang w:val="en-AU"/>
        </w:rPr>
      </w:pPr>
      <w:r w:rsidRPr="00F60270">
        <w:rPr>
          <w:i/>
          <w:iCs/>
          <w:lang w:val="en-AU"/>
        </w:rPr>
        <w:t>CORRECT:</w:t>
      </w:r>
      <w:r w:rsidR="00634574" w:rsidRPr="00F60270">
        <w:rPr>
          <w:i/>
          <w:iCs/>
          <w:lang w:val="en-AU"/>
        </w:rPr>
        <w:t xml:space="preserve"> </w:t>
      </w:r>
      <w:r w:rsidR="00BE7145" w:rsidRPr="00F60270">
        <w:rPr>
          <w:lang w:val="en-AU"/>
        </w:rPr>
        <w:t xml:space="preserve">That's correct. The licence used for an adapted or remixed OER will depend on the licences of the materials included. Public domain content can be used in any way, and CC BY content can be remixed and redistributed under any Creative Commons licence (except for CC0, which does not require attribution). If CC BY-NC materials are used, the derivative OER must also be NC, to prevent the original work being used for commercial purposes. The key licence here is CC BY-NC-SA, which requires the derivative work – the academic’s remixed OER – to be shared under a CC BY-NC-SA licence. The </w:t>
      </w:r>
      <w:hyperlink r:id="rId255" w:history="1">
        <w:r w:rsidR="00BE7145" w:rsidRPr="00F60270">
          <w:rPr>
            <w:rStyle w:val="Hyperlink"/>
            <w:lang w:val="en-AU"/>
          </w:rPr>
          <w:t>Creative Commons Licenses Compatibility Wizard</w:t>
        </w:r>
      </w:hyperlink>
      <w:r w:rsidR="00BE7145" w:rsidRPr="00F60270">
        <w:rPr>
          <w:lang w:val="en-AU"/>
        </w:rPr>
        <w:t xml:space="preserve"> can help here. See </w:t>
      </w:r>
      <w:hyperlink w:anchor="_5.2._Copyright,_IP," w:history="1">
        <w:r w:rsidR="00BE7145" w:rsidRPr="00F60270">
          <w:rPr>
            <w:rStyle w:val="Hyperlink"/>
            <w:lang w:val="en-AU"/>
          </w:rPr>
          <w:t>5.2. Copyright, IP, and licensing OERs</w:t>
        </w:r>
      </w:hyperlink>
      <w:r w:rsidR="00BE7145" w:rsidRPr="00F60270">
        <w:rPr>
          <w:lang w:val="en-AU"/>
        </w:rPr>
        <w:t>.</w:t>
      </w:r>
    </w:p>
    <w:p w14:paraId="016D77EC" w14:textId="08E11DF2" w:rsidR="001D2791" w:rsidRPr="00F60270" w:rsidRDefault="00B177F4" w:rsidP="00F6673C">
      <w:pPr>
        <w:rPr>
          <w:rStyle w:val="Hyperlink"/>
          <w:lang w:val="en-AU"/>
        </w:rPr>
      </w:pPr>
      <w:r w:rsidRPr="00F60270">
        <w:rPr>
          <w:i/>
          <w:iCs/>
          <w:lang w:val="en-AU"/>
        </w:rPr>
        <w:t>INCORRECT:</w:t>
      </w:r>
      <w:r w:rsidR="00634574" w:rsidRPr="00F60270">
        <w:rPr>
          <w:i/>
          <w:iCs/>
          <w:lang w:val="en-AU"/>
        </w:rPr>
        <w:t xml:space="preserve"> </w:t>
      </w:r>
      <w:r w:rsidR="00F6673C" w:rsidRPr="00F60270">
        <w:rPr>
          <w:lang w:val="en-AU"/>
        </w:rPr>
        <w:t xml:space="preserve">The licence used for an adapted or remixed OER will depend on the licences of the materials included. Public domain content can be used in any way, and CC BY content can be remixed and redistributed under any Creative Commons licence (except for CC0, which does not require attribution). If CC BY-NC materials are used, the derivative OER must also be NC, to prevent the original work being used for commercial purposes. The key licence here is CC BY-NC-SA, which requires the derivative work – the academic’s remixed OER – to be shared under a CC BY-NC-SA licence. The </w:t>
      </w:r>
      <w:hyperlink r:id="rId256" w:history="1">
        <w:r w:rsidR="00F6673C" w:rsidRPr="00F60270">
          <w:rPr>
            <w:rStyle w:val="Hyperlink"/>
            <w:lang w:val="en-AU"/>
          </w:rPr>
          <w:t>Creative Commons Licenses Compatibility Wizard</w:t>
        </w:r>
      </w:hyperlink>
      <w:r w:rsidR="00F6673C" w:rsidRPr="00F60270">
        <w:rPr>
          <w:lang w:val="en-AU"/>
        </w:rPr>
        <w:t xml:space="preserve"> can help here. See </w:t>
      </w:r>
      <w:hyperlink w:anchor="_5.2._Copyright,_IP," w:history="1">
        <w:r w:rsidR="00F6673C" w:rsidRPr="00F60270">
          <w:rPr>
            <w:rStyle w:val="Hyperlink"/>
            <w:lang w:val="en-AU"/>
          </w:rPr>
          <w:t>5.2. Copyright, IP, and licensing OERs</w:t>
        </w:r>
      </w:hyperlink>
    </w:p>
    <w:p w14:paraId="5945A99D" w14:textId="1476B1DE" w:rsidR="001D2791" w:rsidRPr="00F60270" w:rsidRDefault="001D2791" w:rsidP="00634574">
      <w:pPr>
        <w:pStyle w:val="Heading4"/>
        <w:rPr>
          <w:lang w:val="en-AU"/>
        </w:rPr>
      </w:pPr>
      <w:r w:rsidRPr="00F60270">
        <w:rPr>
          <w:lang w:val="en-AU"/>
        </w:rPr>
        <w:t>Question 2</w:t>
      </w:r>
    </w:p>
    <w:p w14:paraId="0E9DCC5C" w14:textId="39DBDDA5" w:rsidR="001D2791" w:rsidRPr="00F60270" w:rsidRDefault="003D4BA8" w:rsidP="003D4BA8">
      <w:pPr>
        <w:rPr>
          <w:lang w:val="en-AU"/>
        </w:rPr>
      </w:pPr>
      <w:r w:rsidRPr="00F60270">
        <w:rPr>
          <w:lang w:val="en-AU"/>
        </w:rPr>
        <w:t>The University owns the intellectual property (IP) of teaching materials created by staff</w:t>
      </w:r>
    </w:p>
    <w:p w14:paraId="711AE0DB" w14:textId="4EE65E8B" w:rsidR="003D4BA8" w:rsidRPr="00F60270" w:rsidRDefault="003D4BA8" w:rsidP="00260ECC">
      <w:pPr>
        <w:pStyle w:val="ListParagraph"/>
        <w:numPr>
          <w:ilvl w:val="0"/>
          <w:numId w:val="39"/>
        </w:numPr>
        <w:spacing w:after="120"/>
        <w:ind w:left="714" w:hanging="357"/>
        <w:contextualSpacing w:val="0"/>
        <w:rPr>
          <w:lang w:val="en-AU"/>
        </w:rPr>
      </w:pPr>
      <w:r w:rsidRPr="00F60270">
        <w:rPr>
          <w:lang w:val="en-AU"/>
        </w:rPr>
        <w:t xml:space="preserve">True </w:t>
      </w:r>
      <w:r w:rsidR="00634574" w:rsidRPr="00F60270">
        <w:rPr>
          <w:i/>
          <w:iCs/>
          <w:lang w:val="en-AU"/>
        </w:rPr>
        <w:t>{</w:t>
      </w:r>
      <w:r w:rsidR="003413AE" w:rsidRPr="00F60270">
        <w:rPr>
          <w:i/>
          <w:iCs/>
          <w:lang w:val="en-AU"/>
        </w:rPr>
        <w:t>CORRECT</w:t>
      </w:r>
      <w:r w:rsidR="00634574" w:rsidRPr="00F60270">
        <w:rPr>
          <w:i/>
          <w:iCs/>
          <w:lang w:val="en-AU"/>
        </w:rPr>
        <w:t>}</w:t>
      </w:r>
    </w:p>
    <w:p w14:paraId="3CE16165" w14:textId="34F7D880" w:rsidR="0096282D" w:rsidRPr="00F60270" w:rsidRDefault="003D4BA8" w:rsidP="00260ECC">
      <w:pPr>
        <w:pStyle w:val="ListParagraph"/>
        <w:numPr>
          <w:ilvl w:val="0"/>
          <w:numId w:val="39"/>
        </w:numPr>
        <w:spacing w:after="120"/>
        <w:ind w:left="714" w:hanging="357"/>
        <w:contextualSpacing w:val="0"/>
        <w:rPr>
          <w:lang w:val="en-AU"/>
        </w:rPr>
      </w:pPr>
      <w:r w:rsidRPr="00F60270">
        <w:rPr>
          <w:lang w:val="en-AU"/>
        </w:rPr>
        <w:t>False</w:t>
      </w:r>
    </w:p>
    <w:p w14:paraId="5A0D13D6" w14:textId="0E1769F5" w:rsidR="0048750F" w:rsidRPr="00F60270" w:rsidRDefault="00482B0A" w:rsidP="0048750F">
      <w:pPr>
        <w:rPr>
          <w:lang w:val="en-AU"/>
        </w:rPr>
      </w:pPr>
      <w:r w:rsidRPr="00F60270">
        <w:rPr>
          <w:i/>
          <w:iCs/>
          <w:lang w:val="en-AU"/>
        </w:rPr>
        <w:t>COR</w:t>
      </w:r>
      <w:r w:rsidR="00192CE1" w:rsidRPr="00F60270">
        <w:rPr>
          <w:i/>
          <w:iCs/>
          <w:lang w:val="en-AU"/>
        </w:rPr>
        <w:t>R</w:t>
      </w:r>
      <w:r w:rsidRPr="00F60270">
        <w:rPr>
          <w:i/>
          <w:iCs/>
          <w:lang w:val="en-AU"/>
        </w:rPr>
        <w:t>ECT:</w:t>
      </w:r>
      <w:r w:rsidR="00634574" w:rsidRPr="00F60270">
        <w:rPr>
          <w:i/>
          <w:iCs/>
          <w:lang w:val="en-AU"/>
        </w:rPr>
        <w:t xml:space="preserve"> </w:t>
      </w:r>
      <w:r w:rsidR="0048750F" w:rsidRPr="00F60270">
        <w:rPr>
          <w:lang w:val="en-AU"/>
        </w:rPr>
        <w:t xml:space="preserve">Correct! The University’s IP policy states that the University holds the copyright of work considered "Teaching Materials." However, the author holds the copyright of "Scholarly Works," such as articles, books, musical compositions, theses, or creative writing. See </w:t>
      </w:r>
      <w:hyperlink w:anchor="_5.2._Copyright,_IP," w:history="1">
        <w:r w:rsidR="0048750F" w:rsidRPr="00F60270">
          <w:rPr>
            <w:rStyle w:val="Hyperlink"/>
            <w:lang w:val="en-AU"/>
          </w:rPr>
          <w:t>5.2. Copyright, IP, and licensing OERs</w:t>
        </w:r>
      </w:hyperlink>
      <w:r w:rsidR="0048750F" w:rsidRPr="00F60270">
        <w:rPr>
          <w:lang w:val="en-AU"/>
        </w:rPr>
        <w:t xml:space="preserve"> for details and definitions.</w:t>
      </w:r>
    </w:p>
    <w:p w14:paraId="5AA947EB" w14:textId="303852DA" w:rsidR="007E564F" w:rsidRPr="00F60270" w:rsidRDefault="00482B0A" w:rsidP="00482B0A">
      <w:pPr>
        <w:rPr>
          <w:lang w:val="en-AU"/>
        </w:rPr>
      </w:pPr>
      <w:r w:rsidRPr="00F60270">
        <w:rPr>
          <w:i/>
          <w:iCs/>
          <w:lang w:val="en-AU"/>
        </w:rPr>
        <w:t>INCORRECT:</w:t>
      </w:r>
      <w:r w:rsidR="00634574" w:rsidRPr="00F60270">
        <w:rPr>
          <w:i/>
          <w:iCs/>
          <w:lang w:val="en-AU"/>
        </w:rPr>
        <w:t xml:space="preserve"> </w:t>
      </w:r>
      <w:r w:rsidR="00552B62" w:rsidRPr="00F60270">
        <w:rPr>
          <w:lang w:val="en-AU"/>
        </w:rPr>
        <w:t xml:space="preserve">The University’s IP policy states that the University holds the copyright of work considered "Teaching Materials." However, the author holds the copyright of "Scholarly Works," such as articles, books, musical compositions, theses, or creative writing. See </w:t>
      </w:r>
      <w:hyperlink w:anchor="_5.2._Copyright,_IP," w:history="1">
        <w:r w:rsidR="00552B62" w:rsidRPr="00F60270">
          <w:rPr>
            <w:rStyle w:val="Hyperlink"/>
            <w:lang w:val="en-AU"/>
          </w:rPr>
          <w:t>5.2. Copyright, IP, and licensing OERs</w:t>
        </w:r>
      </w:hyperlink>
      <w:r w:rsidR="00552B62" w:rsidRPr="00F60270">
        <w:rPr>
          <w:lang w:val="en-AU"/>
        </w:rPr>
        <w:t xml:space="preserve"> for details and definitions</w:t>
      </w:r>
    </w:p>
    <w:p w14:paraId="42E2CD12" w14:textId="2092B229" w:rsidR="007E564F" w:rsidRPr="00F60270" w:rsidRDefault="007E564F" w:rsidP="00634574">
      <w:pPr>
        <w:pStyle w:val="Heading4"/>
        <w:rPr>
          <w:lang w:val="en-AU"/>
        </w:rPr>
      </w:pPr>
      <w:r w:rsidRPr="00F60270">
        <w:rPr>
          <w:lang w:val="en-AU"/>
        </w:rPr>
        <w:t>Question 3</w:t>
      </w:r>
    </w:p>
    <w:p w14:paraId="69054849" w14:textId="77777777" w:rsidR="00D2112F" w:rsidRPr="00F60270" w:rsidRDefault="00D2112F" w:rsidP="00D2112F">
      <w:pPr>
        <w:rPr>
          <w:noProof/>
          <w:lang w:val="en-AU"/>
        </w:rPr>
      </w:pPr>
      <w:r w:rsidRPr="00F60270">
        <w:rPr>
          <w:noProof/>
          <w:lang w:val="en-AU"/>
        </w:rPr>
        <w:t>Choose the correct word to fill in the blanks: </w:t>
      </w:r>
      <w:r w:rsidRPr="00F60270">
        <w:rPr>
          <w:b/>
          <w:bCs/>
          <w:noProof/>
          <w:lang w:val="en-AU"/>
        </w:rPr>
        <w:t>author, adopt, remix, adapt </w:t>
      </w:r>
    </w:p>
    <w:p w14:paraId="0AB3053E" w14:textId="29BC5B42" w:rsidR="00D2112F" w:rsidRPr="00F60270" w:rsidRDefault="00D2112F" w:rsidP="00D2112F">
      <w:pPr>
        <w:ind w:left="720"/>
        <w:rPr>
          <w:noProof/>
          <w:lang w:val="en-AU"/>
        </w:rPr>
      </w:pPr>
      <w:r w:rsidRPr="00F60270">
        <w:rPr>
          <w:noProof/>
          <w:lang w:val="en-AU"/>
        </w:rPr>
        <w:t xml:space="preserve">There are several options available for using an OER for teaching and learning purposes. An academic may choose to </w:t>
      </w:r>
      <w:r w:rsidRPr="00F60270">
        <w:rPr>
          <w:b/>
          <w:bCs/>
          <w:noProof/>
          <w:lang w:val="en-AU"/>
        </w:rPr>
        <w:t>[</w:t>
      </w:r>
      <w:r w:rsidR="001F4A2C" w:rsidRPr="00F60270">
        <w:rPr>
          <w:b/>
          <w:bCs/>
          <w:noProof/>
          <w:lang w:val="en-AU"/>
        </w:rPr>
        <w:t>A</w:t>
      </w:r>
      <w:r w:rsidRPr="00F60270">
        <w:rPr>
          <w:b/>
          <w:bCs/>
          <w:noProof/>
          <w:lang w:val="en-AU"/>
        </w:rPr>
        <w:t>]</w:t>
      </w:r>
      <w:r w:rsidRPr="00F60270">
        <w:rPr>
          <w:noProof/>
          <w:lang w:val="en-AU"/>
        </w:rPr>
        <w:t xml:space="preserve"> an existing resource that aligns with their course without making changes to the content. Alternatively, they may choose to </w:t>
      </w:r>
      <w:r w:rsidRPr="00F60270">
        <w:rPr>
          <w:b/>
          <w:bCs/>
          <w:noProof/>
          <w:lang w:val="en-AU"/>
        </w:rPr>
        <w:t>[</w:t>
      </w:r>
      <w:r w:rsidR="001F4A2C" w:rsidRPr="00F60270">
        <w:rPr>
          <w:b/>
          <w:bCs/>
          <w:noProof/>
          <w:lang w:val="en-AU"/>
        </w:rPr>
        <w:t>B</w:t>
      </w:r>
      <w:r w:rsidRPr="00F60270">
        <w:rPr>
          <w:b/>
          <w:bCs/>
          <w:noProof/>
          <w:lang w:val="en-AU"/>
        </w:rPr>
        <w:t>]</w:t>
      </w:r>
      <w:r w:rsidRPr="00F60270">
        <w:rPr>
          <w:noProof/>
          <w:lang w:val="en-AU"/>
        </w:rPr>
        <w:t xml:space="preserve"> a resource by customising the content or </w:t>
      </w:r>
      <w:r w:rsidRPr="00F60270">
        <w:rPr>
          <w:b/>
          <w:bCs/>
          <w:noProof/>
          <w:lang w:val="en-AU"/>
        </w:rPr>
        <w:t>[</w:t>
      </w:r>
      <w:r w:rsidR="001F4A2C" w:rsidRPr="00F60270">
        <w:rPr>
          <w:b/>
          <w:bCs/>
          <w:noProof/>
          <w:lang w:val="en-AU"/>
        </w:rPr>
        <w:t>C</w:t>
      </w:r>
      <w:r w:rsidRPr="00F60270">
        <w:rPr>
          <w:b/>
          <w:bCs/>
          <w:noProof/>
          <w:lang w:val="en-AU"/>
        </w:rPr>
        <w:t>]</w:t>
      </w:r>
      <w:r w:rsidRPr="00F60270">
        <w:rPr>
          <w:noProof/>
          <w:lang w:val="en-AU"/>
        </w:rPr>
        <w:t xml:space="preserve"> a variety of sources to create a new resource. Finally, an educator may </w:t>
      </w:r>
      <w:r w:rsidRPr="00F60270">
        <w:rPr>
          <w:b/>
          <w:bCs/>
          <w:noProof/>
          <w:lang w:val="en-AU"/>
        </w:rPr>
        <w:t>[</w:t>
      </w:r>
      <w:r w:rsidR="001F4A2C" w:rsidRPr="00F60270">
        <w:rPr>
          <w:b/>
          <w:bCs/>
          <w:noProof/>
          <w:lang w:val="en-AU"/>
        </w:rPr>
        <w:t>D</w:t>
      </w:r>
      <w:r w:rsidRPr="00F60270">
        <w:rPr>
          <w:b/>
          <w:bCs/>
          <w:noProof/>
          <w:lang w:val="en-AU"/>
        </w:rPr>
        <w:t>]</w:t>
      </w:r>
      <w:r w:rsidRPr="00F60270">
        <w:rPr>
          <w:noProof/>
          <w:lang w:val="en-AU"/>
        </w:rPr>
        <w:t xml:space="preserve"> a new resource from scratch using their own materials.</w:t>
      </w:r>
    </w:p>
    <w:p w14:paraId="48C0EEF6" w14:textId="132B45B1" w:rsidR="003013FA" w:rsidRPr="00F60270" w:rsidRDefault="00DC6E7B" w:rsidP="00D2112F">
      <w:pPr>
        <w:rPr>
          <w:noProof/>
          <w:lang w:val="en-AU"/>
        </w:rPr>
      </w:pPr>
      <w:r w:rsidRPr="00F60270">
        <w:rPr>
          <w:i/>
          <w:iCs/>
          <w:noProof/>
          <w:lang w:val="en-AU"/>
        </w:rPr>
        <w:t xml:space="preserve">ANSWER: </w:t>
      </w:r>
      <w:r w:rsidR="001F4A2C" w:rsidRPr="00F60270">
        <w:rPr>
          <w:noProof/>
          <w:lang w:val="en-AU"/>
        </w:rPr>
        <w:t xml:space="preserve">A = </w:t>
      </w:r>
      <w:r w:rsidR="003013FA" w:rsidRPr="00F60270">
        <w:rPr>
          <w:noProof/>
          <w:lang w:val="en-AU"/>
        </w:rPr>
        <w:t>adopt</w:t>
      </w:r>
      <w:r w:rsidRPr="00F60270">
        <w:rPr>
          <w:noProof/>
          <w:lang w:val="en-AU"/>
        </w:rPr>
        <w:t xml:space="preserve"> ; </w:t>
      </w:r>
      <w:r w:rsidR="003013FA" w:rsidRPr="00F60270">
        <w:rPr>
          <w:noProof/>
          <w:lang w:val="en-AU"/>
        </w:rPr>
        <w:t>B = adapt</w:t>
      </w:r>
      <w:r w:rsidRPr="00F60270">
        <w:rPr>
          <w:noProof/>
          <w:lang w:val="en-AU"/>
        </w:rPr>
        <w:t xml:space="preserve"> ; </w:t>
      </w:r>
      <w:r w:rsidR="003013FA" w:rsidRPr="00F60270">
        <w:rPr>
          <w:noProof/>
          <w:lang w:val="en-AU"/>
        </w:rPr>
        <w:t>C = remix</w:t>
      </w:r>
      <w:r w:rsidRPr="00F60270">
        <w:rPr>
          <w:noProof/>
          <w:lang w:val="en-AU"/>
        </w:rPr>
        <w:t xml:space="preserve"> ; </w:t>
      </w:r>
      <w:r w:rsidR="003013FA" w:rsidRPr="00F60270">
        <w:rPr>
          <w:noProof/>
          <w:lang w:val="en-AU"/>
        </w:rPr>
        <w:t xml:space="preserve">D = </w:t>
      </w:r>
      <w:r w:rsidRPr="00F60270">
        <w:rPr>
          <w:noProof/>
          <w:lang w:val="en-AU"/>
        </w:rPr>
        <w:t>author</w:t>
      </w:r>
    </w:p>
    <w:p w14:paraId="2BCAD5B5" w14:textId="18EE99C4" w:rsidR="00D2112F" w:rsidRPr="00F60270" w:rsidRDefault="00DC6E7B" w:rsidP="00D2112F">
      <w:pPr>
        <w:rPr>
          <w:lang w:val="en-AU"/>
        </w:rPr>
      </w:pPr>
      <w:r w:rsidRPr="00F60270">
        <w:rPr>
          <w:i/>
          <w:iCs/>
          <w:lang w:val="en-AU"/>
        </w:rPr>
        <w:t xml:space="preserve">CORRECT: </w:t>
      </w:r>
      <w:r w:rsidRPr="00F60270">
        <w:rPr>
          <w:lang w:val="en-AU"/>
        </w:rPr>
        <w:t>Correct!</w:t>
      </w:r>
    </w:p>
    <w:p w14:paraId="2847A097" w14:textId="7A5111F8" w:rsidR="003413AE" w:rsidRPr="00F60270" w:rsidRDefault="00DC6E7B" w:rsidP="003413AE">
      <w:pPr>
        <w:rPr>
          <w:lang w:val="en-AU"/>
        </w:rPr>
      </w:pPr>
      <w:r w:rsidRPr="00F60270">
        <w:rPr>
          <w:i/>
          <w:iCs/>
          <w:lang w:val="en-AU"/>
        </w:rPr>
        <w:t>INCORRECT:</w:t>
      </w:r>
      <w:r w:rsidRPr="00F60270">
        <w:rPr>
          <w:lang w:val="en-AU"/>
        </w:rPr>
        <w:t xml:space="preserve"> Review </w:t>
      </w:r>
      <w:r w:rsidR="003413AE" w:rsidRPr="00F60270">
        <w:rPr>
          <w:lang w:val="en-AU"/>
        </w:rPr>
        <w:t xml:space="preserve">the options for OER use described at the start of </w:t>
      </w:r>
      <w:hyperlink w:anchor="_5.1._The_process" w:history="1">
        <w:r w:rsidR="003413AE" w:rsidRPr="00F60270">
          <w:rPr>
            <w:rStyle w:val="Hyperlink"/>
            <w:lang w:val="en-AU"/>
          </w:rPr>
          <w:t>5.1. The process of adapting or creating OERs</w:t>
        </w:r>
      </w:hyperlink>
      <w:r w:rsidR="003413AE" w:rsidRPr="00F60270">
        <w:rPr>
          <w:lang w:val="en-AU"/>
        </w:rPr>
        <w:t>.</w:t>
      </w:r>
    </w:p>
    <w:p w14:paraId="192A329A" w14:textId="5EE88291" w:rsidR="00DC6E7B" w:rsidRPr="00F60270" w:rsidRDefault="00DC6E7B" w:rsidP="00D2112F">
      <w:pPr>
        <w:rPr>
          <w:lang w:val="en-AU"/>
        </w:rPr>
      </w:pPr>
    </w:p>
    <w:p w14:paraId="2F64F0B5" w14:textId="77777777" w:rsidR="0096282D" w:rsidRPr="00F60270" w:rsidRDefault="0096282D" w:rsidP="00D2112F">
      <w:pPr>
        <w:rPr>
          <w:lang w:val="en-AU"/>
        </w:rPr>
      </w:pPr>
    </w:p>
    <w:p w14:paraId="2ED6AE85" w14:textId="7CF1E653" w:rsidR="0096282D" w:rsidRPr="00F60270" w:rsidRDefault="0096282D">
      <w:pPr>
        <w:rPr>
          <w:lang w:val="en-AU"/>
        </w:rPr>
      </w:pPr>
      <w:r w:rsidRPr="00F60270">
        <w:rPr>
          <w:lang w:val="en-AU"/>
        </w:rPr>
        <w:br w:type="page"/>
      </w:r>
    </w:p>
    <w:p w14:paraId="043D0EF4" w14:textId="44532141" w:rsidR="00117BE5" w:rsidRPr="00F60270" w:rsidRDefault="00FB5AA2" w:rsidP="009264C9">
      <w:pPr>
        <w:jc w:val="center"/>
        <w:rPr>
          <w:lang w:val="en-AU"/>
        </w:rPr>
      </w:pPr>
      <w:r w:rsidRPr="00F60270">
        <w:rPr>
          <w:noProof/>
          <w:lang w:val="en-AU"/>
        </w:rPr>
        <w:drawing>
          <wp:inline distT="0" distB="0" distL="0" distR="0" wp14:anchorId="49AFE2DC" wp14:editId="7B672DE8">
            <wp:extent cx="6188710" cy="928370"/>
            <wp:effectExtent l="0" t="0" r="2540" b="5080"/>
            <wp:docPr id="19" name="Picture 1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Shape&#10;&#10;Description automatically generated with medium confidence"/>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6188710" cy="928370"/>
                    </a:xfrm>
                    <a:prstGeom prst="rect">
                      <a:avLst/>
                    </a:prstGeom>
                  </pic:spPr>
                </pic:pic>
              </a:graphicData>
            </a:graphic>
          </wp:inline>
        </w:drawing>
      </w:r>
    </w:p>
    <w:p w14:paraId="5CA4EE50" w14:textId="7C7C7886" w:rsidR="00A0630F" w:rsidRPr="00F60270" w:rsidRDefault="00D01F58" w:rsidP="00260ECC">
      <w:pPr>
        <w:pStyle w:val="Heading1"/>
        <w:rPr>
          <w:lang w:val="en-AU"/>
        </w:rPr>
      </w:pPr>
      <w:bookmarkStart w:id="44" w:name="_Toc113541360"/>
      <w:r w:rsidRPr="00F60270">
        <w:rPr>
          <w:lang w:val="en-AU"/>
        </w:rPr>
        <w:t>Continue your learning</w:t>
      </w:r>
      <w:bookmarkEnd w:id="44"/>
    </w:p>
    <w:p w14:paraId="580CB587" w14:textId="20B50C48" w:rsidR="00B27166" w:rsidRPr="00F60270" w:rsidRDefault="00B27166" w:rsidP="00260ECC">
      <w:pPr>
        <w:spacing w:before="240"/>
        <w:rPr>
          <w:lang w:val="en-AU"/>
        </w:rPr>
      </w:pPr>
      <w:r w:rsidRPr="00F60270">
        <w:rPr>
          <w:lang w:val="en-AU"/>
        </w:rPr>
        <w:t xml:space="preserve">Elder, A.K. (2019). </w:t>
      </w:r>
      <w:r w:rsidRPr="00F60270">
        <w:rPr>
          <w:i/>
          <w:iCs/>
          <w:lang w:val="en-AU"/>
        </w:rPr>
        <w:t>The OER Starter Kit.</w:t>
      </w:r>
      <w:r w:rsidRPr="00F60270">
        <w:rPr>
          <w:lang w:val="en-AU"/>
        </w:rPr>
        <w:t xml:space="preserve"> Ames, IA: Iowa State University Digital Press. </w:t>
      </w:r>
      <w:hyperlink r:id="rId258" w:history="1">
        <w:r w:rsidR="009264C9" w:rsidRPr="00F60270">
          <w:rPr>
            <w:rStyle w:val="Hyperlink"/>
            <w:lang w:val="en-AU"/>
          </w:rPr>
          <w:t>https://iastate.pressbooks.pub/oerstarterkit/</w:t>
        </w:r>
      </w:hyperlink>
      <w:r w:rsidR="009264C9" w:rsidRPr="00F60270">
        <w:rPr>
          <w:lang w:val="en-AU"/>
        </w:rPr>
        <w:t xml:space="preserve"> </w:t>
      </w:r>
      <w:r w:rsidRPr="00F60270">
        <w:rPr>
          <w:lang w:val="en-AU"/>
        </w:rPr>
        <w:t xml:space="preserve"> </w:t>
      </w:r>
    </w:p>
    <w:p w14:paraId="0BE58FC4" w14:textId="4AE9236A" w:rsidR="00B27166" w:rsidRPr="00F60270" w:rsidRDefault="00B27166" w:rsidP="004B7349">
      <w:pPr>
        <w:ind w:left="720"/>
        <w:rPr>
          <w:lang w:val="en-AU"/>
        </w:rPr>
      </w:pPr>
      <w:r w:rsidRPr="00F60270">
        <w:rPr>
          <w:lang w:val="en-AU"/>
        </w:rPr>
        <w:t xml:space="preserve">ABSTRACT: This starter kit has been created to provide instructors with an introduction to the use and creation of open educational resources (OER). The text is broken into five sections: Getting Started, Copyright, Finding OER, Teaching with OER, and Creating OER. Although some chapters contain more advanced content, the starter kit is primarily intended for users who are entirely new to Open Education. CC BY. </w:t>
      </w:r>
    </w:p>
    <w:p w14:paraId="7B9E4750" w14:textId="4C58A4D5" w:rsidR="00B27166" w:rsidRPr="00F60270" w:rsidRDefault="00B27166" w:rsidP="00260ECC">
      <w:pPr>
        <w:spacing w:before="240"/>
        <w:rPr>
          <w:lang w:val="en-AU"/>
        </w:rPr>
      </w:pPr>
      <w:r w:rsidRPr="00F60270">
        <w:rPr>
          <w:lang w:val="en-AU"/>
        </w:rPr>
        <w:t xml:space="preserve">Elder, A. [Abbey Elder]. (2017 December 14). </w:t>
      </w:r>
      <w:r w:rsidRPr="00F60270">
        <w:rPr>
          <w:i/>
          <w:iCs/>
          <w:lang w:val="en-AU"/>
        </w:rPr>
        <w:t>An introduction to open educational resources</w:t>
      </w:r>
      <w:r w:rsidRPr="00F60270">
        <w:rPr>
          <w:lang w:val="en-AU"/>
        </w:rPr>
        <w:t>. [YouTube Video].</w:t>
      </w:r>
      <w:r w:rsidR="00623BCE" w:rsidRPr="00F60270">
        <w:rPr>
          <w:lang w:val="en-AU"/>
        </w:rPr>
        <w:t xml:space="preserve"> </w:t>
      </w:r>
      <w:hyperlink r:id="rId259" w:history="1">
        <w:r w:rsidR="00623BCE" w:rsidRPr="00F60270">
          <w:rPr>
            <w:rStyle w:val="Hyperlink"/>
            <w:lang w:val="en-AU"/>
          </w:rPr>
          <w:t>https://youtu.be/NtJmakm1-zc</w:t>
        </w:r>
      </w:hyperlink>
      <w:r w:rsidR="00623BCE" w:rsidRPr="00F60270">
        <w:rPr>
          <w:lang w:val="en-AU"/>
        </w:rPr>
        <w:t xml:space="preserve"> </w:t>
      </w:r>
    </w:p>
    <w:p w14:paraId="1EBF6490" w14:textId="241DCF64" w:rsidR="00B27166" w:rsidRPr="00F60270" w:rsidRDefault="00B27166" w:rsidP="004B7349">
      <w:pPr>
        <w:ind w:left="720"/>
        <w:rPr>
          <w:lang w:val="en-AU"/>
        </w:rPr>
      </w:pPr>
      <w:r w:rsidRPr="00F60270">
        <w:rPr>
          <w:lang w:val="en-AU"/>
        </w:rPr>
        <w:t>DESCRIPTION: This playlist brings together Abby Elder’s excellent videos on OERs created for Iowa State University. Across 15 short videos, you can start to explore different aspects of OERs, including finding and using OERs, understanding copyright, how to advocate for OERs, and the role of academic libraries in supporting OERs.</w:t>
      </w:r>
    </w:p>
    <w:p w14:paraId="1A9E61EB" w14:textId="2F3142D3" w:rsidR="00B27166" w:rsidRPr="00F60270" w:rsidRDefault="00B27166" w:rsidP="00260ECC">
      <w:pPr>
        <w:spacing w:before="240"/>
        <w:rPr>
          <w:lang w:val="en-AU"/>
        </w:rPr>
      </w:pPr>
      <w:r w:rsidRPr="00F60270">
        <w:rPr>
          <w:lang w:val="en-AU"/>
        </w:rPr>
        <w:t xml:space="preserve">Stagg, A., Martin, N., </w:t>
      </w:r>
      <w:proofErr w:type="spellStart"/>
      <w:r w:rsidRPr="00F60270">
        <w:rPr>
          <w:lang w:val="en-AU"/>
        </w:rPr>
        <w:t>Wattiaux</w:t>
      </w:r>
      <w:proofErr w:type="spellEnd"/>
      <w:r w:rsidRPr="00F60270">
        <w:rPr>
          <w:lang w:val="en-AU"/>
        </w:rPr>
        <w:t xml:space="preserve">, C., Heck, T. (2018). </w:t>
      </w:r>
      <w:r w:rsidRPr="00F60270">
        <w:rPr>
          <w:i/>
          <w:iCs/>
          <w:lang w:val="en-AU"/>
        </w:rPr>
        <w:t>Creating OER (Postcard format for Higher Education).</w:t>
      </w:r>
      <w:r w:rsidRPr="00F60270">
        <w:rPr>
          <w:lang w:val="en-AU"/>
        </w:rPr>
        <w:t xml:space="preserve"> OER Commons. </w:t>
      </w:r>
      <w:hyperlink r:id="rId260" w:history="1">
        <w:r w:rsidR="004C4D85" w:rsidRPr="00F60270">
          <w:rPr>
            <w:rStyle w:val="Hyperlink"/>
            <w:lang w:val="en-AU"/>
          </w:rPr>
          <w:t>https://www.oercommons.org/authoring/25364-creating-oer-postcard-format-for-higher-education/view</w:t>
        </w:r>
      </w:hyperlink>
      <w:r w:rsidR="004C4D85" w:rsidRPr="00F60270">
        <w:rPr>
          <w:lang w:val="en-AU"/>
        </w:rPr>
        <w:t xml:space="preserve"> </w:t>
      </w:r>
      <w:r w:rsidRPr="00F60270">
        <w:rPr>
          <w:lang w:val="en-AU"/>
        </w:rPr>
        <w:t xml:space="preserve"> </w:t>
      </w:r>
    </w:p>
    <w:p w14:paraId="40D5E405" w14:textId="4193E4D8" w:rsidR="00B27166" w:rsidRPr="00F60270" w:rsidRDefault="00B27166" w:rsidP="004B7349">
      <w:pPr>
        <w:ind w:left="720"/>
        <w:rPr>
          <w:lang w:val="en-AU"/>
        </w:rPr>
      </w:pPr>
      <w:r w:rsidRPr="00F60270">
        <w:rPr>
          <w:lang w:val="en-AU"/>
        </w:rPr>
        <w:t xml:space="preserve">CREATOR'S DESCRIPTION:  Originally designed by Alexander </w:t>
      </w:r>
      <w:proofErr w:type="spellStart"/>
      <w:r w:rsidRPr="00F60270">
        <w:rPr>
          <w:lang w:val="en-AU"/>
        </w:rPr>
        <w:t>Schnücker</w:t>
      </w:r>
      <w:proofErr w:type="spellEnd"/>
      <w:r w:rsidRPr="00F60270">
        <w:rPr>
          <w:lang w:val="en-AU"/>
        </w:rPr>
        <w:t xml:space="preserve"> für </w:t>
      </w:r>
      <w:proofErr w:type="spellStart"/>
      <w:r w:rsidRPr="00F60270">
        <w:rPr>
          <w:lang w:val="en-AU"/>
        </w:rPr>
        <w:t>Arbeitsstelle</w:t>
      </w:r>
      <w:proofErr w:type="spellEnd"/>
      <w:r w:rsidRPr="00F60270">
        <w:rPr>
          <w:lang w:val="en-AU"/>
        </w:rPr>
        <w:t xml:space="preserve"> </w:t>
      </w:r>
      <w:proofErr w:type="spellStart"/>
      <w:r w:rsidRPr="00F60270">
        <w:rPr>
          <w:lang w:val="en-AU"/>
        </w:rPr>
        <w:t>Hochschuldidaktik</w:t>
      </w:r>
      <w:proofErr w:type="spellEnd"/>
      <w:r w:rsidRPr="00F60270">
        <w:rPr>
          <w:lang w:val="en-AU"/>
        </w:rPr>
        <w:t xml:space="preserve"> der Universität Siegen, these postcard-sized resources have been translated into </w:t>
      </w:r>
      <w:proofErr w:type="gramStart"/>
      <w:r w:rsidRPr="00F60270">
        <w:rPr>
          <w:lang w:val="en-AU"/>
        </w:rPr>
        <w:t>English, and</w:t>
      </w:r>
      <w:proofErr w:type="gramEnd"/>
      <w:r w:rsidRPr="00F60270">
        <w:rPr>
          <w:lang w:val="en-AU"/>
        </w:rPr>
        <w:t xml:space="preserve"> contextualised for Australia. The cards are broken into Theory, Practice, Examples, and Resources, and introduce OER to new practitioners whilst also providing examples and tools for anyone to use. This resource is used to raise staff awareness, to act as a 'ready reference' for practitioners, and as an aid for OER workshops designed to engage staff with OER in their discipline.</w:t>
      </w:r>
    </w:p>
    <w:p w14:paraId="5F9AE884" w14:textId="6483ACDA" w:rsidR="00B27166" w:rsidRPr="00F60270" w:rsidRDefault="00B27166" w:rsidP="00260ECC">
      <w:pPr>
        <w:spacing w:before="240"/>
        <w:rPr>
          <w:lang w:val="en-AU"/>
        </w:rPr>
      </w:pPr>
      <w:r w:rsidRPr="00F60270">
        <w:rPr>
          <w:lang w:val="en-AU"/>
        </w:rPr>
        <w:t xml:space="preserve">Stagg, A., &amp; Power, E. (2017). </w:t>
      </w:r>
      <w:r w:rsidRPr="00F60270">
        <w:rPr>
          <w:i/>
          <w:iCs/>
          <w:lang w:val="en-AU"/>
        </w:rPr>
        <w:t>Open Educational Practice (OEP).</w:t>
      </w:r>
      <w:r w:rsidRPr="00F60270">
        <w:rPr>
          <w:lang w:val="en-AU"/>
        </w:rPr>
        <w:t xml:space="preserve"> ANU Coffee Courses. </w:t>
      </w:r>
      <w:hyperlink r:id="rId261" w:history="1">
        <w:r w:rsidR="004B7349" w:rsidRPr="00F60270">
          <w:rPr>
            <w:rStyle w:val="Hyperlink"/>
            <w:lang w:val="en-AU"/>
          </w:rPr>
          <w:t>https://anuonline.weblogs.anu.edu.au/projects/open-educational-practice-oep/</w:t>
        </w:r>
      </w:hyperlink>
      <w:r w:rsidR="004B7349" w:rsidRPr="00F60270">
        <w:rPr>
          <w:lang w:val="en-AU"/>
        </w:rPr>
        <w:t xml:space="preserve"> </w:t>
      </w:r>
    </w:p>
    <w:p w14:paraId="538EE585" w14:textId="57FDF651" w:rsidR="00B27166" w:rsidRPr="00F60270" w:rsidRDefault="00B27166" w:rsidP="007164CA">
      <w:pPr>
        <w:ind w:left="720"/>
        <w:rPr>
          <w:lang w:val="en-AU"/>
        </w:rPr>
      </w:pPr>
      <w:r w:rsidRPr="00F60270">
        <w:rPr>
          <w:lang w:val="en-AU"/>
        </w:rPr>
        <w:t>DESCRIPTION: This open ‘Coffee Course’, published under a CC BY (Links to an external site.) licence by ANY and developed by Adrian Stagg and Emma Power, explores OEP through six posts. It could be an excellent resource for academics wanting to integrate OERs and OEP into their teaching, or for Liaison Librarians wanting to dig a bit deeper. The posts, which each take 10-15 minutes to work through, cover:</w:t>
      </w:r>
    </w:p>
    <w:p w14:paraId="2C080EE3" w14:textId="474CD41F" w:rsidR="00B27166" w:rsidRPr="00F60270" w:rsidRDefault="007F2D15" w:rsidP="008852B4">
      <w:pPr>
        <w:pStyle w:val="ListParagraph"/>
        <w:numPr>
          <w:ilvl w:val="0"/>
          <w:numId w:val="40"/>
        </w:numPr>
        <w:ind w:left="1080"/>
        <w:rPr>
          <w:lang w:val="en-AU"/>
        </w:rPr>
      </w:pPr>
      <w:hyperlink r:id="rId262" w:history="1">
        <w:r w:rsidR="00B27166" w:rsidRPr="00F60270">
          <w:rPr>
            <w:rStyle w:val="Hyperlink"/>
            <w:lang w:val="en-AU"/>
          </w:rPr>
          <w:t>What kind of open do you want?</w:t>
        </w:r>
      </w:hyperlink>
    </w:p>
    <w:p w14:paraId="4C2FDFB3" w14:textId="14DDD22E" w:rsidR="00B27166" w:rsidRPr="00F60270" w:rsidRDefault="007F2D15" w:rsidP="008852B4">
      <w:pPr>
        <w:pStyle w:val="ListParagraph"/>
        <w:numPr>
          <w:ilvl w:val="0"/>
          <w:numId w:val="40"/>
        </w:numPr>
        <w:ind w:left="1080"/>
        <w:rPr>
          <w:lang w:val="en-AU"/>
        </w:rPr>
      </w:pPr>
      <w:hyperlink r:id="rId263" w:history="1">
        <w:r w:rsidR="00B27166" w:rsidRPr="00F60270">
          <w:rPr>
            <w:rStyle w:val="Hyperlink"/>
            <w:lang w:val="en-AU"/>
          </w:rPr>
          <w:t>Open Educational Resources: giving content for free.</w:t>
        </w:r>
      </w:hyperlink>
    </w:p>
    <w:p w14:paraId="63A5A992" w14:textId="66CA7981" w:rsidR="00B27166" w:rsidRPr="00F60270" w:rsidRDefault="007F2D15" w:rsidP="008852B4">
      <w:pPr>
        <w:pStyle w:val="ListParagraph"/>
        <w:numPr>
          <w:ilvl w:val="0"/>
          <w:numId w:val="40"/>
        </w:numPr>
        <w:ind w:left="1080"/>
        <w:rPr>
          <w:lang w:val="en-AU"/>
        </w:rPr>
      </w:pPr>
      <w:hyperlink r:id="rId264" w:history="1">
        <w:r w:rsidR="00B27166" w:rsidRPr="00F60270">
          <w:rPr>
            <w:rStyle w:val="Hyperlink"/>
            <w:lang w:val="en-AU"/>
          </w:rPr>
          <w:t>Research as an Open Educational Resource: expanding impact?</w:t>
        </w:r>
      </w:hyperlink>
    </w:p>
    <w:p w14:paraId="6567342F" w14:textId="14FF517A" w:rsidR="00B27166" w:rsidRPr="00F60270" w:rsidRDefault="00B27166" w:rsidP="008852B4">
      <w:pPr>
        <w:pStyle w:val="ListParagraph"/>
        <w:numPr>
          <w:ilvl w:val="0"/>
          <w:numId w:val="40"/>
        </w:numPr>
        <w:ind w:left="1080"/>
        <w:rPr>
          <w:lang w:val="en-AU"/>
        </w:rPr>
      </w:pPr>
      <w:r w:rsidRPr="00F60270">
        <w:rPr>
          <w:lang w:val="en-AU"/>
        </w:rPr>
        <w:t>‘</w:t>
      </w:r>
      <w:hyperlink r:id="rId265" w:history="1">
        <w:r w:rsidRPr="00F60270">
          <w:rPr>
            <w:rStyle w:val="Hyperlink"/>
            <w:lang w:val="en-AU"/>
          </w:rPr>
          <w:t>I’m not allowed to do that to a textbook!’ Discovering and using OER.</w:t>
        </w:r>
      </w:hyperlink>
    </w:p>
    <w:p w14:paraId="4349C95D" w14:textId="0440DDDA" w:rsidR="00B27166" w:rsidRPr="00F60270" w:rsidRDefault="007F2D15" w:rsidP="008852B4">
      <w:pPr>
        <w:pStyle w:val="ListParagraph"/>
        <w:numPr>
          <w:ilvl w:val="0"/>
          <w:numId w:val="40"/>
        </w:numPr>
        <w:ind w:left="1080"/>
        <w:rPr>
          <w:lang w:val="en-AU"/>
        </w:rPr>
      </w:pPr>
      <w:hyperlink r:id="rId266" w:history="1">
        <w:r w:rsidR="00B27166" w:rsidRPr="00F60270">
          <w:rPr>
            <w:rStyle w:val="Hyperlink"/>
            <w:lang w:val="en-AU"/>
          </w:rPr>
          <w:t>Join the Dark Side: we have openness.</w:t>
        </w:r>
      </w:hyperlink>
    </w:p>
    <w:p w14:paraId="703CD963" w14:textId="2F9BBE39" w:rsidR="00B27166" w:rsidRPr="00F60270" w:rsidRDefault="007F2D15" w:rsidP="008852B4">
      <w:pPr>
        <w:pStyle w:val="ListParagraph"/>
        <w:numPr>
          <w:ilvl w:val="0"/>
          <w:numId w:val="40"/>
        </w:numPr>
        <w:ind w:left="1080"/>
        <w:rPr>
          <w:lang w:val="en-AU"/>
        </w:rPr>
      </w:pPr>
      <w:hyperlink r:id="rId267" w:history="1">
        <w:r w:rsidR="00B27166" w:rsidRPr="00F60270">
          <w:rPr>
            <w:rStyle w:val="Hyperlink"/>
            <w:lang w:val="en-AU"/>
          </w:rPr>
          <w:t>Conclusion.</w:t>
        </w:r>
      </w:hyperlink>
    </w:p>
    <w:p w14:paraId="05619B57" w14:textId="49D74D31" w:rsidR="00B27166" w:rsidRPr="00F60270" w:rsidRDefault="00B27166" w:rsidP="00260ECC">
      <w:pPr>
        <w:spacing w:before="240"/>
        <w:rPr>
          <w:lang w:val="en-AU"/>
        </w:rPr>
      </w:pPr>
      <w:r w:rsidRPr="00F60270">
        <w:rPr>
          <w:lang w:val="en-AU"/>
        </w:rPr>
        <w:t xml:space="preserve">SUNY Empire State College. (2020). </w:t>
      </w:r>
      <w:r w:rsidRPr="00F60270">
        <w:rPr>
          <w:i/>
          <w:iCs/>
          <w:lang w:val="en-AU"/>
        </w:rPr>
        <w:t>Get Up to Speed with OER</w:t>
      </w:r>
      <w:r w:rsidRPr="00F60270">
        <w:rPr>
          <w:lang w:val="en-AU"/>
        </w:rPr>
        <w:t xml:space="preserve">. Retrieved from </w:t>
      </w:r>
      <w:hyperlink r:id="rId268" w:history="1">
        <w:r w:rsidR="00A70C30" w:rsidRPr="00F60270">
          <w:rPr>
            <w:rStyle w:val="Hyperlink"/>
            <w:lang w:val="en-AU"/>
          </w:rPr>
          <w:t>https://subjectguides.esc.edu/oeruptospeed</w:t>
        </w:r>
      </w:hyperlink>
      <w:r w:rsidR="00A70C30" w:rsidRPr="00F60270">
        <w:rPr>
          <w:lang w:val="en-AU"/>
        </w:rPr>
        <w:t xml:space="preserve"> </w:t>
      </w:r>
    </w:p>
    <w:p w14:paraId="279108D6" w14:textId="0C91160D" w:rsidR="00117BE5" w:rsidRDefault="00B27166" w:rsidP="00A70C30">
      <w:pPr>
        <w:ind w:left="720"/>
        <w:rPr>
          <w:lang w:val="en-AU"/>
        </w:rPr>
      </w:pPr>
      <w:r w:rsidRPr="00F60270">
        <w:rPr>
          <w:lang w:val="en-AU"/>
        </w:rPr>
        <w:t xml:space="preserve">DESCRIPTION: This in-depth self-paced tutorial was produced by Sarah </w:t>
      </w:r>
      <w:proofErr w:type="spellStart"/>
      <w:r w:rsidRPr="00F60270">
        <w:rPr>
          <w:lang w:val="en-AU"/>
        </w:rPr>
        <w:t>Morehouse</w:t>
      </w:r>
      <w:proofErr w:type="spellEnd"/>
      <w:r w:rsidRPr="00F60270">
        <w:rPr>
          <w:lang w:val="en-AU"/>
        </w:rPr>
        <w:t xml:space="preserve"> and released under a CC BY (Links to an external site.) licence. It covers similar topics to those explored in this course, but goes into more detail in certain areas, such as creating and adapting OERs (including creating images, </w:t>
      </w:r>
      <w:proofErr w:type="gramStart"/>
      <w:r w:rsidRPr="00F60270">
        <w:rPr>
          <w:lang w:val="en-AU"/>
        </w:rPr>
        <w:t>recording</w:t>
      </w:r>
      <w:proofErr w:type="gramEnd"/>
      <w:r w:rsidRPr="00F60270">
        <w:rPr>
          <w:lang w:val="en-AU"/>
        </w:rPr>
        <w:t xml:space="preserve"> and editing audio, and so on). It might be a helpful resource to share with academics who are interested in OERs.</w:t>
      </w:r>
    </w:p>
    <w:p w14:paraId="4AA49BAA" w14:textId="77777777" w:rsidR="006C70D1" w:rsidRDefault="006C70D1" w:rsidP="006C70D1">
      <w:pPr>
        <w:rPr>
          <w:lang w:val="en-AU"/>
        </w:rPr>
      </w:pPr>
    </w:p>
    <w:p w14:paraId="2708EBD6" w14:textId="77777777" w:rsidR="006C70D1" w:rsidRDefault="006C70D1" w:rsidP="006C70D1">
      <w:pPr>
        <w:rPr>
          <w:lang w:val="en-AU"/>
        </w:rPr>
      </w:pPr>
    </w:p>
    <w:p w14:paraId="330A4801" w14:textId="2C791E17" w:rsidR="006C70D1" w:rsidRDefault="006C70D1">
      <w:pPr>
        <w:rPr>
          <w:lang w:val="en-AU"/>
        </w:rPr>
      </w:pPr>
      <w:r>
        <w:rPr>
          <w:lang w:val="en-AU"/>
        </w:rPr>
        <w:br w:type="page"/>
      </w:r>
    </w:p>
    <w:p w14:paraId="103C86A6" w14:textId="527FB074" w:rsidR="002F3D4A" w:rsidRPr="00F60270" w:rsidRDefault="00330DF3" w:rsidP="002F3D4A">
      <w:pPr>
        <w:pStyle w:val="Heading1"/>
        <w:rPr>
          <w:lang w:val="en-AU"/>
        </w:rPr>
      </w:pPr>
      <w:bookmarkStart w:id="45" w:name="_Appendix_1:_The"/>
      <w:bookmarkStart w:id="46" w:name="_Toc113541361"/>
      <w:bookmarkEnd w:id="45"/>
      <w:r w:rsidRPr="00330DF3">
        <w:rPr>
          <w:smallCaps/>
          <w:lang w:val="en-AU"/>
        </w:rPr>
        <w:t>Appendix</w:t>
      </w:r>
      <w:r>
        <w:rPr>
          <w:lang w:val="en-AU"/>
        </w:rPr>
        <w:t xml:space="preserve"> </w:t>
      </w:r>
      <w:r w:rsidR="002F3D4A">
        <w:rPr>
          <w:lang w:val="en-AU"/>
        </w:rPr>
        <w:t>1: The 5 R’s of OER</w:t>
      </w:r>
      <w:r w:rsidR="00100D76">
        <w:rPr>
          <w:lang w:val="en-AU"/>
        </w:rPr>
        <w:t xml:space="preserve"> (infographic)</w:t>
      </w:r>
      <w:bookmarkEnd w:id="46"/>
    </w:p>
    <w:p w14:paraId="3D841606" w14:textId="77777777" w:rsidR="006C70D1" w:rsidRDefault="006C70D1" w:rsidP="006C70D1">
      <w:pPr>
        <w:rPr>
          <w:lang w:val="en-AU"/>
        </w:rPr>
      </w:pPr>
    </w:p>
    <w:p w14:paraId="0246DBDE" w14:textId="77777777" w:rsidR="00262C7F" w:rsidRPr="00262C7F" w:rsidRDefault="00262C7F" w:rsidP="00262C7F">
      <w:pPr>
        <w:rPr>
          <w:rFonts w:ascii="Calibri" w:eastAsia="Calibri" w:hAnsi="Calibri" w:cs="Calibri"/>
          <w:b/>
          <w:bCs/>
          <w:sz w:val="24"/>
          <w:szCs w:val="24"/>
          <w:lang w:val="en-AU"/>
        </w:rPr>
      </w:pPr>
      <w:r w:rsidRPr="00262C7F">
        <w:rPr>
          <w:rFonts w:ascii="Source Sans Pro" w:eastAsia="Calibri" w:hAnsi="Source Sans Pro" w:cs="Times New Roman"/>
          <w:noProof/>
          <w:sz w:val="32"/>
          <w:szCs w:val="32"/>
          <w:lang w:val="en-AU"/>
        </w:rPr>
        <mc:AlternateContent>
          <mc:Choice Requires="wps">
            <w:drawing>
              <wp:anchor distT="0" distB="0" distL="114300" distR="114300" simplePos="0" relativeHeight="251660292" behindDoc="1" locked="0" layoutInCell="1" allowOverlap="1" wp14:anchorId="0D733F24" wp14:editId="194A0419">
                <wp:simplePos x="0" y="0"/>
                <wp:positionH relativeFrom="column">
                  <wp:posOffset>223369</wp:posOffset>
                </wp:positionH>
                <wp:positionV relativeFrom="paragraph">
                  <wp:posOffset>150612</wp:posOffset>
                </wp:positionV>
                <wp:extent cx="338455" cy="573706"/>
                <wp:effectExtent l="15875" t="22225" r="0" b="39370"/>
                <wp:wrapNone/>
                <wp:docPr id="20" name="Isosceles Triangle 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rot="5400000">
                          <a:off x="0" y="0"/>
                          <a:ext cx="338455" cy="573706"/>
                        </a:xfrm>
                        <a:prstGeom prst="triangle">
                          <a:avLst/>
                        </a:prstGeom>
                        <a:pattFill prst="dkHorz">
                          <a:fgClr>
                            <a:srgbClr val="FFCC00"/>
                          </a:fgClr>
                          <a:bgClr>
                            <a:srgbClr val="E7D29D"/>
                          </a:bgClr>
                        </a:pattFill>
                        <a:ln w="50800" cap="rnd" cmpd="sng" algn="ctr">
                          <a:solidFill>
                            <a:srgbClr val="FFCC66"/>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8E375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0" o:spid="_x0000_s1026" type="#_x0000_t5" alt="&quot;&quot;" style="position:absolute;margin-left:17.6pt;margin-top:11.85pt;width:26.65pt;height:45.15pt;rotation:90;z-index:-2516561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" fillcolor="#fc0" strokecolor="#fc6" strokeweight="4pt">
                <v:fill r:id="rId269" o:title="" color2="#e7d29d" type="pattern"/>
                <v:stroke joinstyle="round" endcap="round"/>
              </v:shape>
            </w:pict>
          </mc:Fallback>
        </mc:AlternateContent>
      </w:r>
    </w:p>
    <w:p w14:paraId="736D7DE8" w14:textId="77777777" w:rsidR="00262C7F" w:rsidRPr="000571B2" w:rsidRDefault="00262C7F" w:rsidP="00760187">
      <w:pPr>
        <w:pStyle w:val="Heading3"/>
        <w:numPr>
          <w:ilvl w:val="0"/>
          <w:numId w:val="42"/>
        </w:numPr>
        <w:ind w:left="1358" w:hanging="1148"/>
        <w:rPr>
          <w:rFonts w:eastAsia="Calibri"/>
          <w:b/>
          <w:bCs/>
          <w:sz w:val="36"/>
          <w:szCs w:val="36"/>
          <w:lang w:val="en-AU"/>
        </w:rPr>
      </w:pPr>
      <w:r w:rsidRPr="000571B2">
        <w:rPr>
          <w:rFonts w:eastAsia="Calibri"/>
          <w:b/>
          <w:bCs/>
          <w:sz w:val="36"/>
          <w:szCs w:val="36"/>
          <w:lang w:val="en-AU"/>
        </w:rPr>
        <w:t>Retain</w:t>
      </w:r>
    </w:p>
    <w:p w14:paraId="4A841835" w14:textId="77777777" w:rsidR="00262C7F" w:rsidRPr="00262C7F" w:rsidRDefault="00262C7F" w:rsidP="00262C7F">
      <w:pPr>
        <w:ind w:left="720"/>
        <w:rPr>
          <w:rFonts w:ascii="Calibri" w:eastAsia="Calibri" w:hAnsi="Calibri" w:cs="Calibri"/>
          <w:sz w:val="28"/>
          <w:szCs w:val="28"/>
          <w:lang w:val="en-AU"/>
        </w:rPr>
      </w:pPr>
      <w:r w:rsidRPr="00262C7F">
        <w:rPr>
          <w:rFonts w:ascii="Calibri" w:eastAsia="Calibri" w:hAnsi="Calibri" w:cs="Calibri"/>
          <w:sz w:val="28"/>
          <w:szCs w:val="28"/>
          <w:lang w:val="en-AU"/>
        </w:rPr>
        <w:t>Find, save, and use OER content.</w:t>
      </w:r>
    </w:p>
    <w:p w14:paraId="48A17B73" w14:textId="77777777" w:rsidR="00262C7F" w:rsidRPr="00262C7F" w:rsidRDefault="00262C7F" w:rsidP="00262C7F">
      <w:pPr>
        <w:ind w:left="720"/>
        <w:rPr>
          <w:rFonts w:ascii="Calibri" w:eastAsia="Calibri" w:hAnsi="Calibri" w:cs="Calibri"/>
          <w:i/>
          <w:iCs/>
          <w:sz w:val="28"/>
          <w:szCs w:val="28"/>
          <w:lang w:val="en-AU"/>
        </w:rPr>
      </w:pPr>
      <w:r w:rsidRPr="00262C7F">
        <w:rPr>
          <w:rFonts w:ascii="Calibri" w:eastAsia="Calibri" w:hAnsi="Calibri" w:cs="Calibri"/>
          <w:i/>
          <w:iCs/>
          <w:sz w:val="28"/>
          <w:szCs w:val="28"/>
          <w:lang w:val="en-AU"/>
        </w:rPr>
        <w:t>Download what you need. Keep it on your devices.</w:t>
      </w:r>
    </w:p>
    <w:p w14:paraId="7609CE94" w14:textId="77777777" w:rsidR="00262C7F" w:rsidRPr="00262C7F" w:rsidRDefault="00262C7F" w:rsidP="00262C7F">
      <w:pPr>
        <w:rPr>
          <w:rFonts w:ascii="Calibri" w:eastAsia="Calibri" w:hAnsi="Calibri" w:cs="Calibri"/>
          <w:b/>
          <w:bCs/>
          <w:sz w:val="24"/>
          <w:szCs w:val="24"/>
          <w:lang w:val="en-AU"/>
        </w:rPr>
      </w:pPr>
      <w:r w:rsidRPr="00262C7F">
        <w:rPr>
          <w:rFonts w:ascii="Source Sans Pro" w:eastAsia="Calibri" w:hAnsi="Source Sans Pro" w:cs="Times New Roman"/>
          <w:noProof/>
          <w:sz w:val="32"/>
          <w:szCs w:val="32"/>
          <w:lang w:val="en-AU"/>
        </w:rPr>
        <mc:AlternateContent>
          <mc:Choice Requires="wps">
            <w:drawing>
              <wp:anchor distT="0" distB="0" distL="114300" distR="114300" simplePos="0" relativeHeight="251662340" behindDoc="1" locked="0" layoutInCell="1" allowOverlap="1" wp14:anchorId="478BF984" wp14:editId="437021DD">
                <wp:simplePos x="0" y="0"/>
                <wp:positionH relativeFrom="column">
                  <wp:posOffset>221615</wp:posOffset>
                </wp:positionH>
                <wp:positionV relativeFrom="paragraph">
                  <wp:posOffset>157176</wp:posOffset>
                </wp:positionV>
                <wp:extent cx="338455" cy="573706"/>
                <wp:effectExtent l="15875" t="22225" r="0" b="39370"/>
                <wp:wrapNone/>
                <wp:docPr id="7" name="Isosceles Triangle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rot="5400000">
                          <a:off x="0" y="0"/>
                          <a:ext cx="338455" cy="573706"/>
                        </a:xfrm>
                        <a:prstGeom prst="triangle">
                          <a:avLst/>
                        </a:prstGeom>
                        <a:pattFill prst="dkHorz">
                          <a:fgClr>
                            <a:srgbClr val="8EC26A"/>
                          </a:fgClr>
                          <a:bgClr>
                            <a:srgbClr val="70AD47">
                              <a:lumMod val="60000"/>
                              <a:lumOff val="40000"/>
                            </a:srgbClr>
                          </a:bgClr>
                        </a:pattFill>
                        <a:ln w="50800" cap="rnd" cmpd="sng" algn="ctr">
                          <a:solidFill>
                            <a:srgbClr val="70AD47">
                              <a:lumMod val="60000"/>
                              <a:lumOff val="40000"/>
                            </a:srgbClr>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96115" id="Isosceles Triangle 7" o:spid="_x0000_s1026" type="#_x0000_t5" alt="&quot;&quot;" style="position:absolute;margin-left:17.45pt;margin-top:12.4pt;width:26.65pt;height:45.15pt;rotation:90;z-index:-251654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" fillcolor="#8ec26a" strokecolor="#a9d18e" strokeweight="4pt">
                <v:fill r:id="rId269" o:title="" color2="#a9d18e" type="pattern"/>
                <v:stroke joinstyle="round" endcap="round"/>
              </v:shape>
            </w:pict>
          </mc:Fallback>
        </mc:AlternateContent>
      </w:r>
    </w:p>
    <w:p w14:paraId="714701DE" w14:textId="77777777" w:rsidR="00262C7F" w:rsidRPr="000571B2" w:rsidRDefault="00262C7F" w:rsidP="00760187">
      <w:pPr>
        <w:pStyle w:val="Heading3"/>
        <w:numPr>
          <w:ilvl w:val="0"/>
          <w:numId w:val="42"/>
        </w:numPr>
        <w:ind w:left="1358" w:hanging="1148"/>
        <w:rPr>
          <w:rFonts w:eastAsia="Calibri"/>
          <w:b/>
          <w:bCs/>
          <w:sz w:val="36"/>
          <w:szCs w:val="36"/>
          <w:lang w:val="en-AU"/>
        </w:rPr>
      </w:pPr>
      <w:r w:rsidRPr="000571B2">
        <w:rPr>
          <w:rFonts w:eastAsia="Calibri"/>
          <w:b/>
          <w:bCs/>
          <w:sz w:val="36"/>
          <w:szCs w:val="36"/>
          <w:lang w:val="en-AU"/>
        </w:rPr>
        <w:t>Reuse</w:t>
      </w:r>
    </w:p>
    <w:p w14:paraId="4C1F9676" w14:textId="77777777" w:rsidR="00262C7F" w:rsidRPr="00262C7F" w:rsidRDefault="00262C7F" w:rsidP="00262C7F">
      <w:pPr>
        <w:ind w:left="720"/>
        <w:rPr>
          <w:rFonts w:ascii="Calibri" w:eastAsia="Calibri" w:hAnsi="Calibri" w:cs="Calibri"/>
          <w:sz w:val="28"/>
          <w:szCs w:val="28"/>
          <w:lang w:val="en-AU"/>
        </w:rPr>
      </w:pPr>
      <w:r w:rsidRPr="00262C7F">
        <w:rPr>
          <w:rFonts w:ascii="Calibri" w:eastAsia="Calibri" w:hAnsi="Calibri" w:cs="Calibri"/>
          <w:sz w:val="28"/>
          <w:szCs w:val="28"/>
          <w:lang w:val="en-AU"/>
        </w:rPr>
        <w:t>Use OER content as it exists currently.</w:t>
      </w:r>
    </w:p>
    <w:p w14:paraId="72DC0D99" w14:textId="77777777" w:rsidR="00262C7F" w:rsidRPr="00262C7F" w:rsidRDefault="00262C7F" w:rsidP="00262C7F">
      <w:pPr>
        <w:ind w:left="720"/>
        <w:rPr>
          <w:rFonts w:ascii="Calibri" w:eastAsia="Calibri" w:hAnsi="Calibri" w:cs="Calibri"/>
          <w:i/>
          <w:iCs/>
          <w:sz w:val="28"/>
          <w:szCs w:val="28"/>
          <w:lang w:val="en-AU"/>
        </w:rPr>
      </w:pPr>
      <w:r w:rsidRPr="00262C7F">
        <w:rPr>
          <w:rFonts w:ascii="Calibri" w:eastAsia="Calibri" w:hAnsi="Calibri" w:cs="Calibri"/>
          <w:i/>
          <w:iCs/>
          <w:sz w:val="28"/>
          <w:szCs w:val="28"/>
          <w:lang w:val="en-AU"/>
        </w:rPr>
        <w:t>Put it to use as often as you need.</w:t>
      </w:r>
    </w:p>
    <w:p w14:paraId="7F029386" w14:textId="77777777" w:rsidR="00262C7F" w:rsidRPr="00262C7F" w:rsidRDefault="00262C7F" w:rsidP="00262C7F">
      <w:pPr>
        <w:rPr>
          <w:rFonts w:ascii="Calibri" w:eastAsia="Calibri" w:hAnsi="Calibri" w:cs="Calibri"/>
          <w:b/>
          <w:bCs/>
          <w:sz w:val="24"/>
          <w:szCs w:val="24"/>
          <w:lang w:val="en-AU"/>
        </w:rPr>
      </w:pPr>
      <w:r w:rsidRPr="00262C7F">
        <w:rPr>
          <w:rFonts w:ascii="Source Sans Pro" w:eastAsia="Calibri" w:hAnsi="Source Sans Pro" w:cs="Times New Roman"/>
          <w:noProof/>
          <w:sz w:val="32"/>
          <w:szCs w:val="32"/>
          <w:lang w:val="en-AU"/>
        </w:rPr>
        <mc:AlternateContent>
          <mc:Choice Requires="wps">
            <w:drawing>
              <wp:anchor distT="0" distB="0" distL="114300" distR="114300" simplePos="0" relativeHeight="251663364" behindDoc="1" locked="0" layoutInCell="1" allowOverlap="1" wp14:anchorId="172BCC7E" wp14:editId="263357C6">
                <wp:simplePos x="0" y="0"/>
                <wp:positionH relativeFrom="column">
                  <wp:posOffset>217805</wp:posOffset>
                </wp:positionH>
                <wp:positionV relativeFrom="paragraph">
                  <wp:posOffset>165431</wp:posOffset>
                </wp:positionV>
                <wp:extent cx="338455" cy="573706"/>
                <wp:effectExtent l="15875" t="22225" r="0" b="39370"/>
                <wp:wrapNone/>
                <wp:docPr id="23" name="Isosceles Triangle 2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rot="5400000">
                          <a:off x="0" y="0"/>
                          <a:ext cx="338455" cy="573706"/>
                        </a:xfrm>
                        <a:prstGeom prst="triangle">
                          <a:avLst/>
                        </a:prstGeom>
                        <a:pattFill prst="dkHorz">
                          <a:fgClr>
                            <a:srgbClr val="ED7D31">
                              <a:lumMod val="60000"/>
                              <a:lumOff val="40000"/>
                            </a:srgbClr>
                          </a:fgClr>
                          <a:bgClr>
                            <a:srgbClr val="ED7D31">
                              <a:lumMod val="40000"/>
                              <a:lumOff val="60000"/>
                            </a:srgbClr>
                          </a:bgClr>
                        </a:pattFill>
                        <a:ln w="50800" cap="rnd" cmpd="sng" algn="ctr">
                          <a:solidFill>
                            <a:srgbClr val="ED7D31">
                              <a:lumMod val="60000"/>
                              <a:lumOff val="40000"/>
                            </a:srgbClr>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6EB67" id="Isosceles Triangle 23" o:spid="_x0000_s1026" type="#_x0000_t5" alt="&quot;&quot;" style="position:absolute;margin-left:17.15pt;margin-top:13.05pt;width:26.65pt;height:45.15pt;rotation:90;z-index:-251653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" fillcolor="#f4b183" strokecolor="#f4b183" strokeweight="4pt">
                <v:fill r:id="rId269" o:title="" color2="#f8cbad" type="pattern"/>
                <v:stroke joinstyle="round" endcap="round"/>
              </v:shape>
            </w:pict>
          </mc:Fallback>
        </mc:AlternateContent>
      </w:r>
    </w:p>
    <w:p w14:paraId="20E28015" w14:textId="77777777" w:rsidR="00262C7F" w:rsidRPr="000571B2" w:rsidRDefault="00262C7F" w:rsidP="00760187">
      <w:pPr>
        <w:pStyle w:val="Heading3"/>
        <w:numPr>
          <w:ilvl w:val="0"/>
          <w:numId w:val="42"/>
        </w:numPr>
        <w:ind w:left="1358" w:hanging="1148"/>
        <w:rPr>
          <w:rFonts w:eastAsia="Calibri"/>
          <w:b/>
          <w:bCs/>
          <w:sz w:val="36"/>
          <w:szCs w:val="36"/>
          <w:lang w:val="en-AU"/>
        </w:rPr>
      </w:pPr>
      <w:r w:rsidRPr="000571B2">
        <w:rPr>
          <w:rFonts w:eastAsia="Calibri"/>
          <w:b/>
          <w:bCs/>
          <w:sz w:val="36"/>
          <w:szCs w:val="36"/>
          <w:lang w:val="en-AU"/>
        </w:rPr>
        <w:t>Revise</w:t>
      </w:r>
    </w:p>
    <w:p w14:paraId="2C58579C" w14:textId="77777777" w:rsidR="00262C7F" w:rsidRPr="00262C7F" w:rsidRDefault="00262C7F" w:rsidP="00262C7F">
      <w:pPr>
        <w:ind w:left="720"/>
        <w:rPr>
          <w:rFonts w:ascii="Calibri" w:eastAsia="Calibri" w:hAnsi="Calibri" w:cs="Calibri"/>
          <w:sz w:val="28"/>
          <w:szCs w:val="28"/>
          <w:lang w:val="en-AU"/>
        </w:rPr>
      </w:pPr>
      <w:r w:rsidRPr="00262C7F">
        <w:rPr>
          <w:rFonts w:ascii="Calibri" w:eastAsia="Calibri" w:hAnsi="Calibri" w:cs="Calibri"/>
          <w:sz w:val="28"/>
          <w:szCs w:val="28"/>
          <w:lang w:val="en-AU"/>
        </w:rPr>
        <w:t xml:space="preserve">Adapt, </w:t>
      </w:r>
      <w:proofErr w:type="gramStart"/>
      <w:r w:rsidRPr="00262C7F">
        <w:rPr>
          <w:rFonts w:ascii="Calibri" w:eastAsia="Calibri" w:hAnsi="Calibri" w:cs="Calibri"/>
          <w:sz w:val="28"/>
          <w:szCs w:val="28"/>
          <w:lang w:val="en-AU"/>
        </w:rPr>
        <w:t>adjust</w:t>
      </w:r>
      <w:proofErr w:type="gramEnd"/>
      <w:r w:rsidRPr="00262C7F">
        <w:rPr>
          <w:rFonts w:ascii="Calibri" w:eastAsia="Calibri" w:hAnsi="Calibri" w:cs="Calibri"/>
          <w:sz w:val="28"/>
          <w:szCs w:val="28"/>
          <w:lang w:val="en-AU"/>
        </w:rPr>
        <w:t xml:space="preserve"> and modify existing OER content.</w:t>
      </w:r>
    </w:p>
    <w:p w14:paraId="5425B511" w14:textId="77777777" w:rsidR="00262C7F" w:rsidRPr="00262C7F" w:rsidRDefault="00262C7F" w:rsidP="00262C7F">
      <w:pPr>
        <w:ind w:left="720"/>
        <w:rPr>
          <w:rFonts w:ascii="Calibri" w:eastAsia="Calibri" w:hAnsi="Calibri" w:cs="Calibri"/>
          <w:i/>
          <w:iCs/>
          <w:sz w:val="28"/>
          <w:szCs w:val="28"/>
          <w:lang w:val="en-AU"/>
        </w:rPr>
      </w:pPr>
      <w:r w:rsidRPr="00262C7F">
        <w:rPr>
          <w:rFonts w:ascii="Calibri" w:eastAsia="Calibri" w:hAnsi="Calibri" w:cs="Calibri"/>
          <w:i/>
          <w:iCs/>
          <w:sz w:val="28"/>
          <w:szCs w:val="28"/>
          <w:lang w:val="en-AU"/>
        </w:rPr>
        <w:t>Make small- or large-scale changes to suit your needs.</w:t>
      </w:r>
    </w:p>
    <w:p w14:paraId="45A02C42" w14:textId="77777777" w:rsidR="00262C7F" w:rsidRPr="00262C7F" w:rsidRDefault="00262C7F" w:rsidP="00262C7F">
      <w:pPr>
        <w:rPr>
          <w:rFonts w:ascii="Calibri" w:eastAsia="Calibri" w:hAnsi="Calibri" w:cs="Calibri"/>
          <w:sz w:val="24"/>
          <w:szCs w:val="24"/>
          <w:lang w:val="en-AU"/>
        </w:rPr>
      </w:pPr>
      <w:r w:rsidRPr="00262C7F">
        <w:rPr>
          <w:rFonts w:ascii="Source Sans Pro" w:eastAsia="Calibri" w:hAnsi="Source Sans Pro" w:cs="Times New Roman"/>
          <w:noProof/>
          <w:sz w:val="32"/>
          <w:szCs w:val="32"/>
          <w:lang w:val="en-AU"/>
        </w:rPr>
        <mc:AlternateContent>
          <mc:Choice Requires="wps">
            <w:drawing>
              <wp:anchor distT="0" distB="0" distL="114300" distR="114300" simplePos="0" relativeHeight="251664388" behindDoc="1" locked="0" layoutInCell="1" allowOverlap="1" wp14:anchorId="61A3EACC" wp14:editId="3897D062">
                <wp:simplePos x="0" y="0"/>
                <wp:positionH relativeFrom="column">
                  <wp:posOffset>216535</wp:posOffset>
                </wp:positionH>
                <wp:positionV relativeFrom="paragraph">
                  <wp:posOffset>158446</wp:posOffset>
                </wp:positionV>
                <wp:extent cx="338455" cy="573706"/>
                <wp:effectExtent l="15875" t="22225" r="0" b="39370"/>
                <wp:wrapNone/>
                <wp:docPr id="10" name="Isosceles Triangle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rot="5400000">
                          <a:off x="0" y="0"/>
                          <a:ext cx="338455" cy="573706"/>
                        </a:xfrm>
                        <a:prstGeom prst="triangle">
                          <a:avLst/>
                        </a:prstGeom>
                        <a:pattFill prst="dkHorz">
                          <a:fgClr>
                            <a:srgbClr val="DCC5ED"/>
                          </a:fgClr>
                          <a:bgClr>
                            <a:srgbClr val="D6BBEB"/>
                          </a:bgClr>
                        </a:pattFill>
                        <a:ln w="50800" cap="rnd" cmpd="sng" algn="ctr">
                          <a:solidFill>
                            <a:srgbClr val="D6BBEB"/>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71CE9" id="Isosceles Triangle 10" o:spid="_x0000_s1026" type="#_x0000_t5" alt="&quot;&quot;" style="position:absolute;margin-left:17.05pt;margin-top:12.5pt;width:26.65pt;height:45.15pt;rotation:90;z-index:-2516520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" fillcolor="#dcc5ed" strokecolor="#d6bbeb" strokeweight="4pt">
                <v:fill r:id="rId269" o:title="" color2="#d6bbeb" type="pattern"/>
                <v:stroke joinstyle="round" endcap="round"/>
              </v:shape>
            </w:pict>
          </mc:Fallback>
        </mc:AlternateContent>
      </w:r>
    </w:p>
    <w:p w14:paraId="2CCECD13" w14:textId="77777777" w:rsidR="00262C7F" w:rsidRPr="000571B2" w:rsidRDefault="00262C7F" w:rsidP="00760187">
      <w:pPr>
        <w:pStyle w:val="Heading3"/>
        <w:numPr>
          <w:ilvl w:val="0"/>
          <w:numId w:val="42"/>
        </w:numPr>
        <w:ind w:left="1358" w:hanging="1148"/>
        <w:rPr>
          <w:rFonts w:eastAsia="Calibri"/>
          <w:b/>
          <w:bCs/>
          <w:sz w:val="36"/>
          <w:szCs w:val="36"/>
          <w:lang w:val="en-AU"/>
        </w:rPr>
      </w:pPr>
      <w:r w:rsidRPr="000571B2">
        <w:rPr>
          <w:rFonts w:eastAsia="Calibri"/>
          <w:b/>
          <w:bCs/>
          <w:sz w:val="36"/>
          <w:szCs w:val="36"/>
          <w:lang w:val="en-AU"/>
        </w:rPr>
        <w:t>Remix</w:t>
      </w:r>
    </w:p>
    <w:p w14:paraId="149E175D" w14:textId="77777777" w:rsidR="00262C7F" w:rsidRPr="00262C7F" w:rsidRDefault="00262C7F" w:rsidP="00262C7F">
      <w:pPr>
        <w:ind w:left="720"/>
        <w:rPr>
          <w:rFonts w:ascii="Calibri" w:eastAsia="Calibri" w:hAnsi="Calibri" w:cs="Calibri"/>
          <w:sz w:val="28"/>
          <w:szCs w:val="28"/>
          <w:lang w:val="en-AU"/>
        </w:rPr>
      </w:pPr>
      <w:r w:rsidRPr="00262C7F">
        <w:rPr>
          <w:rFonts w:ascii="Calibri" w:eastAsia="Calibri" w:hAnsi="Calibri" w:cs="Calibri"/>
          <w:sz w:val="28"/>
          <w:szCs w:val="28"/>
          <w:lang w:val="en-AU"/>
        </w:rPr>
        <w:t>Combine multiple pieces to make something new.</w:t>
      </w:r>
    </w:p>
    <w:p w14:paraId="0FF30CE0" w14:textId="77777777" w:rsidR="00262C7F" w:rsidRPr="00262C7F" w:rsidRDefault="00262C7F" w:rsidP="00262C7F">
      <w:pPr>
        <w:ind w:left="720"/>
        <w:rPr>
          <w:rFonts w:ascii="Calibri" w:eastAsia="Calibri" w:hAnsi="Calibri" w:cs="Calibri"/>
          <w:i/>
          <w:iCs/>
          <w:sz w:val="28"/>
          <w:szCs w:val="28"/>
          <w:lang w:val="en-AU"/>
        </w:rPr>
      </w:pPr>
      <w:r w:rsidRPr="00262C7F">
        <w:rPr>
          <w:rFonts w:ascii="Calibri" w:eastAsia="Calibri" w:hAnsi="Calibri" w:cs="Calibri"/>
          <w:i/>
          <w:iCs/>
          <w:sz w:val="28"/>
          <w:szCs w:val="28"/>
          <w:lang w:val="en-AU"/>
        </w:rPr>
        <w:t>Blend existing material and add in your own touches.</w:t>
      </w:r>
    </w:p>
    <w:p w14:paraId="7A41A8CA" w14:textId="77777777" w:rsidR="00262C7F" w:rsidRPr="00262C7F" w:rsidRDefault="00262C7F" w:rsidP="00262C7F">
      <w:pPr>
        <w:rPr>
          <w:rFonts w:ascii="Calibri" w:eastAsia="Calibri" w:hAnsi="Calibri" w:cs="Calibri"/>
          <w:sz w:val="24"/>
          <w:szCs w:val="24"/>
          <w:lang w:val="en-AU"/>
        </w:rPr>
      </w:pPr>
      <w:r w:rsidRPr="00262C7F">
        <w:rPr>
          <w:rFonts w:ascii="Source Sans Pro" w:eastAsia="Calibri" w:hAnsi="Source Sans Pro" w:cs="Times New Roman"/>
          <w:noProof/>
          <w:sz w:val="32"/>
          <w:szCs w:val="32"/>
          <w:lang w:val="en-AU"/>
        </w:rPr>
        <mc:AlternateContent>
          <mc:Choice Requires="wps">
            <w:drawing>
              <wp:anchor distT="0" distB="0" distL="114300" distR="114300" simplePos="0" relativeHeight="251665412" behindDoc="1" locked="0" layoutInCell="1" allowOverlap="1" wp14:anchorId="339DA34A" wp14:editId="2014C077">
                <wp:simplePos x="0" y="0"/>
                <wp:positionH relativeFrom="column">
                  <wp:posOffset>216535</wp:posOffset>
                </wp:positionH>
                <wp:positionV relativeFrom="paragraph">
                  <wp:posOffset>159716</wp:posOffset>
                </wp:positionV>
                <wp:extent cx="338455" cy="573706"/>
                <wp:effectExtent l="15875" t="22225" r="0" b="39370"/>
                <wp:wrapNone/>
                <wp:docPr id="24" name="Isosceles Triangle 2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rot="5400000">
                          <a:off x="0" y="0"/>
                          <a:ext cx="338455" cy="573706"/>
                        </a:xfrm>
                        <a:prstGeom prst="triangle">
                          <a:avLst/>
                        </a:prstGeom>
                        <a:pattFill prst="dkHorz">
                          <a:fgClr>
                            <a:srgbClr val="CDAF65"/>
                          </a:fgClr>
                          <a:bgClr>
                            <a:srgbClr val="D7B45B"/>
                          </a:bgClr>
                        </a:pattFill>
                        <a:ln w="50800" cap="rnd" cmpd="sng" algn="ctr">
                          <a:solidFill>
                            <a:srgbClr val="D7B45B"/>
                          </a:solidFill>
                          <a:prstDash val="solid"/>
                          <a:roun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D4FF8" id="Isosceles Triangle 24" o:spid="_x0000_s1026" type="#_x0000_t5" alt="&quot;&quot;" style="position:absolute;margin-left:17.05pt;margin-top:12.6pt;width:26.65pt;height:45.15pt;rotation:90;z-index:-2516510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" fillcolor="#cdaf65" strokecolor="#d7b45b" strokeweight="4pt">
                <v:fill r:id="rId269" o:title="" color2="#d7b45b" type="pattern"/>
                <v:stroke joinstyle="round" endcap="round"/>
              </v:shape>
            </w:pict>
          </mc:Fallback>
        </mc:AlternateContent>
      </w:r>
    </w:p>
    <w:p w14:paraId="43F54F29" w14:textId="77777777" w:rsidR="00262C7F" w:rsidRPr="000571B2" w:rsidRDefault="00262C7F" w:rsidP="00760187">
      <w:pPr>
        <w:pStyle w:val="Heading3"/>
        <w:numPr>
          <w:ilvl w:val="0"/>
          <w:numId w:val="42"/>
        </w:numPr>
        <w:ind w:left="1358" w:hanging="1148"/>
        <w:rPr>
          <w:rFonts w:eastAsia="Calibri"/>
          <w:b/>
          <w:bCs/>
          <w:sz w:val="36"/>
          <w:szCs w:val="36"/>
          <w:lang w:val="en-AU"/>
        </w:rPr>
      </w:pPr>
      <w:r w:rsidRPr="000571B2">
        <w:rPr>
          <w:rFonts w:eastAsia="Calibri"/>
          <w:b/>
          <w:bCs/>
          <w:sz w:val="36"/>
          <w:szCs w:val="36"/>
          <w:lang w:val="en-AU"/>
        </w:rPr>
        <w:t>Redistribute</w:t>
      </w:r>
    </w:p>
    <w:p w14:paraId="34EAA273" w14:textId="77777777" w:rsidR="00262C7F" w:rsidRPr="00262C7F" w:rsidRDefault="00262C7F" w:rsidP="00262C7F">
      <w:pPr>
        <w:ind w:left="720"/>
        <w:rPr>
          <w:rFonts w:ascii="Calibri" w:eastAsia="Calibri" w:hAnsi="Calibri" w:cs="Calibri"/>
          <w:sz w:val="28"/>
          <w:szCs w:val="28"/>
          <w:lang w:val="en-AU"/>
        </w:rPr>
      </w:pPr>
      <w:r w:rsidRPr="00262C7F">
        <w:rPr>
          <w:rFonts w:ascii="Calibri" w:eastAsia="Calibri" w:hAnsi="Calibri" w:cs="Calibri"/>
          <w:sz w:val="28"/>
          <w:szCs w:val="28"/>
          <w:lang w:val="en-AU"/>
        </w:rPr>
        <w:t>Share your OER with others.</w:t>
      </w:r>
    </w:p>
    <w:p w14:paraId="2866E55A" w14:textId="77777777" w:rsidR="00262C7F" w:rsidRPr="00262C7F" w:rsidRDefault="00262C7F" w:rsidP="00262C7F">
      <w:pPr>
        <w:ind w:left="720"/>
        <w:rPr>
          <w:rFonts w:ascii="Calibri" w:eastAsia="Calibri" w:hAnsi="Calibri" w:cs="Calibri"/>
          <w:i/>
          <w:iCs/>
          <w:sz w:val="28"/>
          <w:szCs w:val="28"/>
          <w:lang w:val="en-AU"/>
        </w:rPr>
      </w:pPr>
      <w:r w:rsidRPr="00262C7F">
        <w:rPr>
          <w:rFonts w:ascii="Calibri" w:eastAsia="Calibri" w:hAnsi="Calibri" w:cs="Calibri"/>
          <w:i/>
          <w:iCs/>
          <w:sz w:val="28"/>
          <w:szCs w:val="28"/>
          <w:lang w:val="en-AU"/>
        </w:rPr>
        <w:t>Release your revisions and remixes into the community.</w:t>
      </w:r>
    </w:p>
    <w:p w14:paraId="0E7983CB" w14:textId="77777777" w:rsidR="00262C7F" w:rsidRPr="00262C7F" w:rsidRDefault="00262C7F" w:rsidP="00262C7F">
      <w:pPr>
        <w:rPr>
          <w:rFonts w:ascii="Calibri" w:eastAsia="Calibri" w:hAnsi="Calibri" w:cs="Calibri"/>
          <w:sz w:val="24"/>
          <w:szCs w:val="24"/>
          <w:lang w:val="en-AU"/>
        </w:rPr>
      </w:pPr>
    </w:p>
    <w:p w14:paraId="66C1AAE8" w14:textId="77777777" w:rsidR="00262C7F" w:rsidRPr="00262C7F" w:rsidRDefault="00262C7F" w:rsidP="00262C7F">
      <w:pPr>
        <w:rPr>
          <w:rFonts w:ascii="Calibri" w:eastAsia="Calibri" w:hAnsi="Calibri" w:cs="Calibri"/>
          <w:sz w:val="24"/>
          <w:szCs w:val="24"/>
          <w:lang w:val="en-AU"/>
        </w:rPr>
      </w:pPr>
      <w:r w:rsidRPr="00262C7F">
        <w:rPr>
          <w:rFonts w:ascii="Calibri" w:eastAsia="Calibri" w:hAnsi="Calibri" w:cs="Calibri"/>
          <w:smallCaps/>
          <w:noProof/>
          <w:color w:val="595959"/>
          <w:lang w:val="en-AU"/>
        </w:rPr>
        <w:drawing>
          <wp:anchor distT="0" distB="0" distL="114300" distR="114300" simplePos="0" relativeHeight="251661316" behindDoc="0" locked="0" layoutInCell="1" allowOverlap="1" wp14:anchorId="04158736" wp14:editId="48F0E4C7">
            <wp:simplePos x="0" y="0"/>
            <wp:positionH relativeFrom="column">
              <wp:posOffset>7620</wp:posOffset>
            </wp:positionH>
            <wp:positionV relativeFrom="paragraph">
              <wp:posOffset>300990</wp:posOffset>
            </wp:positionV>
            <wp:extent cx="1068070" cy="370840"/>
            <wp:effectExtent l="0" t="0" r="0" b="0"/>
            <wp:wrapSquare wrapText="bothSides"/>
            <wp:docPr id="26" name="Picture 26" descr="CC BY licence 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C BY licence mark."/>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068070" cy="370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66DE9" w14:textId="77777777" w:rsidR="00262C7F" w:rsidRPr="00262C7F" w:rsidRDefault="00262C7F" w:rsidP="00262C7F">
      <w:pPr>
        <w:rPr>
          <w:rFonts w:ascii="Calibri" w:eastAsia="Calibri" w:hAnsi="Calibri" w:cs="Calibri"/>
          <w:color w:val="595959"/>
          <w:sz w:val="24"/>
          <w:szCs w:val="24"/>
          <w:lang w:val="en-AU"/>
        </w:rPr>
      </w:pPr>
      <w:r w:rsidRPr="00262C7F">
        <w:rPr>
          <w:rFonts w:ascii="Calibri" w:eastAsia="Calibri" w:hAnsi="Calibri" w:cs="Calibri"/>
          <w:smallCaps/>
          <w:color w:val="595959"/>
          <w:lang w:val="en-AU"/>
        </w:rPr>
        <w:t>adapted from:</w:t>
      </w:r>
      <w:r w:rsidRPr="00262C7F">
        <w:rPr>
          <w:rFonts w:ascii="Calibri" w:eastAsia="Calibri" w:hAnsi="Calibri" w:cs="Calibri"/>
          <w:color w:val="595959"/>
          <w:lang w:val="en-AU"/>
        </w:rPr>
        <w:t xml:space="preserve"> “</w:t>
      </w:r>
      <w:hyperlink r:id="rId271" w:history="1">
        <w:r w:rsidRPr="00262C7F">
          <w:rPr>
            <w:rFonts w:ascii="Calibri" w:eastAsia="Calibri" w:hAnsi="Calibri" w:cs="Calibri"/>
            <w:color w:val="595959"/>
            <w:u w:val="single"/>
            <w:lang w:val="en-AU"/>
          </w:rPr>
          <w:t>5 Rs of OER</w:t>
        </w:r>
      </w:hyperlink>
      <w:r w:rsidRPr="00262C7F">
        <w:rPr>
          <w:rFonts w:ascii="Calibri" w:eastAsia="Calibri" w:hAnsi="Calibri" w:cs="Calibri"/>
          <w:color w:val="595959"/>
          <w:lang w:val="en-AU"/>
        </w:rPr>
        <w:t xml:space="preserve">” infographic created by </w:t>
      </w:r>
      <w:hyperlink r:id="rId272" w:history="1">
        <w:r w:rsidRPr="00262C7F">
          <w:rPr>
            <w:rFonts w:ascii="Calibri" w:eastAsia="Calibri" w:hAnsi="Calibri" w:cs="Calibri"/>
            <w:color w:val="595959"/>
            <w:u w:val="single"/>
            <w:lang w:val="en-AU"/>
          </w:rPr>
          <w:t>SUNY OER Services</w:t>
        </w:r>
      </w:hyperlink>
      <w:r w:rsidRPr="00262C7F">
        <w:rPr>
          <w:rFonts w:ascii="Calibri" w:eastAsia="Calibri" w:hAnsi="Calibri" w:cs="Calibri"/>
          <w:color w:val="595959"/>
          <w:lang w:val="en-AU"/>
        </w:rPr>
        <w:t xml:space="preserve"> and</w:t>
      </w:r>
      <w:r w:rsidRPr="00262C7F">
        <w:rPr>
          <w:rFonts w:ascii="Calibri" w:eastAsia="Calibri" w:hAnsi="Calibri" w:cs="Calibri"/>
          <w:color w:val="595959"/>
          <w:lang w:val="en-AU"/>
        </w:rPr>
        <w:br/>
        <w:t xml:space="preserve">licensed under a </w:t>
      </w:r>
      <w:hyperlink r:id="rId273" w:history="1">
        <w:r w:rsidRPr="00262C7F">
          <w:rPr>
            <w:rFonts w:ascii="Calibri" w:eastAsia="Calibri" w:hAnsi="Calibri" w:cs="Calibri"/>
            <w:color w:val="595959"/>
            <w:u w:val="single"/>
            <w:lang w:val="en-AU"/>
          </w:rPr>
          <w:t>Creative Commons Attribution 4.0 International License</w:t>
        </w:r>
      </w:hyperlink>
      <w:r w:rsidRPr="00262C7F">
        <w:rPr>
          <w:rFonts w:ascii="Calibri" w:eastAsia="Calibri" w:hAnsi="Calibri" w:cs="Calibri"/>
          <w:color w:val="595959"/>
          <w:lang w:val="en-AU"/>
        </w:rPr>
        <w:t>.</w:t>
      </w:r>
    </w:p>
    <w:p w14:paraId="7AB9B370" w14:textId="551B129B" w:rsidR="00262C7F" w:rsidRDefault="00262C7F">
      <w:pPr>
        <w:rPr>
          <w:lang w:val="en-AU"/>
        </w:rPr>
      </w:pPr>
      <w:r>
        <w:rPr>
          <w:lang w:val="en-AU"/>
        </w:rPr>
        <w:br w:type="page"/>
      </w:r>
    </w:p>
    <w:p w14:paraId="084789E6" w14:textId="43A98915" w:rsidR="00F62870" w:rsidRPr="00F60270" w:rsidRDefault="00330DF3" w:rsidP="00F62870">
      <w:pPr>
        <w:pStyle w:val="Heading1"/>
        <w:rPr>
          <w:lang w:val="en-AU"/>
        </w:rPr>
      </w:pPr>
      <w:bookmarkStart w:id="47" w:name="_Appendix_2:_Explore"/>
      <w:bookmarkStart w:id="48" w:name="_Toc113541362"/>
      <w:bookmarkEnd w:id="47"/>
      <w:r w:rsidRPr="00330DF3">
        <w:rPr>
          <w:smallCaps/>
          <w:lang w:val="en-AU"/>
        </w:rPr>
        <w:t>Appendix</w:t>
      </w:r>
      <w:r>
        <w:rPr>
          <w:lang w:val="en-AU"/>
        </w:rPr>
        <w:t xml:space="preserve"> </w:t>
      </w:r>
      <w:r w:rsidR="00B24175">
        <w:rPr>
          <w:lang w:val="en-AU"/>
        </w:rPr>
        <w:t>2</w:t>
      </w:r>
      <w:r w:rsidR="00F62870">
        <w:rPr>
          <w:lang w:val="en-AU"/>
        </w:rPr>
        <w:t xml:space="preserve">: </w:t>
      </w:r>
      <w:r w:rsidR="00B24175">
        <w:rPr>
          <w:lang w:val="en-AU"/>
        </w:rPr>
        <w:t>Explore the licences (H5P interactive)</w:t>
      </w:r>
      <w:bookmarkEnd w:id="48"/>
    </w:p>
    <w:p w14:paraId="1107F169" w14:textId="77777777" w:rsidR="00B24175" w:rsidRPr="00B24175" w:rsidRDefault="00B24175" w:rsidP="00B24175">
      <w:pPr>
        <w:keepNext/>
        <w:rPr>
          <w:rFonts w:ascii="Calibri" w:eastAsia="Calibri" w:hAnsi="Calibri" w:cs="Calibri"/>
          <w:lang w:val="en-AU"/>
        </w:rPr>
      </w:pPr>
    </w:p>
    <w:p w14:paraId="78C4FCC4" w14:textId="77777777" w:rsidR="00B24175" w:rsidRPr="00B24175" w:rsidRDefault="00B24175" w:rsidP="00B24175">
      <w:pPr>
        <w:keepNext/>
        <w:jc w:val="center"/>
        <w:rPr>
          <w:rFonts w:ascii="Calibri" w:eastAsia="Calibri" w:hAnsi="Calibri" w:cs="Calibri"/>
          <w:lang w:val="en-AU"/>
        </w:rPr>
      </w:pPr>
      <w:r w:rsidRPr="00B24175">
        <w:rPr>
          <w:rFonts w:ascii="Calibri" w:eastAsia="Calibri" w:hAnsi="Calibri" w:cs="Calibri"/>
          <w:noProof/>
          <w:lang w:val="en-AU"/>
        </w:rPr>
        <w:drawing>
          <wp:inline distT="0" distB="0" distL="0" distR="0" wp14:anchorId="75E92A44" wp14:editId="0D0757A3">
            <wp:extent cx="4794016" cy="1977988"/>
            <wp:effectExtent l="0" t="0" r="6985" b="3810"/>
            <wp:docPr id="33" name="Picture 33" descr="A grid showing the icons of the nine Creative Commons licences plus the public domain mark. In the interaction, each is clickable and reveals the text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id showing the icons of the nine Creative Commons licences plus the public domain mark. In the interaction, each is clickable and reveals the text below."/>
                    <pic:cNvPicPr/>
                  </pic:nvPicPr>
                  <pic:blipFill>
                    <a:blip r:embed="rId274">
                      <a:extLst>
                        <a:ext uri="{28A0092B-C50C-407E-A947-70E740481C1C}">
                          <a14:useLocalDpi xmlns:a14="http://schemas.microsoft.com/office/drawing/2010/main" val="0"/>
                        </a:ext>
                      </a:extLst>
                    </a:blip>
                    <a:stretch>
                      <a:fillRect/>
                    </a:stretch>
                  </pic:blipFill>
                  <pic:spPr>
                    <a:xfrm>
                      <a:off x="0" y="0"/>
                      <a:ext cx="4858944" cy="2004777"/>
                    </a:xfrm>
                    <a:prstGeom prst="rect">
                      <a:avLst/>
                    </a:prstGeom>
                  </pic:spPr>
                </pic:pic>
              </a:graphicData>
            </a:graphic>
          </wp:inline>
        </w:drawing>
      </w:r>
    </w:p>
    <w:p w14:paraId="092E1C80"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 – Creative Commons Attribution</w:t>
      </w:r>
    </w:p>
    <w:p w14:paraId="536C343E" w14:textId="01862D1C" w:rsidR="00B24175" w:rsidRPr="00B24175" w:rsidRDefault="00B24175" w:rsidP="00B24175">
      <w:pPr>
        <w:rPr>
          <w:rFonts w:ascii="Calibri" w:eastAsia="Calibri"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distribute, remix, adapt, and build upon the material in any medium or format, so long as attribution is given to the creator. </w:t>
      </w:r>
      <w:r w:rsidRPr="00B24175">
        <w:rPr>
          <w:rFonts w:ascii="Calibri" w:eastAsia="Calibri" w:hAnsi="Calibri" w:cs="Calibri"/>
          <w:sz w:val="24"/>
          <w:szCs w:val="24"/>
          <w:lang w:val="en-AU"/>
        </w:rPr>
        <w:t>It allows for commercial use.</w:t>
      </w:r>
    </w:p>
    <w:p w14:paraId="791D1E03"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BY-SA – Creative Commons Attribution-</w:t>
      </w:r>
      <w:proofErr w:type="spellStart"/>
      <w:r w:rsidRPr="00760187">
        <w:rPr>
          <w:rFonts w:eastAsia="Calibri"/>
          <w:b/>
          <w:bCs/>
          <w:lang w:val="en-AU"/>
        </w:rPr>
        <w:t>ShareAlike</w:t>
      </w:r>
      <w:proofErr w:type="spellEnd"/>
    </w:p>
    <w:p w14:paraId="6D156414" w14:textId="77777777" w:rsidR="00B24175" w:rsidRPr="00B24175" w:rsidRDefault="00B24175" w:rsidP="00B24175">
      <w:pPr>
        <w:rPr>
          <w:rFonts w:ascii="Calibri" w:eastAsia="Times New Roman"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distribute, remix, adapt, and build upon the material in any medium or format, so long as attribution is given to the creator. It allows for commercial use.</w:t>
      </w:r>
    </w:p>
    <w:p w14:paraId="5C1777F6" w14:textId="62BFC4E4" w:rsidR="00B24175" w:rsidRPr="00B24175" w:rsidRDefault="00B24175" w:rsidP="00B24175">
      <w:pPr>
        <w:rPr>
          <w:rFonts w:ascii="Calibri" w:eastAsia="Calibri" w:hAnsi="Calibri" w:cs="Calibri"/>
          <w:sz w:val="24"/>
          <w:szCs w:val="24"/>
          <w:lang w:val="en-AU"/>
        </w:rPr>
      </w:pPr>
      <w:r w:rsidRPr="00B24175">
        <w:rPr>
          <w:rFonts w:ascii="Calibri" w:eastAsia="Calibri" w:hAnsi="Calibri" w:cs="Calibri"/>
          <w:sz w:val="24"/>
          <w:szCs w:val="24"/>
          <w:lang w:val="en-AU"/>
        </w:rPr>
        <w:t xml:space="preserve">If you remix, </w:t>
      </w:r>
      <w:proofErr w:type="gramStart"/>
      <w:r w:rsidRPr="00B24175">
        <w:rPr>
          <w:rFonts w:ascii="Calibri" w:eastAsia="Calibri" w:hAnsi="Calibri" w:cs="Calibri"/>
          <w:sz w:val="24"/>
          <w:szCs w:val="24"/>
          <w:lang w:val="en-AU"/>
        </w:rPr>
        <w:t>adapt</w:t>
      </w:r>
      <w:proofErr w:type="gramEnd"/>
      <w:r w:rsidRPr="00B24175">
        <w:rPr>
          <w:rFonts w:ascii="Calibri" w:eastAsia="Calibri" w:hAnsi="Calibri" w:cs="Calibri"/>
          <w:sz w:val="24"/>
          <w:szCs w:val="24"/>
          <w:lang w:val="en-AU"/>
        </w:rPr>
        <w:t xml:space="preserve"> or build upon the material, you must license the modified material under identical terms.</w:t>
      </w:r>
    </w:p>
    <w:p w14:paraId="0B61F907"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BY-NC – Creative Commons Attribution-</w:t>
      </w:r>
      <w:proofErr w:type="spellStart"/>
      <w:r w:rsidRPr="00760187">
        <w:rPr>
          <w:rFonts w:eastAsia="Calibri"/>
          <w:b/>
          <w:bCs/>
          <w:lang w:val="en-AU"/>
        </w:rPr>
        <w:t>NonCommercial</w:t>
      </w:r>
      <w:proofErr w:type="spellEnd"/>
    </w:p>
    <w:p w14:paraId="071F7D8B" w14:textId="2A951802" w:rsidR="00B24175" w:rsidRPr="00B24175" w:rsidRDefault="00B24175" w:rsidP="00B24175">
      <w:pPr>
        <w:rPr>
          <w:rFonts w:ascii="Calibri" w:eastAsia="Times New Roman"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distribute, remix, adapt, and build upon the material in any medium or format for non-commercial purposes only, and only so long as attribution is given to the creator.</w:t>
      </w:r>
    </w:p>
    <w:p w14:paraId="5E1FE116"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BY-NC-SA – Creative Commons Attribution-</w:t>
      </w:r>
      <w:proofErr w:type="spellStart"/>
      <w:r w:rsidRPr="00760187">
        <w:rPr>
          <w:rFonts w:eastAsia="Calibri"/>
          <w:b/>
          <w:bCs/>
          <w:lang w:val="en-AU"/>
        </w:rPr>
        <w:t>NonCommercial</w:t>
      </w:r>
      <w:proofErr w:type="spellEnd"/>
      <w:r w:rsidRPr="00760187">
        <w:rPr>
          <w:rFonts w:eastAsia="Calibri"/>
          <w:b/>
          <w:bCs/>
          <w:lang w:val="en-AU"/>
        </w:rPr>
        <w:t>-</w:t>
      </w:r>
      <w:proofErr w:type="spellStart"/>
      <w:r w:rsidRPr="00760187">
        <w:rPr>
          <w:rFonts w:eastAsia="Calibri"/>
          <w:b/>
          <w:bCs/>
          <w:lang w:val="en-AU"/>
        </w:rPr>
        <w:t>ShareAlike</w:t>
      </w:r>
      <w:proofErr w:type="spellEnd"/>
    </w:p>
    <w:p w14:paraId="080AED8D" w14:textId="77777777" w:rsidR="00B24175" w:rsidRPr="00B24175" w:rsidRDefault="00B24175" w:rsidP="00B24175">
      <w:pPr>
        <w:rPr>
          <w:rFonts w:ascii="Calibri" w:eastAsia="Times New Roman"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distribute, remix, adapt, and build upon the material in any medium or format for non-commercial purposes only, and only so long as attribution is given to the creator.</w:t>
      </w:r>
    </w:p>
    <w:p w14:paraId="2F180D7A" w14:textId="73AF0404" w:rsidR="00B24175" w:rsidRPr="00B24175" w:rsidRDefault="00B24175" w:rsidP="00B24175">
      <w:pPr>
        <w:rPr>
          <w:rFonts w:ascii="Calibri" w:eastAsia="Times New Roman" w:hAnsi="Calibri" w:cs="Calibri"/>
          <w:sz w:val="24"/>
          <w:szCs w:val="24"/>
          <w:lang w:val="en-AU"/>
        </w:rPr>
      </w:pPr>
      <w:r w:rsidRPr="00B24175">
        <w:rPr>
          <w:rFonts w:ascii="Calibri" w:eastAsia="Calibri" w:hAnsi="Calibri" w:cs="Calibri"/>
          <w:sz w:val="24"/>
          <w:szCs w:val="24"/>
          <w:lang w:val="en-AU"/>
        </w:rPr>
        <w:t xml:space="preserve">If you remix, </w:t>
      </w:r>
      <w:proofErr w:type="gramStart"/>
      <w:r w:rsidRPr="00B24175">
        <w:rPr>
          <w:rFonts w:ascii="Calibri" w:eastAsia="Calibri" w:hAnsi="Calibri" w:cs="Calibri"/>
          <w:sz w:val="24"/>
          <w:szCs w:val="24"/>
          <w:lang w:val="en-AU"/>
        </w:rPr>
        <w:t>adapt</w:t>
      </w:r>
      <w:proofErr w:type="gramEnd"/>
      <w:r w:rsidRPr="00B24175">
        <w:rPr>
          <w:rFonts w:ascii="Calibri" w:eastAsia="Calibri" w:hAnsi="Calibri" w:cs="Calibri"/>
          <w:sz w:val="24"/>
          <w:szCs w:val="24"/>
          <w:lang w:val="en-AU"/>
        </w:rPr>
        <w:t xml:space="preserve"> or build upon the material, you must license the modified material under identical terms.</w:t>
      </w:r>
    </w:p>
    <w:p w14:paraId="48C9DEC1"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BY-ND – Creative Commons Attribution-</w:t>
      </w:r>
      <w:proofErr w:type="spellStart"/>
      <w:r w:rsidRPr="00760187">
        <w:rPr>
          <w:rFonts w:eastAsia="Calibri"/>
          <w:b/>
          <w:bCs/>
          <w:lang w:val="en-AU"/>
        </w:rPr>
        <w:t>NoDerivatives</w:t>
      </w:r>
      <w:proofErr w:type="spellEnd"/>
    </w:p>
    <w:p w14:paraId="00E9BFD2" w14:textId="25474BB0" w:rsidR="00B24175" w:rsidRPr="00B24175" w:rsidRDefault="00B24175" w:rsidP="00B24175">
      <w:pPr>
        <w:rPr>
          <w:rFonts w:ascii="Calibri" w:eastAsia="Calibri"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copy and distribute the material in any medium or format in unadapted form only, and only so long as attribution is given to the creator. </w:t>
      </w:r>
      <w:r w:rsidRPr="00B24175">
        <w:rPr>
          <w:rFonts w:ascii="Calibri" w:eastAsia="Calibri" w:hAnsi="Calibri" w:cs="Calibri"/>
          <w:sz w:val="24"/>
          <w:szCs w:val="24"/>
          <w:lang w:val="en-AU"/>
        </w:rPr>
        <w:t>It allows for commercial use.</w:t>
      </w:r>
    </w:p>
    <w:p w14:paraId="22709523" w14:textId="77777777" w:rsidR="00B24175" w:rsidRPr="00760187" w:rsidRDefault="00B24175" w:rsidP="00760187">
      <w:pPr>
        <w:pStyle w:val="Heading3"/>
        <w:spacing w:before="360"/>
        <w:rPr>
          <w:rFonts w:eastAsia="Calibri"/>
          <w:b/>
          <w:bCs/>
          <w:lang w:val="en-AU"/>
        </w:rPr>
      </w:pPr>
      <w:r w:rsidRPr="00760187">
        <w:rPr>
          <w:rFonts w:eastAsia="Calibri"/>
          <w:b/>
          <w:bCs/>
          <w:lang w:val="en-AU"/>
        </w:rPr>
        <w:t>CC BY-NC-ND – Creative Commons Attribution-</w:t>
      </w:r>
      <w:proofErr w:type="spellStart"/>
      <w:r w:rsidRPr="00760187">
        <w:rPr>
          <w:rFonts w:eastAsia="Calibri"/>
          <w:b/>
          <w:bCs/>
          <w:lang w:val="en-AU"/>
        </w:rPr>
        <w:t>NonCommercial</w:t>
      </w:r>
      <w:proofErr w:type="spellEnd"/>
      <w:r w:rsidRPr="00760187">
        <w:rPr>
          <w:rFonts w:eastAsia="Calibri"/>
          <w:b/>
          <w:bCs/>
          <w:lang w:val="en-AU"/>
        </w:rPr>
        <w:t>-</w:t>
      </w:r>
      <w:proofErr w:type="spellStart"/>
      <w:r w:rsidRPr="00760187">
        <w:rPr>
          <w:rFonts w:eastAsia="Calibri"/>
          <w:b/>
          <w:bCs/>
          <w:lang w:val="en-AU"/>
        </w:rPr>
        <w:t>NoDerivatives</w:t>
      </w:r>
      <w:proofErr w:type="spellEnd"/>
    </w:p>
    <w:p w14:paraId="6F388CF8" w14:textId="3D5A7EEC" w:rsidR="00B24175" w:rsidRPr="00B24175" w:rsidRDefault="00B24175" w:rsidP="00B24175">
      <w:pPr>
        <w:rPr>
          <w:rFonts w:ascii="Calibri" w:eastAsia="Times New Roman" w:hAnsi="Calibri" w:cs="Calibri"/>
          <w:sz w:val="24"/>
          <w:szCs w:val="24"/>
          <w:lang w:val="en-AU"/>
        </w:rPr>
      </w:pPr>
      <w:r w:rsidRPr="00B24175">
        <w:rPr>
          <w:rFonts w:ascii="Calibri" w:eastAsia="Source Sans Pro" w:hAnsi="Calibri" w:cs="Calibri"/>
          <w:sz w:val="24"/>
          <w:szCs w:val="24"/>
          <w:lang w:val="en-AU"/>
        </w:rPr>
        <w:t xml:space="preserve">Allows </w:t>
      </w:r>
      <w:proofErr w:type="spellStart"/>
      <w:r w:rsidRPr="00B24175">
        <w:rPr>
          <w:rFonts w:ascii="Calibri" w:eastAsia="Source Sans Pro" w:hAnsi="Calibri" w:cs="Calibri"/>
          <w:sz w:val="24"/>
          <w:szCs w:val="24"/>
          <w:lang w:val="en-AU"/>
        </w:rPr>
        <w:t>reusers</w:t>
      </w:r>
      <w:proofErr w:type="spellEnd"/>
      <w:r w:rsidRPr="00B24175">
        <w:rPr>
          <w:rFonts w:ascii="Calibri" w:eastAsia="Source Sans Pro" w:hAnsi="Calibri" w:cs="Calibri"/>
          <w:sz w:val="24"/>
          <w:szCs w:val="24"/>
          <w:lang w:val="en-AU"/>
        </w:rPr>
        <w:t xml:space="preserve"> to copy and distribute the material in any medium or format in unadapted form only, for non-commercial purposes only, and only so long as attribution is given to the creator.</w:t>
      </w:r>
    </w:p>
    <w:p w14:paraId="678502C6" w14:textId="77777777" w:rsidR="00B24175" w:rsidRPr="00760187" w:rsidRDefault="00B24175" w:rsidP="00760187">
      <w:pPr>
        <w:pStyle w:val="Heading3"/>
        <w:spacing w:before="360"/>
        <w:rPr>
          <w:rFonts w:eastAsia="Calibri"/>
          <w:b/>
          <w:bCs/>
          <w:lang w:val="en-AU"/>
        </w:rPr>
      </w:pPr>
      <w:r w:rsidRPr="00760187">
        <w:rPr>
          <w:rFonts w:eastAsia="Calibri"/>
          <w:b/>
          <w:bCs/>
          <w:lang w:val="en-AU"/>
        </w:rPr>
        <w:t>CCØ – Creative Commons Public Domain Dedication</w:t>
      </w:r>
    </w:p>
    <w:p w14:paraId="74C8495B" w14:textId="77777777" w:rsidR="00B24175" w:rsidRPr="00B24175" w:rsidRDefault="00B24175" w:rsidP="00B24175">
      <w:pPr>
        <w:rPr>
          <w:rFonts w:ascii="Calibri" w:eastAsia="Times New Roman" w:hAnsi="Calibri" w:cs="Calibri"/>
          <w:sz w:val="24"/>
          <w:szCs w:val="24"/>
          <w:lang w:val="en-AU"/>
        </w:rPr>
      </w:pPr>
      <w:r w:rsidRPr="00B24175">
        <w:rPr>
          <w:rFonts w:ascii="Calibri" w:eastAsia="Source Sans Pro" w:hAnsi="Calibri" w:cs="Calibri"/>
          <w:sz w:val="24"/>
          <w:szCs w:val="24"/>
          <w:lang w:val="en-AU"/>
        </w:rPr>
        <w:t xml:space="preserve">This allows works to be made available in the Public Domain where creators have waived the copyright of their work. </w:t>
      </w:r>
    </w:p>
    <w:p w14:paraId="6E5301B4" w14:textId="08B64CB7" w:rsidR="00B24175" w:rsidRPr="00B24175" w:rsidRDefault="00B24175" w:rsidP="00B24175">
      <w:pPr>
        <w:rPr>
          <w:rFonts w:ascii="Calibri" w:eastAsia="Calibri" w:hAnsi="Calibri" w:cs="Calibri"/>
          <w:sz w:val="24"/>
          <w:szCs w:val="24"/>
          <w:lang w:val="en-AU"/>
        </w:rPr>
      </w:pPr>
      <w:r w:rsidRPr="00B24175">
        <w:rPr>
          <w:rFonts w:ascii="Calibri" w:eastAsia="Calibri" w:hAnsi="Calibri" w:cs="Calibri"/>
          <w:sz w:val="24"/>
          <w:szCs w:val="24"/>
          <w:lang w:val="en-AU"/>
        </w:rPr>
        <w:t>It means there are no licensing restrictions so that anyone can use, reuse, revise, remix or redistribute without attribution given to the creator.</w:t>
      </w:r>
    </w:p>
    <w:p w14:paraId="01753C26" w14:textId="77777777" w:rsidR="00B24175" w:rsidRPr="00760187" w:rsidRDefault="00B24175" w:rsidP="00760187">
      <w:pPr>
        <w:pStyle w:val="Heading3"/>
        <w:spacing w:before="360"/>
        <w:rPr>
          <w:rFonts w:eastAsia="Calibri"/>
          <w:b/>
          <w:bCs/>
          <w:lang w:val="en-AU"/>
        </w:rPr>
      </w:pPr>
      <w:r w:rsidRPr="00760187">
        <w:rPr>
          <w:rFonts w:eastAsia="Calibri"/>
          <w:b/>
          <w:bCs/>
          <w:lang w:val="en-AU"/>
        </w:rPr>
        <w:t>Public Domain Mark</w:t>
      </w:r>
    </w:p>
    <w:p w14:paraId="099124B2" w14:textId="77777777" w:rsidR="00B24175" w:rsidRPr="00B24175" w:rsidRDefault="00B24175" w:rsidP="00B24175">
      <w:pPr>
        <w:rPr>
          <w:rFonts w:ascii="Calibri" w:eastAsia="Calibri" w:hAnsi="Calibri" w:cs="Calibri"/>
          <w:sz w:val="24"/>
          <w:szCs w:val="24"/>
          <w:lang w:val="en-AU"/>
        </w:rPr>
      </w:pPr>
      <w:r w:rsidRPr="00B24175">
        <w:rPr>
          <w:rFonts w:ascii="Calibri" w:eastAsia="Calibri" w:hAnsi="Calibri" w:cs="Calibri"/>
          <w:sz w:val="24"/>
          <w:szCs w:val="24"/>
          <w:lang w:val="en-AU"/>
        </w:rPr>
        <w:t>This mark can be used if you have identified a work that is free of known copyright restrictions. Creative Commons does not recommend this tool for works that are restricted by copyright laws in one or more jurisdictions.</w:t>
      </w:r>
    </w:p>
    <w:p w14:paraId="40D30335" w14:textId="77777777" w:rsidR="00B24175" w:rsidRDefault="00B24175" w:rsidP="00B24175">
      <w:pPr>
        <w:rPr>
          <w:rFonts w:ascii="Calibri" w:eastAsia="Calibri" w:hAnsi="Calibri" w:cs="Calibri"/>
          <w:lang w:val="en-AU"/>
        </w:rPr>
      </w:pPr>
    </w:p>
    <w:p w14:paraId="2B418B34" w14:textId="77777777" w:rsidR="00760187" w:rsidRPr="00B24175" w:rsidRDefault="00760187" w:rsidP="00B24175">
      <w:pPr>
        <w:rPr>
          <w:rFonts w:ascii="Calibri" w:eastAsia="Calibri" w:hAnsi="Calibri" w:cs="Calibri"/>
          <w:sz w:val="24"/>
          <w:szCs w:val="24"/>
          <w:lang w:val="en-AU"/>
        </w:rPr>
      </w:pPr>
    </w:p>
    <w:p w14:paraId="7A2EF13A" w14:textId="77777777" w:rsidR="00B24175" w:rsidRPr="00B24175" w:rsidRDefault="00B24175" w:rsidP="00B24175">
      <w:pPr>
        <w:rPr>
          <w:rFonts w:ascii="Calibri" w:eastAsia="Calibri" w:hAnsi="Calibri" w:cs="Calibri"/>
          <w:color w:val="595959"/>
          <w:sz w:val="24"/>
          <w:szCs w:val="24"/>
          <w:lang w:val="en-AU"/>
        </w:rPr>
      </w:pPr>
      <w:r w:rsidRPr="00B24175">
        <w:rPr>
          <w:rFonts w:ascii="Source Sans Pro" w:eastAsia="Calibri" w:hAnsi="Source Sans Pro" w:cs="Times New Roman"/>
          <w:noProof/>
          <w:lang w:val="en-AU"/>
        </w:rPr>
        <w:drawing>
          <wp:anchor distT="0" distB="0" distL="114300" distR="114300" simplePos="0" relativeHeight="251667460" behindDoc="0" locked="0" layoutInCell="1" allowOverlap="1" wp14:anchorId="6DB9AF1A" wp14:editId="077F5CB4">
            <wp:simplePos x="0" y="0"/>
            <wp:positionH relativeFrom="column">
              <wp:posOffset>7620</wp:posOffset>
            </wp:positionH>
            <wp:positionV relativeFrom="paragraph">
              <wp:posOffset>93980</wp:posOffset>
            </wp:positionV>
            <wp:extent cx="1068070" cy="370840"/>
            <wp:effectExtent l="0" t="0" r="0" b="0"/>
            <wp:wrapSquare wrapText="bothSides"/>
            <wp:docPr id="30" name="Picture 30" descr="CC BY licence 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BY licence mark."/>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068070" cy="370840"/>
                    </a:xfrm>
                    <a:prstGeom prst="rect">
                      <a:avLst/>
                    </a:prstGeom>
                    <a:noFill/>
                  </pic:spPr>
                </pic:pic>
              </a:graphicData>
            </a:graphic>
            <wp14:sizeRelH relativeFrom="margin">
              <wp14:pctWidth>0</wp14:pctWidth>
            </wp14:sizeRelH>
            <wp14:sizeRelV relativeFrom="margin">
              <wp14:pctHeight>0</wp14:pctHeight>
            </wp14:sizeRelV>
          </wp:anchor>
        </w:drawing>
      </w:r>
      <w:r w:rsidRPr="00B24175">
        <w:rPr>
          <w:rFonts w:ascii="Calibri" w:eastAsia="Calibri" w:hAnsi="Calibri" w:cs="Calibri"/>
          <w:color w:val="595959"/>
          <w:lang w:val="en-AU"/>
        </w:rPr>
        <w:t xml:space="preserve">Creative Commons and Public Domain marks and licence summaries created by </w:t>
      </w:r>
      <w:hyperlink r:id="rId275" w:history="1">
        <w:r w:rsidRPr="00B24175">
          <w:rPr>
            <w:rFonts w:ascii="Calibri" w:eastAsia="Calibri" w:hAnsi="Calibri" w:cs="Calibri"/>
            <w:color w:val="595959"/>
            <w:u w:val="single"/>
            <w:lang w:val="en-AU"/>
          </w:rPr>
          <w:t>Creative Commons</w:t>
        </w:r>
      </w:hyperlink>
      <w:r w:rsidRPr="00B24175">
        <w:rPr>
          <w:rFonts w:ascii="Calibri" w:eastAsia="Calibri" w:hAnsi="Calibri" w:cs="Calibri"/>
          <w:color w:val="595959"/>
          <w:lang w:val="en-AU"/>
        </w:rPr>
        <w:t xml:space="preserve"> and licensed under a </w:t>
      </w:r>
      <w:hyperlink r:id="rId276" w:history="1">
        <w:r w:rsidRPr="00B24175">
          <w:rPr>
            <w:rFonts w:ascii="Calibri" w:eastAsia="Calibri" w:hAnsi="Calibri" w:cs="Calibri"/>
            <w:color w:val="595959"/>
            <w:u w:val="single"/>
            <w:lang w:val="en-AU"/>
          </w:rPr>
          <w:t>Creative Commons Attribution 4.0 International License</w:t>
        </w:r>
      </w:hyperlink>
      <w:r w:rsidRPr="00B24175">
        <w:rPr>
          <w:rFonts w:ascii="Calibri" w:eastAsia="Calibri" w:hAnsi="Calibri" w:cs="Calibri"/>
          <w:color w:val="595959"/>
          <w:lang w:val="en-AU"/>
        </w:rPr>
        <w:t xml:space="preserve">. Icons by </w:t>
      </w:r>
      <w:hyperlink r:id="rId277" w:history="1">
        <w:r w:rsidRPr="00B24175">
          <w:rPr>
            <w:rFonts w:ascii="Calibri" w:eastAsia="Calibri" w:hAnsi="Calibri" w:cs="Calibri"/>
            <w:color w:val="595959"/>
            <w:u w:val="single"/>
            <w:lang w:val="en-AU"/>
          </w:rPr>
          <w:t>The Noun Project</w:t>
        </w:r>
      </w:hyperlink>
      <w:r w:rsidRPr="00B24175">
        <w:rPr>
          <w:rFonts w:ascii="Calibri" w:eastAsia="Calibri" w:hAnsi="Calibri" w:cs="Calibri"/>
          <w:color w:val="595959"/>
          <w:lang w:val="en-AU"/>
        </w:rPr>
        <w:t>.</w:t>
      </w:r>
    </w:p>
    <w:p w14:paraId="3DBB0D6E" w14:textId="1085AA88" w:rsidR="00B24175" w:rsidRDefault="00B24175">
      <w:pPr>
        <w:rPr>
          <w:lang w:val="en-AU"/>
        </w:rPr>
      </w:pPr>
      <w:r>
        <w:rPr>
          <w:lang w:val="en-AU"/>
        </w:rPr>
        <w:br w:type="page"/>
      </w:r>
    </w:p>
    <w:p w14:paraId="359E49FC" w14:textId="07017891" w:rsidR="00152E64" w:rsidRPr="00F60270" w:rsidRDefault="00152E64" w:rsidP="00152E64">
      <w:pPr>
        <w:pStyle w:val="Heading1"/>
        <w:rPr>
          <w:lang w:val="en-AU"/>
        </w:rPr>
      </w:pPr>
      <w:bookmarkStart w:id="49" w:name="_Appendix_3:_OERs"/>
      <w:bookmarkStart w:id="50" w:name="_Appendix_3:_Open"/>
      <w:bookmarkStart w:id="51" w:name="_Toc113541363"/>
      <w:bookmarkEnd w:id="49"/>
      <w:bookmarkEnd w:id="50"/>
      <w:r w:rsidRPr="00330DF3">
        <w:rPr>
          <w:smallCaps/>
          <w:lang w:val="en-AU"/>
        </w:rPr>
        <w:t>Appendix</w:t>
      </w:r>
      <w:r>
        <w:rPr>
          <w:lang w:val="en-AU"/>
        </w:rPr>
        <w:t xml:space="preserve"> 3: Open research (H5P interactive)</w:t>
      </w:r>
      <w:bookmarkEnd w:id="51"/>
    </w:p>
    <w:p w14:paraId="14890F5B" w14:textId="77777777" w:rsidR="00152E64" w:rsidRDefault="00152E64" w:rsidP="00152E64">
      <w:pPr>
        <w:rPr>
          <w:lang w:val="en-AU"/>
        </w:rPr>
      </w:pPr>
    </w:p>
    <w:p w14:paraId="691EE27C" w14:textId="77777777" w:rsidR="00152E64" w:rsidRPr="00582FE6" w:rsidRDefault="00152E64" w:rsidP="00152E64">
      <w:pPr>
        <w:rPr>
          <w:rFonts w:eastAsia="Calibri" w:cstheme="minorHAnsi"/>
          <w:b/>
          <w:bCs/>
        </w:rPr>
      </w:pPr>
      <w:r w:rsidRPr="00C65B07">
        <w:rPr>
          <w:noProof/>
        </w:rPr>
        <w:drawing>
          <wp:inline distT="0" distB="0" distL="0" distR="0" wp14:anchorId="233E5FE6" wp14:editId="2AF1D272">
            <wp:extent cx="6217069" cy="4365266"/>
            <wp:effectExtent l="0" t="0" r="0" b="0"/>
            <wp:docPr id="34" name="Picture 34" descr="A diagram showing different aspects of open research, arranged to reflect the research lifecycle. In the interactive, each aspect of open research can be clicked to reveal the descriptions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showing different aspects of open research, arranged to reflect the research lifecycle. In the interactive, each aspect of open research can be clicked to reveal the descriptions below."/>
                    <pic:cNvPicPr>
                      <a:picLocks noChangeAspect="1" noChangeArrowheads="1"/>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6230373" cy="4374607"/>
                    </a:xfrm>
                    <a:prstGeom prst="rect">
                      <a:avLst/>
                    </a:prstGeom>
                    <a:noFill/>
                    <a:ln>
                      <a:noFill/>
                    </a:ln>
                  </pic:spPr>
                </pic:pic>
              </a:graphicData>
            </a:graphic>
          </wp:inline>
        </w:drawing>
      </w:r>
    </w:p>
    <w:p w14:paraId="60E39360" w14:textId="77777777" w:rsidR="00152E64" w:rsidRPr="0038721C" w:rsidRDefault="00152E64" w:rsidP="00152E64">
      <w:pPr>
        <w:pStyle w:val="Heading3"/>
        <w:spacing w:before="360"/>
        <w:rPr>
          <w:b/>
          <w:bCs/>
        </w:rPr>
      </w:pPr>
      <w:r w:rsidRPr="0038721C">
        <w:rPr>
          <w:b/>
          <w:bCs/>
        </w:rPr>
        <w:t>Preregistration</w:t>
      </w:r>
    </w:p>
    <w:p w14:paraId="1599AC09" w14:textId="77777777" w:rsidR="00152E64" w:rsidRPr="009A3566" w:rsidRDefault="00152E64" w:rsidP="00152E64">
      <w:pPr>
        <w:rPr>
          <w:rFonts w:cstheme="minorHAnsi"/>
        </w:rPr>
      </w:pPr>
      <w:r w:rsidRPr="009A3566">
        <w:rPr>
          <w:rStyle w:val="adverb"/>
          <w:rFonts w:cstheme="minorHAnsi"/>
        </w:rPr>
        <w:t>Publicly</w:t>
      </w:r>
      <w:r w:rsidRPr="009A3566">
        <w:rPr>
          <w:rStyle w:val="hardreadability"/>
          <w:rFonts w:cstheme="minorHAnsi"/>
        </w:rPr>
        <w:t xml:space="preserve"> registering a study or trial before data collection and analysis is growing more common</w:t>
      </w:r>
      <w:r w:rsidRPr="009A3566">
        <w:rPr>
          <w:rFonts w:cstheme="minorHAnsi"/>
        </w:rPr>
        <w:t xml:space="preserve">. Preregistration allows greater transparency and reproducibility. </w:t>
      </w:r>
      <w:r w:rsidRPr="009A3566">
        <w:rPr>
          <w:rStyle w:val="hardreadability"/>
          <w:rFonts w:cstheme="minorHAnsi"/>
        </w:rPr>
        <w:t>It also means researchers can let others know what you’re working on, reducing the duplication of research</w:t>
      </w:r>
      <w:r w:rsidRPr="009A3566">
        <w:rPr>
          <w:rFonts w:cstheme="minorHAnsi"/>
        </w:rPr>
        <w:t xml:space="preserve">. </w:t>
      </w:r>
    </w:p>
    <w:p w14:paraId="436986CC" w14:textId="77777777" w:rsidR="00152E64" w:rsidRPr="009A3566" w:rsidRDefault="00152E64" w:rsidP="00152E64">
      <w:pPr>
        <w:rPr>
          <w:rFonts w:cstheme="minorHAnsi"/>
        </w:rPr>
      </w:pPr>
      <w:r w:rsidRPr="009A3566">
        <w:rPr>
          <w:rStyle w:val="veryhardreadability"/>
          <w:rFonts w:cstheme="minorHAnsi"/>
        </w:rPr>
        <w:t xml:space="preserve">Preregistration of certain clinical trials is also required by </w:t>
      </w:r>
      <w:hyperlink r:id="rId279" w:anchor="toc__438" w:history="1">
        <w:r w:rsidRPr="009A3566">
          <w:rPr>
            <w:rStyle w:val="Hyperlink"/>
            <w:rFonts w:cstheme="minorHAnsi"/>
          </w:rPr>
          <w:t>Australia’s National Statement on Ethical Conduct in Human Research (3.1.7)</w:t>
        </w:r>
      </w:hyperlink>
      <w:r w:rsidRPr="009A3566">
        <w:rPr>
          <w:rStyle w:val="veryhardreadability"/>
          <w:rFonts w:cstheme="minorHAnsi"/>
        </w:rPr>
        <w:t xml:space="preserve"> and the International Committee of Medical Journal Editors</w:t>
      </w:r>
      <w:r w:rsidRPr="009A3566">
        <w:rPr>
          <w:rFonts w:cstheme="minorHAnsi"/>
        </w:rPr>
        <w:t xml:space="preserve">. </w:t>
      </w:r>
    </w:p>
    <w:p w14:paraId="42651C6C" w14:textId="77777777" w:rsidR="00152E64" w:rsidRPr="0038721C" w:rsidRDefault="00152E64" w:rsidP="00152E64">
      <w:pPr>
        <w:rPr>
          <w:rFonts w:cstheme="minorHAnsi"/>
        </w:rPr>
      </w:pPr>
      <w:r w:rsidRPr="009A3566">
        <w:rPr>
          <w:rFonts w:cstheme="minorHAnsi"/>
        </w:rPr>
        <w:t xml:space="preserve">Many journals, especially in STEMM disciplines, now accept </w:t>
      </w:r>
      <w:hyperlink r:id="rId280" w:history="1">
        <w:r w:rsidRPr="009A3566">
          <w:rPr>
            <w:rStyle w:val="Hyperlink"/>
            <w:rFonts w:cstheme="minorHAnsi"/>
          </w:rPr>
          <w:t>Registered Reports</w:t>
        </w:r>
      </w:hyperlink>
      <w:r w:rsidRPr="009A3566">
        <w:rPr>
          <w:rFonts w:cstheme="minorHAnsi"/>
        </w:rPr>
        <w:t xml:space="preserve">. </w:t>
      </w:r>
      <w:r w:rsidRPr="009A3566">
        <w:rPr>
          <w:rStyle w:val="veryhardreadability"/>
          <w:rFonts w:cstheme="minorHAnsi"/>
        </w:rPr>
        <w:t xml:space="preserve">In such cases, study designs are peer reviewed and published before research </w:t>
      </w:r>
      <w:r w:rsidRPr="009A3566">
        <w:rPr>
          <w:rStyle w:val="passivevoice"/>
          <w:rFonts w:cstheme="minorHAnsi"/>
        </w:rPr>
        <w:t>is conducted</w:t>
      </w:r>
      <w:r w:rsidRPr="009A3566">
        <w:rPr>
          <w:rStyle w:val="veryhardreadability"/>
          <w:rFonts w:cstheme="minorHAnsi"/>
        </w:rPr>
        <w:t>, with in-</w:t>
      </w:r>
      <w:proofErr w:type="gramStart"/>
      <w:r w:rsidRPr="009A3566">
        <w:rPr>
          <w:rStyle w:val="veryhardreadability"/>
          <w:rFonts w:cstheme="minorHAnsi"/>
        </w:rPr>
        <w:t>principle</w:t>
      </w:r>
      <w:proofErr w:type="gramEnd"/>
      <w:r w:rsidRPr="009A3566">
        <w:rPr>
          <w:rStyle w:val="veryhardreadability"/>
          <w:rFonts w:cstheme="minorHAnsi"/>
        </w:rPr>
        <w:t xml:space="preserve"> acceptance </w:t>
      </w:r>
      <w:r w:rsidRPr="009A3566">
        <w:rPr>
          <w:rStyle w:val="passivevoice"/>
          <w:rFonts w:cstheme="minorHAnsi"/>
        </w:rPr>
        <w:t>being offered</w:t>
      </w:r>
      <w:r w:rsidRPr="009A3566">
        <w:rPr>
          <w:rStyle w:val="veryhardreadability"/>
          <w:rFonts w:cstheme="minorHAnsi"/>
        </w:rPr>
        <w:t xml:space="preserve"> to final articles regardless of study outcomes</w:t>
      </w:r>
      <w:r w:rsidRPr="009A3566">
        <w:rPr>
          <w:rFonts w:cstheme="minorHAnsi"/>
        </w:rPr>
        <w:t>. Registered Reports can thus help reduce publication bias.</w:t>
      </w:r>
    </w:p>
    <w:p w14:paraId="3C002CAF" w14:textId="77777777" w:rsidR="00152E64" w:rsidRPr="0038721C" w:rsidRDefault="00152E64" w:rsidP="00152E64">
      <w:pPr>
        <w:pStyle w:val="Heading3"/>
        <w:spacing w:before="360"/>
        <w:rPr>
          <w:b/>
          <w:bCs/>
        </w:rPr>
      </w:pPr>
      <w:r w:rsidRPr="0038721C">
        <w:rPr>
          <w:b/>
          <w:bCs/>
        </w:rPr>
        <w:t>Open notebooks</w:t>
      </w:r>
    </w:p>
    <w:p w14:paraId="6DBEFA0E" w14:textId="77777777" w:rsidR="00152E64" w:rsidRPr="009A3566" w:rsidRDefault="00152E64" w:rsidP="00152E64">
      <w:pPr>
        <w:rPr>
          <w:rFonts w:cstheme="minorHAnsi"/>
        </w:rPr>
      </w:pPr>
      <w:r w:rsidRPr="009A3566">
        <w:rPr>
          <w:rFonts w:cstheme="minorHAnsi"/>
        </w:rPr>
        <w:t xml:space="preserve">Researchers who embrace open notebooks make their research notes and records </w:t>
      </w:r>
      <w:r w:rsidRPr="009A3566">
        <w:rPr>
          <w:rStyle w:val="adverb"/>
          <w:rFonts w:cstheme="minorHAnsi"/>
        </w:rPr>
        <w:t>publicly</w:t>
      </w:r>
      <w:r w:rsidRPr="009A3566">
        <w:rPr>
          <w:rFonts w:cstheme="minorHAnsi"/>
        </w:rPr>
        <w:t xml:space="preserve"> available. </w:t>
      </w:r>
      <w:r w:rsidRPr="009A3566">
        <w:rPr>
          <w:rStyle w:val="hardreadability"/>
          <w:rFonts w:cstheme="minorHAnsi"/>
        </w:rPr>
        <w:t xml:space="preserve">This can </w:t>
      </w:r>
      <w:r w:rsidRPr="009A3566">
        <w:rPr>
          <w:rStyle w:val="passivevoice"/>
          <w:rFonts w:cstheme="minorHAnsi"/>
        </w:rPr>
        <w:t>be done</w:t>
      </w:r>
      <w:r w:rsidRPr="009A3566">
        <w:rPr>
          <w:rStyle w:val="hardreadability"/>
          <w:rFonts w:cstheme="minorHAnsi"/>
        </w:rPr>
        <w:t xml:space="preserve"> either as notes </w:t>
      </w:r>
      <w:r w:rsidRPr="009A3566">
        <w:rPr>
          <w:rStyle w:val="passivevoice"/>
          <w:rFonts w:cstheme="minorHAnsi"/>
        </w:rPr>
        <w:t>are recorded</w:t>
      </w:r>
      <w:r w:rsidRPr="009A3566">
        <w:rPr>
          <w:rStyle w:val="hardreadability"/>
          <w:rFonts w:cstheme="minorHAnsi"/>
        </w:rPr>
        <w:t xml:space="preserve"> or once the project is complete, although the former offers more transparency</w:t>
      </w:r>
      <w:r w:rsidRPr="009A3566">
        <w:rPr>
          <w:rFonts w:cstheme="minorHAnsi"/>
        </w:rPr>
        <w:t xml:space="preserve">. Such materials may include lab books and other notebooks, and raw and processed data. Principles of “as open as possible” apply, as some de-identification may be necessary. </w:t>
      </w:r>
    </w:p>
    <w:p w14:paraId="528BEC09" w14:textId="77777777" w:rsidR="00152E64" w:rsidRPr="0038721C" w:rsidRDefault="00152E64" w:rsidP="00152E64">
      <w:pPr>
        <w:rPr>
          <w:rFonts w:cstheme="minorHAnsi"/>
        </w:rPr>
      </w:pPr>
      <w:r w:rsidRPr="009A3566">
        <w:rPr>
          <w:rFonts w:cstheme="minorHAnsi"/>
        </w:rPr>
        <w:t xml:space="preserve">Drexel University (USA) researchers pioneered these ideas as Open Notebook Science. </w:t>
      </w:r>
      <w:r w:rsidRPr="009A3566">
        <w:rPr>
          <w:rStyle w:val="adverb"/>
          <w:rFonts w:cstheme="minorHAnsi"/>
        </w:rPr>
        <w:t>Fundamentally</w:t>
      </w:r>
      <w:r w:rsidRPr="009A3566">
        <w:rPr>
          <w:rStyle w:val="veryhardreadability"/>
          <w:rFonts w:cstheme="minorHAnsi"/>
        </w:rPr>
        <w:t>, in Open Notebook Science “</w:t>
      </w:r>
      <w:r w:rsidRPr="009A3566">
        <w:rPr>
          <w:rStyle w:val="complexword"/>
          <w:rFonts w:cstheme="minorHAnsi"/>
        </w:rPr>
        <w:t>it is essential</w:t>
      </w:r>
      <w:r w:rsidRPr="009A3566">
        <w:rPr>
          <w:rStyle w:val="veryhardreadability"/>
          <w:rFonts w:cstheme="minorHAnsi"/>
        </w:rPr>
        <w:t xml:space="preserve"> that </w:t>
      </w:r>
      <w:proofErr w:type="gramStart"/>
      <w:r w:rsidRPr="009A3566">
        <w:rPr>
          <w:rStyle w:val="complexword"/>
          <w:rFonts w:cstheme="minorHAnsi"/>
        </w:rPr>
        <w:t>all of</w:t>
      </w:r>
      <w:proofErr w:type="gramEnd"/>
      <w:r w:rsidRPr="009A3566">
        <w:rPr>
          <w:rStyle w:val="veryhardreadability"/>
          <w:rFonts w:cstheme="minorHAnsi"/>
        </w:rPr>
        <w:t xml:space="preserve"> the information available to the researchers to make their conclusions is </w:t>
      </w:r>
      <w:r w:rsidRPr="009A3566">
        <w:rPr>
          <w:rStyle w:val="adverb"/>
          <w:rFonts w:cstheme="minorHAnsi"/>
        </w:rPr>
        <w:t>equally</w:t>
      </w:r>
      <w:r w:rsidRPr="009A3566">
        <w:rPr>
          <w:rStyle w:val="veryhardreadability"/>
          <w:rFonts w:cstheme="minorHAnsi"/>
        </w:rPr>
        <w:t xml:space="preserve"> available to the rest of the world</w:t>
      </w:r>
      <w:r w:rsidRPr="009A3566">
        <w:rPr>
          <w:rFonts w:cstheme="minorHAnsi"/>
        </w:rPr>
        <w:t xml:space="preserve">. </w:t>
      </w:r>
      <w:r w:rsidRPr="009A3566">
        <w:rPr>
          <w:rStyle w:val="adverb"/>
          <w:rFonts w:cstheme="minorHAnsi"/>
        </w:rPr>
        <w:t>Basically</w:t>
      </w:r>
      <w:r w:rsidRPr="009A3566">
        <w:rPr>
          <w:rFonts w:cstheme="minorHAnsi"/>
        </w:rPr>
        <w:t>, no insider information” (Bradley, 2006).</w:t>
      </w:r>
    </w:p>
    <w:p w14:paraId="5CEB0656" w14:textId="77777777" w:rsidR="00152E64" w:rsidRPr="0038721C" w:rsidRDefault="00152E64" w:rsidP="00152E64">
      <w:pPr>
        <w:pStyle w:val="Heading3"/>
        <w:spacing w:before="360"/>
        <w:rPr>
          <w:b/>
          <w:bCs/>
        </w:rPr>
      </w:pPr>
      <w:r w:rsidRPr="0038721C">
        <w:rPr>
          <w:b/>
          <w:bCs/>
        </w:rPr>
        <w:t>Open-source code &amp; software</w:t>
      </w:r>
    </w:p>
    <w:p w14:paraId="3F5EEEC1" w14:textId="77777777" w:rsidR="00152E64" w:rsidRPr="009A3566" w:rsidRDefault="00152E64" w:rsidP="00152E64">
      <w:pPr>
        <w:rPr>
          <w:rFonts w:cstheme="minorHAnsi"/>
        </w:rPr>
      </w:pPr>
      <w:r w:rsidRPr="009A3566">
        <w:rPr>
          <w:rStyle w:val="hardreadability"/>
          <w:rFonts w:cstheme="minorHAnsi"/>
        </w:rPr>
        <w:t>Researchers working on code and developing software can share these under open-source licences</w:t>
      </w:r>
      <w:r w:rsidRPr="009A3566">
        <w:rPr>
          <w:rFonts w:cstheme="minorHAnsi"/>
        </w:rPr>
        <w:t xml:space="preserve">. </w:t>
      </w:r>
      <w:r w:rsidRPr="009A3566">
        <w:rPr>
          <w:rStyle w:val="hardreadability"/>
          <w:rFonts w:cstheme="minorHAnsi"/>
        </w:rPr>
        <w:t>Many of these licences rely on “copyleft” principles, which are akin to the Creative Commons Share-Alike element</w:t>
      </w:r>
      <w:r w:rsidRPr="009A3566">
        <w:rPr>
          <w:rFonts w:cstheme="minorHAnsi"/>
        </w:rPr>
        <w:t xml:space="preserve">. Open-source licences </w:t>
      </w:r>
      <w:r w:rsidRPr="009A3566">
        <w:rPr>
          <w:rStyle w:val="passivevoice"/>
          <w:rFonts w:cstheme="minorHAnsi"/>
        </w:rPr>
        <w:t>are detailed</w:t>
      </w:r>
      <w:r w:rsidRPr="009A3566">
        <w:rPr>
          <w:rFonts w:cstheme="minorHAnsi"/>
        </w:rPr>
        <w:t xml:space="preserve"> at </w:t>
      </w:r>
      <w:hyperlink r:id="rId281">
        <w:proofErr w:type="gramStart"/>
        <w:r w:rsidRPr="009A3566">
          <w:rPr>
            <w:rStyle w:val="Hyperlink"/>
            <w:rFonts w:cstheme="minorHAnsi"/>
          </w:rPr>
          <w:t>Open Source</w:t>
        </w:r>
        <w:proofErr w:type="gramEnd"/>
        <w:r w:rsidRPr="009A3566">
          <w:rPr>
            <w:rStyle w:val="Hyperlink"/>
            <w:rFonts w:cstheme="minorHAnsi"/>
          </w:rPr>
          <w:t xml:space="preserve"> Initiative</w:t>
        </w:r>
      </w:hyperlink>
      <w:r w:rsidRPr="009A3566">
        <w:rPr>
          <w:rFonts w:cstheme="minorHAnsi"/>
        </w:rPr>
        <w:t xml:space="preserve"> website. Creative Commons licences can also </w:t>
      </w:r>
      <w:r w:rsidRPr="009A3566">
        <w:rPr>
          <w:rStyle w:val="passivevoice"/>
          <w:rFonts w:cstheme="minorHAnsi"/>
        </w:rPr>
        <w:t>be used</w:t>
      </w:r>
      <w:r w:rsidRPr="009A3566">
        <w:rPr>
          <w:rFonts w:cstheme="minorHAnsi"/>
        </w:rPr>
        <w:t xml:space="preserve"> in most cases. </w:t>
      </w:r>
    </w:p>
    <w:p w14:paraId="37FA2FF7" w14:textId="77777777" w:rsidR="00152E64" w:rsidRPr="0038721C" w:rsidRDefault="00152E64" w:rsidP="00152E64">
      <w:pPr>
        <w:rPr>
          <w:rFonts w:cstheme="minorHAnsi"/>
        </w:rPr>
      </w:pPr>
      <w:r w:rsidRPr="009A3566">
        <w:rPr>
          <w:rStyle w:val="veryhardreadability"/>
          <w:rFonts w:cstheme="minorHAnsi"/>
        </w:rPr>
        <w:t xml:space="preserve">Code and software can </w:t>
      </w:r>
      <w:r w:rsidRPr="009A3566">
        <w:rPr>
          <w:rStyle w:val="passivevoice"/>
          <w:rFonts w:cstheme="minorHAnsi"/>
        </w:rPr>
        <w:t>be shared</w:t>
      </w:r>
      <w:r w:rsidRPr="009A3566">
        <w:rPr>
          <w:rStyle w:val="veryhardreadability"/>
          <w:rFonts w:cstheme="minorHAnsi"/>
        </w:rPr>
        <w:t xml:space="preserve"> through </w:t>
      </w:r>
      <w:hyperlink r:id="rId282">
        <w:proofErr w:type="spellStart"/>
        <w:r w:rsidRPr="009A3566">
          <w:rPr>
            <w:rStyle w:val="Hyperlink"/>
            <w:rFonts w:cstheme="minorHAnsi"/>
          </w:rPr>
          <w:t>Melbourne.figshare</w:t>
        </w:r>
        <w:proofErr w:type="spellEnd"/>
      </w:hyperlink>
      <w:r w:rsidRPr="009A3566">
        <w:rPr>
          <w:rStyle w:val="veryhardreadability"/>
          <w:rFonts w:cstheme="minorHAnsi"/>
        </w:rPr>
        <w:t xml:space="preserve">, or through </w:t>
      </w:r>
      <w:proofErr w:type="spellStart"/>
      <w:r w:rsidRPr="009A3566">
        <w:rPr>
          <w:rStyle w:val="veryhardreadability"/>
          <w:rFonts w:cstheme="minorHAnsi"/>
        </w:rPr>
        <w:t>specialised</w:t>
      </w:r>
      <w:proofErr w:type="spellEnd"/>
      <w:r w:rsidRPr="009A3566">
        <w:rPr>
          <w:rStyle w:val="veryhardreadability"/>
          <w:rFonts w:cstheme="minorHAnsi"/>
        </w:rPr>
        <w:t xml:space="preserve"> platforms such as GitHub or GitLab</w:t>
      </w:r>
      <w:r w:rsidRPr="009A3566">
        <w:rPr>
          <w:rFonts w:cstheme="minorHAnsi"/>
        </w:rPr>
        <w:t xml:space="preserve">. Many aspects of open research rely on open infrastructure – open-source software developed to advance the open research agenda. For more on this, see the </w:t>
      </w:r>
      <w:hyperlink r:id="rId283" w:history="1">
        <w:proofErr w:type="spellStart"/>
        <w:r w:rsidRPr="009A3566">
          <w:rPr>
            <w:rStyle w:val="Hyperlink"/>
            <w:rFonts w:cstheme="minorHAnsi"/>
          </w:rPr>
          <w:t>OpenInfra</w:t>
        </w:r>
        <w:proofErr w:type="spellEnd"/>
        <w:r w:rsidRPr="009A3566">
          <w:rPr>
            <w:rStyle w:val="Hyperlink"/>
            <w:rFonts w:cstheme="minorHAnsi"/>
          </w:rPr>
          <w:t xml:space="preserve"> Foundation</w:t>
        </w:r>
      </w:hyperlink>
      <w:r w:rsidRPr="009A3566">
        <w:rPr>
          <w:rFonts w:cstheme="minorHAnsi"/>
        </w:rPr>
        <w:t xml:space="preserve"> and </w:t>
      </w:r>
      <w:hyperlink r:id="rId284" w:history="1">
        <w:r w:rsidRPr="009A3566">
          <w:rPr>
            <w:rStyle w:val="Hyperlink"/>
            <w:rFonts w:cstheme="minorHAnsi"/>
          </w:rPr>
          <w:t>Invest in Open Infrastructure</w:t>
        </w:r>
      </w:hyperlink>
      <w:r w:rsidRPr="009A3566">
        <w:rPr>
          <w:rFonts w:cstheme="minorHAnsi"/>
        </w:rPr>
        <w:t xml:space="preserve"> websites.</w:t>
      </w:r>
    </w:p>
    <w:p w14:paraId="140EE602" w14:textId="77777777" w:rsidR="00152E64" w:rsidRPr="0038721C" w:rsidRDefault="00152E64" w:rsidP="00152E64">
      <w:pPr>
        <w:pStyle w:val="Heading3"/>
        <w:spacing w:before="360"/>
        <w:rPr>
          <w:b/>
          <w:bCs/>
        </w:rPr>
      </w:pPr>
      <w:r w:rsidRPr="0038721C">
        <w:rPr>
          <w:b/>
          <w:bCs/>
        </w:rPr>
        <w:t>Open collections</w:t>
      </w:r>
    </w:p>
    <w:p w14:paraId="1A9A94F3" w14:textId="77777777" w:rsidR="00152E64" w:rsidRPr="009A3566" w:rsidRDefault="00152E64" w:rsidP="00152E64">
      <w:pPr>
        <w:rPr>
          <w:rFonts w:cstheme="minorHAnsi"/>
        </w:rPr>
      </w:pPr>
      <w:r w:rsidRPr="009A3566">
        <w:rPr>
          <w:rFonts w:cstheme="minorHAnsi"/>
        </w:rPr>
        <w:t xml:space="preserve">Although the term “open collections” can refer to many things – collections of data, of research outputs, and so on – it often refers to open cultural collections. Think, for example, of the images, books, and ephemera </w:t>
      </w:r>
      <w:proofErr w:type="spellStart"/>
      <w:r w:rsidRPr="009A3566">
        <w:rPr>
          <w:rFonts w:cstheme="minorHAnsi"/>
        </w:rPr>
        <w:t>digitised</w:t>
      </w:r>
      <w:proofErr w:type="spellEnd"/>
      <w:r w:rsidRPr="009A3566">
        <w:rPr>
          <w:rFonts w:cstheme="minorHAnsi"/>
        </w:rPr>
        <w:t xml:space="preserve"> by state and national libraries. Most of these collections are in the public domain, copyright permitting. </w:t>
      </w:r>
    </w:p>
    <w:p w14:paraId="3750E6ED" w14:textId="77777777" w:rsidR="00152E64" w:rsidRPr="0038721C" w:rsidRDefault="00152E64" w:rsidP="00152E64">
      <w:pPr>
        <w:rPr>
          <w:rFonts w:cstheme="minorHAnsi"/>
        </w:rPr>
      </w:pPr>
      <w:r w:rsidRPr="009A3566">
        <w:rPr>
          <w:rFonts w:cstheme="minorHAnsi"/>
        </w:rPr>
        <w:t xml:space="preserve">Examples include </w:t>
      </w:r>
      <w:hyperlink r:id="rId285" w:history="1">
        <w:r w:rsidRPr="009A3566">
          <w:rPr>
            <w:rStyle w:val="Hyperlink"/>
            <w:rFonts w:cstheme="minorHAnsi"/>
          </w:rPr>
          <w:t xml:space="preserve">SLV’s popular </w:t>
        </w:r>
        <w:proofErr w:type="spellStart"/>
        <w:r w:rsidRPr="009A3566">
          <w:rPr>
            <w:rStyle w:val="Hyperlink"/>
            <w:rFonts w:cstheme="minorHAnsi"/>
          </w:rPr>
          <w:t>digitised</w:t>
        </w:r>
        <w:proofErr w:type="spellEnd"/>
        <w:r w:rsidRPr="009A3566">
          <w:rPr>
            <w:rStyle w:val="Hyperlink"/>
            <w:rFonts w:cstheme="minorHAnsi"/>
          </w:rPr>
          <w:t xml:space="preserve"> collections</w:t>
        </w:r>
      </w:hyperlink>
      <w:r w:rsidRPr="009A3566">
        <w:rPr>
          <w:rFonts w:cstheme="minorHAnsi"/>
        </w:rPr>
        <w:t xml:space="preserve">, </w:t>
      </w:r>
      <w:hyperlink r:id="rId286" w:history="1">
        <w:r w:rsidRPr="009A3566">
          <w:rPr>
            <w:rStyle w:val="Hyperlink"/>
            <w:rFonts w:cstheme="minorHAnsi"/>
          </w:rPr>
          <w:t>TROVE’s newspapers and gazettes</w:t>
        </w:r>
      </w:hyperlink>
      <w:r w:rsidRPr="009A3566">
        <w:rPr>
          <w:rFonts w:cstheme="minorHAnsi"/>
        </w:rPr>
        <w:t xml:space="preserve">, and our own </w:t>
      </w:r>
      <w:hyperlink r:id="rId287" w:history="1">
        <w:proofErr w:type="spellStart"/>
        <w:r w:rsidRPr="009A3566">
          <w:rPr>
            <w:rStyle w:val="Hyperlink"/>
            <w:rFonts w:cstheme="minorHAnsi"/>
          </w:rPr>
          <w:t>Digitised</w:t>
        </w:r>
        <w:proofErr w:type="spellEnd"/>
        <w:r w:rsidRPr="009A3566">
          <w:rPr>
            <w:rStyle w:val="Hyperlink"/>
            <w:rFonts w:cstheme="minorHAnsi"/>
          </w:rPr>
          <w:t xml:space="preserve"> Collections</w:t>
        </w:r>
      </w:hyperlink>
      <w:r w:rsidRPr="009A3566">
        <w:rPr>
          <w:rFonts w:cstheme="minorHAnsi"/>
        </w:rPr>
        <w:t>. Such open collections are vital to many areas of research, especially in the humanities.</w:t>
      </w:r>
    </w:p>
    <w:p w14:paraId="35B7D1DD" w14:textId="77777777" w:rsidR="00152E64" w:rsidRPr="0038721C" w:rsidRDefault="00152E64" w:rsidP="00152E64">
      <w:pPr>
        <w:pStyle w:val="Heading3"/>
        <w:spacing w:before="360"/>
        <w:rPr>
          <w:b/>
          <w:bCs/>
        </w:rPr>
      </w:pPr>
      <w:r w:rsidRPr="0038721C">
        <w:rPr>
          <w:b/>
          <w:bCs/>
        </w:rPr>
        <w:t>Citizen science</w:t>
      </w:r>
    </w:p>
    <w:p w14:paraId="67FAD4DD" w14:textId="77777777" w:rsidR="00152E64" w:rsidRPr="009A3566" w:rsidRDefault="00152E64" w:rsidP="00152E64">
      <w:pPr>
        <w:rPr>
          <w:rFonts w:cstheme="minorHAnsi"/>
        </w:rPr>
      </w:pPr>
      <w:r w:rsidRPr="009A3566">
        <w:rPr>
          <w:rStyle w:val="hardreadability"/>
          <w:rFonts w:cstheme="minorHAnsi"/>
        </w:rPr>
        <w:t>“Citizen science” occurs when amateur scientists and other members of the public participate in the research process</w:t>
      </w:r>
      <w:r w:rsidRPr="009A3566">
        <w:rPr>
          <w:rFonts w:cstheme="minorHAnsi"/>
        </w:rPr>
        <w:t xml:space="preserve">. This usually involves the collection, and sometimes analysis, of data through open platforms. Initiatives may originate with amateur scientists themselves, or with research institutes or universities. </w:t>
      </w:r>
    </w:p>
    <w:p w14:paraId="1CC50A5D" w14:textId="77777777" w:rsidR="00152E64" w:rsidRPr="0038721C" w:rsidRDefault="00152E64" w:rsidP="00152E64">
      <w:pPr>
        <w:rPr>
          <w:rFonts w:cstheme="minorHAnsi"/>
        </w:rPr>
      </w:pPr>
      <w:r w:rsidRPr="009A3566">
        <w:rPr>
          <w:rFonts w:cstheme="minorHAnsi"/>
        </w:rPr>
        <w:t xml:space="preserve">In Australia, major citizen science initiatives include bushfire recovery projects and biodiversity tracking. For more on citizen science in Australia, see the </w:t>
      </w:r>
      <w:hyperlink r:id="rId288">
        <w:r w:rsidRPr="009A3566">
          <w:rPr>
            <w:rStyle w:val="Hyperlink"/>
            <w:rFonts w:cstheme="minorHAnsi"/>
          </w:rPr>
          <w:t>Australian Citizen Science Association</w:t>
        </w:r>
      </w:hyperlink>
      <w:r w:rsidRPr="009A3566">
        <w:rPr>
          <w:rFonts w:cstheme="minorHAnsi"/>
        </w:rPr>
        <w:t xml:space="preserve"> website and </w:t>
      </w:r>
      <w:hyperlink r:id="rId289">
        <w:r w:rsidRPr="009A3566">
          <w:rPr>
            <w:rStyle w:val="Hyperlink"/>
            <w:rFonts w:cstheme="minorHAnsi"/>
          </w:rPr>
          <w:t>CSIRO’s citizen science programs</w:t>
        </w:r>
      </w:hyperlink>
      <w:r w:rsidRPr="009A3566">
        <w:rPr>
          <w:rFonts w:cstheme="minorHAnsi"/>
        </w:rPr>
        <w:t>.</w:t>
      </w:r>
    </w:p>
    <w:p w14:paraId="4E2B50B9" w14:textId="77777777" w:rsidR="00152E64" w:rsidRPr="0038721C" w:rsidRDefault="00152E64" w:rsidP="00152E64">
      <w:pPr>
        <w:pStyle w:val="Heading3"/>
        <w:spacing w:before="360"/>
        <w:rPr>
          <w:b/>
          <w:bCs/>
        </w:rPr>
      </w:pPr>
      <w:r w:rsidRPr="0038721C">
        <w:rPr>
          <w:b/>
          <w:bCs/>
        </w:rPr>
        <w:t>Open data</w:t>
      </w:r>
    </w:p>
    <w:p w14:paraId="6EC4B939" w14:textId="77777777" w:rsidR="00152E64" w:rsidRPr="009A3566" w:rsidRDefault="00152E64" w:rsidP="00152E64">
      <w:pPr>
        <w:rPr>
          <w:rFonts w:cstheme="minorHAnsi"/>
        </w:rPr>
      </w:pPr>
      <w:r w:rsidRPr="009A3566">
        <w:rPr>
          <w:rStyle w:val="hardreadability"/>
          <w:rFonts w:cstheme="minorHAnsi"/>
        </w:rPr>
        <w:t>Funders and institutions often encourage an “as open as possible, as closed as necessary” approach to research data</w:t>
      </w:r>
      <w:r w:rsidRPr="009A3566">
        <w:rPr>
          <w:rFonts w:cstheme="minorHAnsi"/>
        </w:rPr>
        <w:t xml:space="preserve">. This accepts that not all data can be </w:t>
      </w:r>
      <w:r w:rsidRPr="009A3566">
        <w:rPr>
          <w:rStyle w:val="adverb"/>
          <w:rFonts w:cstheme="minorHAnsi"/>
        </w:rPr>
        <w:t>fully</w:t>
      </w:r>
      <w:r w:rsidRPr="009A3566">
        <w:rPr>
          <w:rFonts w:cstheme="minorHAnsi"/>
        </w:rPr>
        <w:t xml:space="preserve"> open (due to privacy and confidentiality, for example). In such cases, de-identified datasets can usually </w:t>
      </w:r>
      <w:r w:rsidRPr="009A3566">
        <w:rPr>
          <w:rStyle w:val="passivevoice"/>
          <w:rFonts w:cstheme="minorHAnsi"/>
        </w:rPr>
        <w:t>be shared</w:t>
      </w:r>
      <w:r w:rsidRPr="009A3566">
        <w:rPr>
          <w:rFonts w:cstheme="minorHAnsi"/>
        </w:rPr>
        <w:t xml:space="preserve">. </w:t>
      </w:r>
    </w:p>
    <w:p w14:paraId="0C02AEC1" w14:textId="77777777" w:rsidR="00152E64" w:rsidRPr="009A3566" w:rsidRDefault="00152E64" w:rsidP="00152E64">
      <w:pPr>
        <w:rPr>
          <w:rFonts w:cstheme="minorHAnsi"/>
        </w:rPr>
      </w:pPr>
      <w:r w:rsidRPr="009A3566">
        <w:rPr>
          <w:rFonts w:cstheme="minorHAnsi"/>
        </w:rPr>
        <w:t xml:space="preserve">Planning for open data should occur early on in a research project, as permissions may need to be sought. Many journals now </w:t>
      </w:r>
      <w:r w:rsidRPr="009A3566">
        <w:rPr>
          <w:rStyle w:val="complexword"/>
          <w:rFonts w:cstheme="minorHAnsi"/>
        </w:rPr>
        <w:t>require</w:t>
      </w:r>
      <w:r w:rsidRPr="009A3566">
        <w:rPr>
          <w:rFonts w:cstheme="minorHAnsi"/>
        </w:rPr>
        <w:t xml:space="preserve"> data to be open when publishing research articles. </w:t>
      </w:r>
    </w:p>
    <w:p w14:paraId="5DF6DD15" w14:textId="77777777" w:rsidR="00152E64" w:rsidRPr="0038721C" w:rsidRDefault="00152E64" w:rsidP="00152E64">
      <w:pPr>
        <w:rPr>
          <w:rFonts w:cstheme="minorHAnsi"/>
        </w:rPr>
      </w:pPr>
      <w:r w:rsidRPr="009A3566">
        <w:rPr>
          <w:rStyle w:val="veryhardreadability"/>
          <w:rFonts w:cstheme="minorHAnsi"/>
        </w:rPr>
        <w:t xml:space="preserve">There are many data sharing platforms available, including </w:t>
      </w:r>
      <w:hyperlink r:id="rId290">
        <w:proofErr w:type="spellStart"/>
        <w:r w:rsidRPr="009A3566">
          <w:rPr>
            <w:rStyle w:val="Hyperlink"/>
            <w:rFonts w:cstheme="minorHAnsi"/>
          </w:rPr>
          <w:t>melbourne.figshare</w:t>
        </w:r>
        <w:proofErr w:type="spellEnd"/>
      </w:hyperlink>
      <w:r w:rsidRPr="009A3566">
        <w:rPr>
          <w:rStyle w:val="veryhardreadability"/>
          <w:rFonts w:cstheme="minorHAnsi"/>
        </w:rPr>
        <w:t xml:space="preserve"> for UoM researchers</w:t>
      </w:r>
      <w:r w:rsidRPr="009A3566">
        <w:rPr>
          <w:rFonts w:cstheme="minorHAnsi"/>
        </w:rPr>
        <w:t xml:space="preserve">. Also see </w:t>
      </w:r>
      <w:hyperlink r:id="rId291">
        <w:r w:rsidRPr="009A3566">
          <w:rPr>
            <w:rStyle w:val="Hyperlink"/>
            <w:rFonts w:cstheme="minorHAnsi"/>
          </w:rPr>
          <w:t>Managing Data @Melbourne</w:t>
        </w:r>
      </w:hyperlink>
      <w:r w:rsidRPr="009A3566">
        <w:rPr>
          <w:rFonts w:cstheme="minorHAnsi"/>
        </w:rPr>
        <w:t>.</w:t>
      </w:r>
    </w:p>
    <w:p w14:paraId="628C4698" w14:textId="77777777" w:rsidR="00152E64" w:rsidRPr="0038721C" w:rsidRDefault="00152E64" w:rsidP="00152E64">
      <w:pPr>
        <w:pStyle w:val="Heading3"/>
        <w:spacing w:before="360"/>
        <w:rPr>
          <w:b/>
          <w:bCs/>
        </w:rPr>
      </w:pPr>
      <w:r w:rsidRPr="0038721C">
        <w:rPr>
          <w:b/>
          <w:bCs/>
        </w:rPr>
        <w:t>Preprints</w:t>
      </w:r>
    </w:p>
    <w:p w14:paraId="3A7D1880" w14:textId="77777777" w:rsidR="00152E64" w:rsidRPr="009A3566" w:rsidRDefault="00152E64" w:rsidP="00152E64">
      <w:pPr>
        <w:rPr>
          <w:rFonts w:cstheme="minorHAnsi"/>
        </w:rPr>
      </w:pPr>
      <w:r w:rsidRPr="009A3566">
        <w:rPr>
          <w:rStyle w:val="hardreadability"/>
          <w:rFonts w:cstheme="minorHAnsi"/>
        </w:rPr>
        <w:t xml:space="preserve">A preprint is a </w:t>
      </w:r>
      <w:r w:rsidRPr="009A3566">
        <w:rPr>
          <w:rStyle w:val="adverb"/>
          <w:rFonts w:cstheme="minorHAnsi"/>
        </w:rPr>
        <w:t>scholarly</w:t>
      </w:r>
      <w:r w:rsidRPr="009A3566">
        <w:rPr>
          <w:rStyle w:val="hardreadability"/>
          <w:rFonts w:cstheme="minorHAnsi"/>
        </w:rPr>
        <w:t xml:space="preserve"> paper that has </w:t>
      </w:r>
      <w:r w:rsidRPr="009A3566">
        <w:rPr>
          <w:rStyle w:val="passivevoice"/>
          <w:rFonts w:cstheme="minorHAnsi"/>
        </w:rPr>
        <w:t>been made</w:t>
      </w:r>
      <w:r w:rsidRPr="009A3566">
        <w:rPr>
          <w:rStyle w:val="hardreadability"/>
          <w:rFonts w:cstheme="minorHAnsi"/>
        </w:rPr>
        <w:t xml:space="preserve"> available online </w:t>
      </w:r>
      <w:r w:rsidRPr="009A3566">
        <w:rPr>
          <w:rStyle w:val="hardreadability"/>
          <w:rFonts w:cstheme="minorHAnsi"/>
          <w:i/>
          <w:iCs/>
        </w:rPr>
        <w:t>before</w:t>
      </w:r>
      <w:r w:rsidRPr="009A3566">
        <w:rPr>
          <w:rStyle w:val="hardreadability"/>
          <w:rFonts w:cstheme="minorHAnsi"/>
        </w:rPr>
        <w:t xml:space="preserve"> peer review has taken place</w:t>
      </w:r>
      <w:r w:rsidRPr="009A3566">
        <w:rPr>
          <w:rFonts w:cstheme="minorHAnsi"/>
        </w:rPr>
        <w:t xml:space="preserve">. </w:t>
      </w:r>
    </w:p>
    <w:p w14:paraId="6C21B3D3" w14:textId="77777777" w:rsidR="00152E64" w:rsidRPr="009A3566" w:rsidRDefault="00152E64" w:rsidP="00152E64">
      <w:pPr>
        <w:rPr>
          <w:rFonts w:cstheme="minorHAnsi"/>
        </w:rPr>
      </w:pPr>
      <w:r w:rsidRPr="009A3566">
        <w:rPr>
          <w:rFonts w:cstheme="minorHAnsi"/>
        </w:rPr>
        <w:t xml:space="preserve">Sharing is usually done on preprint servers, either multidisciplinary or subject specific. </w:t>
      </w:r>
      <w:r w:rsidRPr="009A3566">
        <w:rPr>
          <w:rStyle w:val="hardreadability"/>
          <w:rFonts w:cstheme="minorHAnsi"/>
        </w:rPr>
        <w:t>Such platforms usually allow authors to receive feedback on their work and upload revised versions</w:t>
      </w:r>
      <w:r w:rsidRPr="009A3566">
        <w:rPr>
          <w:rFonts w:cstheme="minorHAnsi"/>
        </w:rPr>
        <w:t xml:space="preserve">. </w:t>
      </w:r>
      <w:r w:rsidRPr="009A3566">
        <w:rPr>
          <w:rStyle w:val="hardreadability"/>
          <w:rFonts w:cstheme="minorHAnsi"/>
        </w:rPr>
        <w:t>If the paper is then submitted to a journal, peer reviewed, and published, the author can update the preprint record to link to the final version</w:t>
      </w:r>
      <w:r w:rsidRPr="009A3566">
        <w:rPr>
          <w:rFonts w:cstheme="minorHAnsi"/>
        </w:rPr>
        <w:t xml:space="preserve">. </w:t>
      </w:r>
    </w:p>
    <w:p w14:paraId="63FC90DF" w14:textId="77777777" w:rsidR="00152E64" w:rsidRPr="0038721C" w:rsidRDefault="00152E64" w:rsidP="00152E64">
      <w:pPr>
        <w:rPr>
          <w:rFonts w:cstheme="minorHAnsi"/>
        </w:rPr>
      </w:pPr>
      <w:r w:rsidRPr="009A3566">
        <w:rPr>
          <w:rStyle w:val="hardreadability"/>
          <w:rFonts w:cstheme="minorHAnsi"/>
        </w:rPr>
        <w:t>While preprint sharing is now common in many disciplines, it has been gaining momentum across all disciplines in recent years</w:t>
      </w:r>
      <w:r w:rsidRPr="009A3566">
        <w:rPr>
          <w:rFonts w:cstheme="minorHAnsi"/>
        </w:rPr>
        <w:t xml:space="preserve">. There are also ongoing efforts to </w:t>
      </w:r>
      <w:hyperlink r:id="rId292" w:history="1">
        <w:r w:rsidRPr="009A3566">
          <w:rPr>
            <w:rStyle w:val="Hyperlink"/>
            <w:rFonts w:cstheme="minorHAnsi"/>
          </w:rPr>
          <w:t>strengthen preprint reviews and feedback</w:t>
        </w:r>
      </w:hyperlink>
      <w:r w:rsidRPr="009A3566">
        <w:rPr>
          <w:rFonts w:cstheme="minorHAnsi"/>
        </w:rPr>
        <w:t>, and to more fully integrate preprint sharing into publication workflows.</w:t>
      </w:r>
    </w:p>
    <w:p w14:paraId="6B4EB884" w14:textId="77777777" w:rsidR="00152E64" w:rsidRPr="0038721C" w:rsidRDefault="00152E64" w:rsidP="00152E64">
      <w:pPr>
        <w:pStyle w:val="Heading3"/>
        <w:spacing w:before="360"/>
        <w:rPr>
          <w:b/>
          <w:bCs/>
        </w:rPr>
      </w:pPr>
      <w:r w:rsidRPr="0038721C">
        <w:rPr>
          <w:b/>
          <w:bCs/>
        </w:rPr>
        <w:t>Open peer review</w:t>
      </w:r>
    </w:p>
    <w:p w14:paraId="4609834F" w14:textId="77777777" w:rsidR="00152E64" w:rsidRPr="009A3566" w:rsidRDefault="00152E64" w:rsidP="00152E64">
      <w:pPr>
        <w:rPr>
          <w:rFonts w:cstheme="minorHAnsi"/>
        </w:rPr>
      </w:pPr>
      <w:r w:rsidRPr="009A3566">
        <w:rPr>
          <w:rFonts w:cstheme="minorHAnsi"/>
        </w:rPr>
        <w:t>Approaches to, and definitions of, open peer review vary greatly. Ross-</w:t>
      </w:r>
      <w:proofErr w:type="spellStart"/>
      <w:r w:rsidRPr="009A3566">
        <w:rPr>
          <w:rFonts w:cstheme="minorHAnsi"/>
        </w:rPr>
        <w:t>Hellauer</w:t>
      </w:r>
      <w:proofErr w:type="spellEnd"/>
      <w:r w:rsidRPr="009A3566">
        <w:rPr>
          <w:rFonts w:cstheme="minorHAnsi"/>
        </w:rPr>
        <w:t xml:space="preserve"> (2017) suggests we understand open peer review as “an umbrella term for a number of overlapping ways that peer review models can be adapted in line with the aims of Open Science, including making reviewer and author identities open, publishing review reports and enabling greater participation in the peer review process.” </w:t>
      </w:r>
    </w:p>
    <w:p w14:paraId="75FF4224" w14:textId="77777777" w:rsidR="00152E64" w:rsidRPr="0038721C" w:rsidRDefault="00152E64" w:rsidP="00152E64">
      <w:pPr>
        <w:rPr>
          <w:rFonts w:cstheme="minorHAnsi"/>
        </w:rPr>
      </w:pPr>
      <w:r w:rsidRPr="009A3566">
        <w:rPr>
          <w:rFonts w:cstheme="minorHAnsi"/>
        </w:rPr>
        <w:t xml:space="preserve">For an example of open peer review in practice, see </w:t>
      </w:r>
      <w:hyperlink r:id="rId293" w:history="1">
        <w:r w:rsidRPr="009A3566">
          <w:rPr>
            <w:rStyle w:val="Hyperlink"/>
            <w:rFonts w:cstheme="minorHAnsi"/>
          </w:rPr>
          <w:t>Ross-</w:t>
        </w:r>
        <w:proofErr w:type="spellStart"/>
        <w:r w:rsidRPr="009A3566">
          <w:rPr>
            <w:rStyle w:val="Hyperlink"/>
            <w:rFonts w:cstheme="minorHAnsi"/>
          </w:rPr>
          <w:t>Hellauer’s</w:t>
        </w:r>
        <w:proofErr w:type="spellEnd"/>
        <w:r w:rsidRPr="009A3566">
          <w:rPr>
            <w:rStyle w:val="Hyperlink"/>
            <w:rFonts w:cstheme="minorHAnsi"/>
          </w:rPr>
          <w:t xml:space="preserve"> article on F1000 Research</w:t>
        </w:r>
      </w:hyperlink>
      <w:r w:rsidRPr="009A3566">
        <w:rPr>
          <w:rFonts w:cstheme="minorHAnsi"/>
        </w:rPr>
        <w:t>, which discloses reviewer identities, reviewer reports, and earlier versions of the article.</w:t>
      </w:r>
    </w:p>
    <w:p w14:paraId="5C99541D" w14:textId="77777777" w:rsidR="00152E64" w:rsidRPr="0038721C" w:rsidRDefault="00152E64" w:rsidP="00152E64">
      <w:pPr>
        <w:pStyle w:val="Heading3"/>
        <w:spacing w:before="360"/>
        <w:rPr>
          <w:b/>
          <w:bCs/>
        </w:rPr>
      </w:pPr>
      <w:r w:rsidRPr="0038721C">
        <w:rPr>
          <w:b/>
          <w:bCs/>
        </w:rPr>
        <w:t>Open access</w:t>
      </w:r>
    </w:p>
    <w:p w14:paraId="013CD240" w14:textId="77777777" w:rsidR="00152E64" w:rsidRPr="009A3566" w:rsidRDefault="00152E64" w:rsidP="00152E64">
      <w:pPr>
        <w:rPr>
          <w:rFonts w:cstheme="minorHAnsi"/>
        </w:rPr>
      </w:pPr>
      <w:r w:rsidRPr="009A3566">
        <w:rPr>
          <w:rFonts w:cstheme="minorHAnsi"/>
        </w:rPr>
        <w:t xml:space="preserve">Open access (OA) is the term applied to traditional research outputs that have been made open to all. Such outputs may include journal articles, monographs, and book chapters. Although the term is sometimes applied to other outputs, such as data, it is most often associated with peer-reviewed research publications. </w:t>
      </w:r>
    </w:p>
    <w:p w14:paraId="155AA271" w14:textId="77777777" w:rsidR="00152E64" w:rsidRPr="0038721C" w:rsidRDefault="00152E64" w:rsidP="00152E64">
      <w:pPr>
        <w:rPr>
          <w:rFonts w:cstheme="minorHAnsi"/>
        </w:rPr>
      </w:pPr>
      <w:r w:rsidRPr="009A3566">
        <w:rPr>
          <w:rFonts w:cstheme="minorHAnsi"/>
        </w:rPr>
        <w:t xml:space="preserve">There are two main pathways to open access: through publishers, and through repositories. </w:t>
      </w:r>
    </w:p>
    <w:p w14:paraId="51167D93" w14:textId="77777777" w:rsidR="00152E64" w:rsidRPr="0038721C" w:rsidRDefault="00152E64" w:rsidP="00152E64">
      <w:pPr>
        <w:pStyle w:val="Heading3"/>
        <w:spacing w:before="360"/>
        <w:rPr>
          <w:b/>
          <w:bCs/>
        </w:rPr>
      </w:pPr>
      <w:r w:rsidRPr="0038721C">
        <w:rPr>
          <w:b/>
          <w:bCs/>
        </w:rPr>
        <w:t>Publisher OA</w:t>
      </w:r>
    </w:p>
    <w:p w14:paraId="66DC6267" w14:textId="77777777" w:rsidR="00152E64" w:rsidRPr="009A3566" w:rsidRDefault="00152E64" w:rsidP="00152E64">
      <w:pPr>
        <w:rPr>
          <w:rFonts w:cstheme="minorHAnsi"/>
        </w:rPr>
      </w:pPr>
      <w:r w:rsidRPr="009A3566">
        <w:rPr>
          <w:rFonts w:cstheme="minorHAnsi"/>
        </w:rPr>
        <w:t xml:space="preserve">Publisher open access (OA) is where the journal or book publisher releases the work as open access. Authors typically retain copyright, with the publisher releasing the work under a Creative Commons licence. </w:t>
      </w:r>
    </w:p>
    <w:p w14:paraId="2FB80474" w14:textId="77777777" w:rsidR="00152E64" w:rsidRPr="009A3566" w:rsidRDefault="00152E64" w:rsidP="00152E64">
      <w:pPr>
        <w:rPr>
          <w:rFonts w:cstheme="minorHAnsi"/>
        </w:rPr>
      </w:pPr>
      <w:r w:rsidRPr="009A3566">
        <w:rPr>
          <w:rFonts w:cstheme="minorHAnsi"/>
        </w:rPr>
        <w:t xml:space="preserve">OA publishing may involve a fee – an article or book processing charge (APC/BPC). Most fully OA journals do not levy APCs, being supported instead by institutions, societies, or organisations. Hybrid journals, however, always levy APCs and their costs can be very high. </w:t>
      </w:r>
    </w:p>
    <w:p w14:paraId="418F935B" w14:textId="77777777" w:rsidR="00152E64" w:rsidRPr="0038721C" w:rsidRDefault="00152E64" w:rsidP="00152E64">
      <w:pPr>
        <w:rPr>
          <w:rFonts w:cstheme="minorHAnsi"/>
        </w:rPr>
      </w:pPr>
      <w:r w:rsidRPr="009A3566">
        <w:rPr>
          <w:rFonts w:cstheme="minorHAnsi"/>
        </w:rPr>
        <w:t xml:space="preserve">The University of Melbourne now has a number of </w:t>
      </w:r>
      <w:hyperlink r:id="rId294" w:history="1">
        <w:r w:rsidRPr="009A3566">
          <w:rPr>
            <w:rStyle w:val="Hyperlink"/>
            <w:rFonts w:cstheme="minorHAnsi"/>
          </w:rPr>
          <w:t>open access publishing agreements</w:t>
        </w:r>
      </w:hyperlink>
      <w:r w:rsidRPr="009A3566">
        <w:rPr>
          <w:rFonts w:cstheme="minorHAnsi"/>
        </w:rPr>
        <w:t>, which can allow authors to avoid APCs.</w:t>
      </w:r>
    </w:p>
    <w:p w14:paraId="3C14F342" w14:textId="77777777" w:rsidR="00152E64" w:rsidRPr="0038721C" w:rsidRDefault="00152E64" w:rsidP="00152E64">
      <w:pPr>
        <w:pStyle w:val="Heading3"/>
        <w:spacing w:before="360"/>
        <w:rPr>
          <w:b/>
          <w:bCs/>
        </w:rPr>
      </w:pPr>
      <w:r w:rsidRPr="0038721C">
        <w:rPr>
          <w:b/>
          <w:bCs/>
        </w:rPr>
        <w:t>Repository OA</w:t>
      </w:r>
    </w:p>
    <w:p w14:paraId="0AC505B8" w14:textId="77777777" w:rsidR="00152E64" w:rsidRPr="009A3566" w:rsidRDefault="00152E64" w:rsidP="00152E64">
      <w:pPr>
        <w:rPr>
          <w:rFonts w:cstheme="minorHAnsi"/>
        </w:rPr>
      </w:pPr>
      <w:r w:rsidRPr="009A3566">
        <w:rPr>
          <w:rFonts w:cstheme="minorHAnsi"/>
        </w:rPr>
        <w:t xml:space="preserve">Repository open access (OA) usually involves the peer-reviewed Author Accepted Manuscript (AAM) of a publication being made open access in a repository. Publishers often require an embargo period of 12-36 months. </w:t>
      </w:r>
    </w:p>
    <w:p w14:paraId="4379160C" w14:textId="77777777" w:rsidR="00152E64" w:rsidRPr="009A3566" w:rsidRDefault="00152E64" w:rsidP="00152E64">
      <w:pPr>
        <w:rPr>
          <w:rFonts w:cstheme="minorHAnsi"/>
        </w:rPr>
      </w:pPr>
      <w:r w:rsidRPr="009A3566">
        <w:rPr>
          <w:rFonts w:cstheme="minorHAnsi"/>
        </w:rPr>
        <w:t xml:space="preserve">At the University of Melbourne, repository OA can be done using </w:t>
      </w:r>
      <w:hyperlink r:id="rId295" w:history="1">
        <w:r w:rsidRPr="009A3566">
          <w:rPr>
            <w:rStyle w:val="Hyperlink"/>
            <w:rFonts w:cstheme="minorHAnsi"/>
          </w:rPr>
          <w:t>Minerva Access</w:t>
        </w:r>
      </w:hyperlink>
      <w:r w:rsidRPr="009A3566">
        <w:rPr>
          <w:rFonts w:cstheme="minorHAnsi"/>
        </w:rPr>
        <w:t xml:space="preserve">, our institutional repository. The Minerva Access team checks copyright and publisher policies before making anything open access. They also manage all required embargo periods. </w:t>
      </w:r>
    </w:p>
    <w:p w14:paraId="174F98AA" w14:textId="77777777" w:rsidR="00152E64" w:rsidRPr="0038721C" w:rsidRDefault="00152E64" w:rsidP="00152E64">
      <w:pPr>
        <w:rPr>
          <w:rFonts w:cstheme="minorHAnsi"/>
        </w:rPr>
      </w:pPr>
      <w:r w:rsidRPr="009A3566">
        <w:rPr>
          <w:rFonts w:cstheme="minorHAnsi"/>
        </w:rPr>
        <w:t xml:space="preserve">Subject repositories and public digital archives, like PubMed Central or </w:t>
      </w:r>
      <w:proofErr w:type="spellStart"/>
      <w:r w:rsidRPr="009A3566">
        <w:rPr>
          <w:rFonts w:cstheme="minorHAnsi"/>
        </w:rPr>
        <w:t>Zenodo</w:t>
      </w:r>
      <w:proofErr w:type="spellEnd"/>
      <w:r w:rsidRPr="009A3566">
        <w:rPr>
          <w:rFonts w:cstheme="minorHAnsi"/>
        </w:rPr>
        <w:t>, can also be used for this purpose.</w:t>
      </w:r>
    </w:p>
    <w:p w14:paraId="63A05E1D" w14:textId="77777777" w:rsidR="00152E64" w:rsidRPr="0038721C" w:rsidRDefault="00152E64" w:rsidP="00152E64">
      <w:pPr>
        <w:pStyle w:val="Heading3"/>
        <w:spacing w:before="360"/>
        <w:rPr>
          <w:b/>
          <w:bCs/>
        </w:rPr>
      </w:pPr>
      <w:r w:rsidRPr="0038721C">
        <w:rPr>
          <w:b/>
          <w:bCs/>
        </w:rPr>
        <w:t>Open NTROs</w:t>
      </w:r>
    </w:p>
    <w:p w14:paraId="1A476CC2" w14:textId="77777777" w:rsidR="00152E64" w:rsidRPr="009A3566" w:rsidRDefault="00152E64" w:rsidP="00152E64">
      <w:pPr>
        <w:rPr>
          <w:rFonts w:cstheme="minorHAnsi"/>
        </w:rPr>
      </w:pPr>
      <w:r w:rsidRPr="009A3566">
        <w:rPr>
          <w:rStyle w:val="veryhardreadability"/>
          <w:rFonts w:cstheme="minorHAnsi"/>
        </w:rPr>
        <w:t>For most digital non-traditional research outputs (NTROs), the best pathway to open is through Creative Commons licences</w:t>
      </w:r>
      <w:r w:rsidRPr="009A3566">
        <w:rPr>
          <w:rFonts w:cstheme="minorHAnsi"/>
        </w:rPr>
        <w:t xml:space="preserve">. </w:t>
      </w:r>
      <w:r w:rsidRPr="009A3566">
        <w:rPr>
          <w:rStyle w:val="complexword"/>
          <w:rFonts w:cstheme="minorHAnsi"/>
        </w:rPr>
        <w:t>However</w:t>
      </w:r>
      <w:r w:rsidRPr="009A3566">
        <w:rPr>
          <w:rStyle w:val="hardreadability"/>
          <w:rFonts w:cstheme="minorHAnsi"/>
        </w:rPr>
        <w:t>, copyright can be very complex for some outputs, such as films or live performances</w:t>
      </w:r>
      <w:r w:rsidRPr="009A3566">
        <w:rPr>
          <w:rFonts w:cstheme="minorHAnsi"/>
        </w:rPr>
        <w:t xml:space="preserve">. In such cases, the “as open as possible” principle usually applies. </w:t>
      </w:r>
    </w:p>
    <w:p w14:paraId="4124095F" w14:textId="77777777" w:rsidR="00152E64" w:rsidRPr="0038721C" w:rsidRDefault="00152E64" w:rsidP="00152E64">
      <w:pPr>
        <w:rPr>
          <w:rFonts w:cstheme="minorHAnsi"/>
        </w:rPr>
      </w:pPr>
      <w:r w:rsidRPr="009A3566">
        <w:rPr>
          <w:rStyle w:val="hardreadability"/>
          <w:rFonts w:cstheme="minorHAnsi"/>
        </w:rPr>
        <w:t>For non-digital NTROs, such as sculptures or paintings, our existing notions of “open access” run into problems</w:t>
      </w:r>
      <w:r w:rsidRPr="009A3566">
        <w:rPr>
          <w:rFonts w:cstheme="minorHAnsi"/>
        </w:rPr>
        <w:t xml:space="preserve">. </w:t>
      </w:r>
      <w:r w:rsidRPr="009A3566">
        <w:rPr>
          <w:rStyle w:val="hardreadability"/>
          <w:rFonts w:cstheme="minorHAnsi"/>
        </w:rPr>
        <w:t xml:space="preserve">Here, “as open as possible” may mean providing Creative Commons photographs of the object, or a </w:t>
      </w:r>
      <w:proofErr w:type="spellStart"/>
      <w:r w:rsidRPr="009A3566">
        <w:rPr>
          <w:rStyle w:val="hardreadability"/>
          <w:rFonts w:cstheme="minorHAnsi"/>
        </w:rPr>
        <w:t>digitised</w:t>
      </w:r>
      <w:proofErr w:type="spellEnd"/>
      <w:r w:rsidRPr="009A3566">
        <w:rPr>
          <w:rStyle w:val="hardreadability"/>
          <w:rFonts w:cstheme="minorHAnsi"/>
        </w:rPr>
        <w:t xml:space="preserve"> exhibition guide</w:t>
      </w:r>
      <w:r w:rsidRPr="009A3566">
        <w:rPr>
          <w:rFonts w:cstheme="minorHAnsi"/>
        </w:rPr>
        <w:t>.</w:t>
      </w:r>
    </w:p>
    <w:p w14:paraId="1E885283" w14:textId="77777777" w:rsidR="00152E64" w:rsidRPr="0038721C" w:rsidRDefault="00152E64" w:rsidP="00152E64">
      <w:pPr>
        <w:pStyle w:val="Heading3"/>
        <w:spacing w:before="360"/>
        <w:rPr>
          <w:b/>
          <w:bCs/>
        </w:rPr>
      </w:pPr>
      <w:r w:rsidRPr="0038721C">
        <w:rPr>
          <w:b/>
          <w:bCs/>
        </w:rPr>
        <w:t>Public engagement and impact</w:t>
      </w:r>
    </w:p>
    <w:p w14:paraId="6ED22CA0" w14:textId="77777777" w:rsidR="00152E64" w:rsidRPr="009A3566" w:rsidRDefault="00152E64" w:rsidP="00152E64">
      <w:pPr>
        <w:rPr>
          <w:rFonts w:cstheme="minorHAnsi"/>
        </w:rPr>
      </w:pPr>
      <w:r w:rsidRPr="009A3566">
        <w:rPr>
          <w:rFonts w:cstheme="minorHAnsi"/>
        </w:rPr>
        <w:t xml:space="preserve">Public engagement is an important end point for many research projects. Truly </w:t>
      </w:r>
      <w:r w:rsidRPr="009A3566">
        <w:rPr>
          <w:rFonts w:cstheme="minorHAnsi"/>
          <w:i/>
          <w:iCs/>
        </w:rPr>
        <w:t>open</w:t>
      </w:r>
      <w:r w:rsidRPr="009A3566">
        <w:rPr>
          <w:rFonts w:cstheme="minorHAnsi"/>
        </w:rPr>
        <w:t xml:space="preserve"> engagement, though, would be more than just making information freely available online – it would mean using open licences, such as Creative Commons licences, to allow the public to share, reuse, and perhaps even adapt the content to suit their needs.</w:t>
      </w:r>
    </w:p>
    <w:p w14:paraId="1006E971" w14:textId="77777777" w:rsidR="00152E64" w:rsidRPr="0038721C" w:rsidRDefault="00152E64" w:rsidP="00152E64">
      <w:pPr>
        <w:rPr>
          <w:rFonts w:cstheme="minorHAnsi"/>
        </w:rPr>
      </w:pPr>
      <w:r w:rsidRPr="009A3566">
        <w:rPr>
          <w:rFonts w:cstheme="minorHAnsi"/>
        </w:rPr>
        <w:t xml:space="preserve">A multi-disciplinary example of this is </w:t>
      </w:r>
      <w:hyperlink r:id="rId296" w:history="1">
        <w:r w:rsidRPr="009A3566">
          <w:rPr>
            <w:rStyle w:val="Hyperlink"/>
            <w:rFonts w:cstheme="minorHAnsi"/>
          </w:rPr>
          <w:t>The Conversation</w:t>
        </w:r>
      </w:hyperlink>
      <w:r w:rsidRPr="009A3566">
        <w:rPr>
          <w:rFonts w:cstheme="minorHAnsi"/>
        </w:rPr>
        <w:t xml:space="preserve">, which publishes articles by academics aimed at a general audience. Articles are released under a CC BY-ND licence, which allows the work to be freely shared and republished, so long as the original author and source are </w:t>
      </w:r>
      <w:proofErr w:type="gramStart"/>
      <w:r w:rsidRPr="009A3566">
        <w:rPr>
          <w:rFonts w:cstheme="minorHAnsi"/>
        </w:rPr>
        <w:t>acknowledged</w:t>
      </w:r>
      <w:proofErr w:type="gramEnd"/>
      <w:r w:rsidRPr="009A3566">
        <w:rPr>
          <w:rFonts w:cstheme="minorHAnsi"/>
        </w:rPr>
        <w:t xml:space="preserve"> and its content isn’t changed.</w:t>
      </w:r>
    </w:p>
    <w:p w14:paraId="74365C81" w14:textId="77777777" w:rsidR="00152E64" w:rsidRPr="0038721C" w:rsidRDefault="00152E64" w:rsidP="00152E64">
      <w:pPr>
        <w:pStyle w:val="Heading3"/>
        <w:spacing w:before="360"/>
        <w:rPr>
          <w:b/>
          <w:bCs/>
        </w:rPr>
      </w:pPr>
      <w:r w:rsidRPr="0038721C">
        <w:rPr>
          <w:b/>
          <w:bCs/>
        </w:rPr>
        <w:t>Science communications</w:t>
      </w:r>
    </w:p>
    <w:p w14:paraId="6487B380" w14:textId="77777777" w:rsidR="00152E64" w:rsidRDefault="00152E64" w:rsidP="00152E64">
      <w:pPr>
        <w:rPr>
          <w:rFonts w:cstheme="minorHAnsi"/>
        </w:rPr>
      </w:pPr>
      <w:r w:rsidRPr="009A3566">
        <w:rPr>
          <w:rFonts w:cstheme="minorHAnsi"/>
        </w:rPr>
        <w:t xml:space="preserve">Open licences can also help improve reach and impact in fields like science communications and public health information. For example, the New Zealand researcher Dr </w:t>
      </w:r>
      <w:proofErr w:type="spellStart"/>
      <w:r w:rsidRPr="009A3566">
        <w:rPr>
          <w:rFonts w:cstheme="minorHAnsi"/>
        </w:rPr>
        <w:t>Siouxsie</w:t>
      </w:r>
      <w:proofErr w:type="spellEnd"/>
      <w:r w:rsidRPr="009A3566">
        <w:rPr>
          <w:rFonts w:cstheme="minorHAnsi"/>
        </w:rPr>
        <w:t xml:space="preserve"> Wiles has worked with cartoonist Toby Morris to create </w:t>
      </w:r>
      <w:hyperlink r:id="rId297" w:history="1">
        <w:r w:rsidRPr="009A3566">
          <w:rPr>
            <w:rStyle w:val="Hyperlink"/>
            <w:rFonts w:cstheme="minorHAnsi"/>
          </w:rPr>
          <w:t>a growing collection of infographics and animations</w:t>
        </w:r>
      </w:hyperlink>
      <w:r w:rsidRPr="009A3566">
        <w:rPr>
          <w:rFonts w:cstheme="minorHAnsi"/>
        </w:rPr>
        <w:t xml:space="preserve"> to communicate public health information relating to the COVID-19 pandemic. These were all released under CC BY-SA licences, meaning that others can reuse and adapt them, so long as the creators are </w:t>
      </w:r>
      <w:proofErr w:type="gramStart"/>
      <w:r w:rsidRPr="009A3566">
        <w:rPr>
          <w:rFonts w:cstheme="minorHAnsi"/>
        </w:rPr>
        <w:t>acknowledged</w:t>
      </w:r>
      <w:proofErr w:type="gramEnd"/>
      <w:r w:rsidRPr="009A3566">
        <w:rPr>
          <w:rFonts w:cstheme="minorHAnsi"/>
        </w:rPr>
        <w:t xml:space="preserve"> and the resulting works are likewise openly </w:t>
      </w:r>
      <w:proofErr w:type="spellStart"/>
      <w:r w:rsidRPr="009A3566">
        <w:rPr>
          <w:rFonts w:cstheme="minorHAnsi"/>
        </w:rPr>
        <w:t>licenced</w:t>
      </w:r>
      <w:proofErr w:type="spellEnd"/>
      <w:r w:rsidRPr="009A3566">
        <w:rPr>
          <w:rFonts w:cstheme="minorHAnsi"/>
        </w:rPr>
        <w:t>. This has led to Wiles and Morris’s creations being picked up, adapted, and used by public health agencies around the world.</w:t>
      </w:r>
    </w:p>
    <w:p w14:paraId="44FE3268" w14:textId="77777777" w:rsidR="00152E64" w:rsidRPr="003C32C5" w:rsidRDefault="00152E64" w:rsidP="00152E64">
      <w:pPr>
        <w:rPr>
          <w:rFonts w:cstheme="minorHAnsi"/>
        </w:rPr>
      </w:pPr>
    </w:p>
    <w:p w14:paraId="66E091C0" w14:textId="77777777" w:rsidR="00152E64" w:rsidRPr="003C32C5" w:rsidRDefault="00152E64" w:rsidP="00152E64">
      <w:pPr>
        <w:rPr>
          <w:rFonts w:cstheme="minorHAnsi"/>
        </w:rPr>
      </w:pPr>
      <w:r w:rsidRPr="003C32C5">
        <w:rPr>
          <w:noProof/>
          <w:sz w:val="20"/>
          <w:szCs w:val="20"/>
        </w:rPr>
        <w:drawing>
          <wp:anchor distT="0" distB="0" distL="114300" distR="114300" simplePos="0" relativeHeight="251671556" behindDoc="0" locked="0" layoutInCell="1" allowOverlap="1" wp14:anchorId="1A233BBA" wp14:editId="54B72004">
            <wp:simplePos x="0" y="0"/>
            <wp:positionH relativeFrom="column">
              <wp:posOffset>13335</wp:posOffset>
            </wp:positionH>
            <wp:positionV relativeFrom="paragraph">
              <wp:posOffset>300355</wp:posOffset>
            </wp:positionV>
            <wp:extent cx="1059815" cy="370840"/>
            <wp:effectExtent l="0" t="0" r="6985" b="0"/>
            <wp:wrapSquare wrapText="bothSides"/>
            <wp:docPr id="35" name="Picture 3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059815" cy="370840"/>
                    </a:xfrm>
                    <a:prstGeom prst="rect">
                      <a:avLst/>
                    </a:prstGeom>
                    <a:noFill/>
                  </pic:spPr>
                </pic:pic>
              </a:graphicData>
            </a:graphic>
            <wp14:sizeRelH relativeFrom="margin">
              <wp14:pctWidth>0</wp14:pctWidth>
            </wp14:sizeRelH>
            <wp14:sizeRelV relativeFrom="margin">
              <wp14:pctHeight>0</wp14:pctHeight>
            </wp14:sizeRelV>
          </wp:anchor>
        </w:drawing>
      </w:r>
    </w:p>
    <w:p w14:paraId="50446803" w14:textId="77777777" w:rsidR="00152E64" w:rsidRDefault="00152E64" w:rsidP="00152E64">
      <w:pPr>
        <w:rPr>
          <w:rFonts w:cstheme="minorHAnsi"/>
          <w:color w:val="595959" w:themeColor="text1" w:themeTint="A6"/>
          <w:sz w:val="24"/>
          <w:szCs w:val="24"/>
        </w:rPr>
      </w:pPr>
      <w:r w:rsidRPr="00AB5DA2">
        <w:rPr>
          <w:rFonts w:cstheme="minorHAnsi"/>
          <w:color w:val="595959" w:themeColor="text1" w:themeTint="A6"/>
        </w:rPr>
        <w:t>“</w:t>
      </w:r>
      <w:hyperlink r:id="rId299" w:history="1">
        <w:r w:rsidRPr="00AB5DA2">
          <w:rPr>
            <w:rStyle w:val="Hyperlink"/>
            <w:rFonts w:cstheme="minorHAnsi"/>
            <w:color w:val="595959" w:themeColor="text1" w:themeTint="A6"/>
          </w:rPr>
          <w:t>Open Research</w:t>
        </w:r>
      </w:hyperlink>
      <w:r>
        <w:rPr>
          <w:rFonts w:cstheme="minorHAnsi"/>
          <w:color w:val="595959" w:themeColor="text1" w:themeTint="A6"/>
        </w:rPr>
        <w:t xml:space="preserve">,” University of Melbourne, released under a </w:t>
      </w:r>
      <w:hyperlink r:id="rId300" w:history="1">
        <w:r>
          <w:rPr>
            <w:rStyle w:val="Hyperlink"/>
            <w:rFonts w:cstheme="minorHAnsi"/>
            <w:color w:val="595959" w:themeColor="text1" w:themeTint="A6"/>
          </w:rPr>
          <w:t>Creative Commons Attribution-</w:t>
        </w:r>
        <w:proofErr w:type="spellStart"/>
        <w:r>
          <w:rPr>
            <w:rStyle w:val="Hyperlink"/>
            <w:rFonts w:cstheme="minorHAnsi"/>
            <w:color w:val="595959" w:themeColor="text1" w:themeTint="A6"/>
          </w:rPr>
          <w:t>ShareAlike</w:t>
        </w:r>
        <w:proofErr w:type="spellEnd"/>
        <w:r>
          <w:rPr>
            <w:rStyle w:val="Hyperlink"/>
            <w:rFonts w:cstheme="minorHAnsi"/>
            <w:color w:val="595959" w:themeColor="text1" w:themeTint="A6"/>
          </w:rPr>
          <w:t xml:space="preserve"> 4.0 International License</w:t>
        </w:r>
      </w:hyperlink>
      <w:r>
        <w:rPr>
          <w:rFonts w:cstheme="minorHAnsi"/>
          <w:color w:val="595959" w:themeColor="text1" w:themeTint="A6"/>
        </w:rPr>
        <w:t>.</w:t>
      </w:r>
    </w:p>
    <w:p w14:paraId="6B571F31" w14:textId="77777777" w:rsidR="00152E64" w:rsidRDefault="00152E64" w:rsidP="00152E64">
      <w:pPr>
        <w:rPr>
          <w:lang w:val="en-AU"/>
        </w:rPr>
      </w:pPr>
    </w:p>
    <w:p w14:paraId="08548E6B" w14:textId="77777777" w:rsidR="00152E64" w:rsidRDefault="00152E64" w:rsidP="00152E64">
      <w:pPr>
        <w:rPr>
          <w:lang w:val="en-AU"/>
        </w:rPr>
      </w:pPr>
    </w:p>
    <w:p w14:paraId="2EE85CD7" w14:textId="77777777" w:rsidR="00152E64" w:rsidRPr="00F60270" w:rsidRDefault="00152E64" w:rsidP="00152E64">
      <w:pPr>
        <w:rPr>
          <w:lang w:val="en-AU"/>
        </w:rPr>
      </w:pPr>
    </w:p>
    <w:p w14:paraId="4FE71232" w14:textId="2E605218" w:rsidR="00100D76" w:rsidRPr="00F60270" w:rsidRDefault="00100D76" w:rsidP="00100D76">
      <w:pPr>
        <w:pStyle w:val="Heading1"/>
        <w:rPr>
          <w:lang w:val="en-AU"/>
        </w:rPr>
      </w:pPr>
      <w:bookmarkStart w:id="52" w:name="_Appendix_4:_OERs"/>
      <w:bookmarkStart w:id="53" w:name="_Toc113541364"/>
      <w:bookmarkEnd w:id="52"/>
      <w:r w:rsidRPr="00330DF3">
        <w:rPr>
          <w:smallCaps/>
          <w:lang w:val="en-AU"/>
        </w:rPr>
        <w:t>A</w:t>
      </w:r>
      <w:r w:rsidR="00330DF3" w:rsidRPr="00330DF3">
        <w:rPr>
          <w:smallCaps/>
          <w:lang w:val="en-AU"/>
        </w:rPr>
        <w:t>ppendix</w:t>
      </w:r>
      <w:r>
        <w:rPr>
          <w:lang w:val="en-AU"/>
        </w:rPr>
        <w:t xml:space="preserve"> </w:t>
      </w:r>
      <w:r w:rsidR="00152E64">
        <w:rPr>
          <w:lang w:val="en-AU"/>
        </w:rPr>
        <w:t>4</w:t>
      </w:r>
      <w:r>
        <w:rPr>
          <w:lang w:val="en-AU"/>
        </w:rPr>
        <w:t>: OERs around the world (H5P interactive)</w:t>
      </w:r>
      <w:bookmarkEnd w:id="53"/>
    </w:p>
    <w:p w14:paraId="55AA8309" w14:textId="77777777" w:rsidR="00244D84" w:rsidRPr="00C366A4" w:rsidRDefault="00244D84" w:rsidP="00760187">
      <w:pPr>
        <w:pStyle w:val="Heading3"/>
        <w:spacing w:before="360"/>
        <w:rPr>
          <w:b/>
          <w:bCs/>
        </w:rPr>
      </w:pPr>
      <w:r w:rsidRPr="00C366A4">
        <w:rPr>
          <w:b/>
          <w:bCs/>
        </w:rPr>
        <w:t>Africa</w:t>
      </w:r>
    </w:p>
    <w:p w14:paraId="0971D2CE" w14:textId="77777777" w:rsidR="00244D84" w:rsidRPr="00CE3767" w:rsidRDefault="00244D84" w:rsidP="00244D84">
      <w:pPr>
        <w:rPr>
          <w:rFonts w:cstheme="minorHAnsi"/>
        </w:rPr>
      </w:pPr>
      <w:r w:rsidRPr="00CE3767">
        <w:rPr>
          <w:rFonts w:cstheme="minorHAnsi"/>
        </w:rPr>
        <w:t xml:space="preserve">In 2008, the not-for-profit open learning </w:t>
      </w:r>
      <w:proofErr w:type="spellStart"/>
      <w:r w:rsidRPr="00CE3767">
        <w:rPr>
          <w:rFonts w:cstheme="minorHAnsi"/>
        </w:rPr>
        <w:t>organisation</w:t>
      </w:r>
      <w:proofErr w:type="spellEnd"/>
      <w:r w:rsidRPr="00CE3767">
        <w:rPr>
          <w:rFonts w:cstheme="minorHAnsi"/>
        </w:rPr>
        <w:t xml:space="preserve"> </w:t>
      </w:r>
      <w:hyperlink r:id="rId301" w:history="1">
        <w:proofErr w:type="spellStart"/>
        <w:r w:rsidRPr="00CE3767">
          <w:rPr>
            <w:rStyle w:val="Hyperlink"/>
            <w:rFonts w:cstheme="minorHAnsi"/>
          </w:rPr>
          <w:t>Saide</w:t>
        </w:r>
        <w:proofErr w:type="spellEnd"/>
      </w:hyperlink>
      <w:r w:rsidRPr="00CE3767">
        <w:rPr>
          <w:rFonts w:cstheme="minorHAnsi"/>
        </w:rPr>
        <w:t xml:space="preserve"> established </w:t>
      </w:r>
      <w:hyperlink r:id="rId302" w:history="1">
        <w:r w:rsidRPr="00CE3767">
          <w:rPr>
            <w:rStyle w:val="Hyperlink"/>
            <w:rFonts w:cstheme="minorHAnsi"/>
          </w:rPr>
          <w:t>OER Africa</w:t>
        </w:r>
      </w:hyperlink>
      <w:r w:rsidRPr="00CE3767">
        <w:rPr>
          <w:rFonts w:cstheme="minorHAnsi"/>
        </w:rPr>
        <w:t xml:space="preserve"> to advocate for, and support, OER uptake across the continent. </w:t>
      </w:r>
    </w:p>
    <w:p w14:paraId="112EE42E" w14:textId="515036F8" w:rsidR="00244D84" w:rsidRPr="00CE3767" w:rsidRDefault="00244D84" w:rsidP="00244D84">
      <w:pPr>
        <w:rPr>
          <w:rFonts w:cstheme="minorHAnsi"/>
        </w:rPr>
      </w:pPr>
      <w:r w:rsidRPr="00CE3767">
        <w:rPr>
          <w:rFonts w:cstheme="minorHAnsi"/>
        </w:rPr>
        <w:t xml:space="preserve">Najma </w:t>
      </w:r>
      <w:proofErr w:type="spellStart"/>
      <w:r w:rsidRPr="00CE3767">
        <w:rPr>
          <w:rFonts w:cstheme="minorHAnsi"/>
        </w:rPr>
        <w:t>Agherdien</w:t>
      </w:r>
      <w:proofErr w:type="spellEnd"/>
      <w:r w:rsidRPr="00CE3767">
        <w:rPr>
          <w:rFonts w:cstheme="minorHAnsi"/>
        </w:rPr>
        <w:t xml:space="preserve"> (2017), a learning designer at </w:t>
      </w:r>
      <w:proofErr w:type="spellStart"/>
      <w:r w:rsidRPr="00CE3767">
        <w:rPr>
          <w:rFonts w:cstheme="minorHAnsi"/>
        </w:rPr>
        <w:t>Saide</w:t>
      </w:r>
      <w:proofErr w:type="spellEnd"/>
      <w:r w:rsidRPr="00CE3767">
        <w:rPr>
          <w:rFonts w:cstheme="minorHAnsi"/>
        </w:rPr>
        <w:t>, notes that “the current local educational landscape” includes a “demand for equitable access to free, quality education for all.” This, he explains, “makes open education and the provision of quality OER particularly critical.” The freedom to adapt high-quality educational materials from leading international institutions for local contexts, and provide them freely to students, helps overcome some of the barriers faced by higher education providers in Africa.</w:t>
      </w:r>
    </w:p>
    <w:p w14:paraId="4EF465BE" w14:textId="77777777" w:rsidR="00244D84" w:rsidRPr="00C366A4" w:rsidRDefault="00244D84" w:rsidP="00760187">
      <w:pPr>
        <w:pStyle w:val="Heading3"/>
        <w:spacing w:before="360"/>
        <w:rPr>
          <w:b/>
          <w:bCs/>
        </w:rPr>
      </w:pPr>
      <w:r w:rsidRPr="00C366A4">
        <w:rPr>
          <w:b/>
          <w:bCs/>
        </w:rPr>
        <w:t>Canada</w:t>
      </w:r>
    </w:p>
    <w:p w14:paraId="10F00A3C" w14:textId="77777777" w:rsidR="00244D84" w:rsidRPr="00CE3767" w:rsidRDefault="00244D84" w:rsidP="00244D84">
      <w:pPr>
        <w:rPr>
          <w:rFonts w:cstheme="minorHAnsi"/>
        </w:rPr>
      </w:pPr>
      <w:r w:rsidRPr="00CE3767">
        <w:rPr>
          <w:rFonts w:cstheme="minorHAnsi"/>
        </w:rPr>
        <w:t xml:space="preserve">In British Columbia, the government’s </w:t>
      </w:r>
      <w:hyperlink r:id="rId303" w:history="1">
        <w:proofErr w:type="spellStart"/>
        <w:r w:rsidRPr="00CE3767">
          <w:rPr>
            <w:rStyle w:val="Hyperlink"/>
            <w:rFonts w:cstheme="minorHAnsi"/>
          </w:rPr>
          <w:t>BCcampus</w:t>
        </w:r>
        <w:proofErr w:type="spellEnd"/>
        <w:r w:rsidRPr="00CE3767">
          <w:rPr>
            <w:rStyle w:val="Hyperlink"/>
            <w:rFonts w:cstheme="minorHAnsi"/>
          </w:rPr>
          <w:t xml:space="preserve"> Open Textbook Project</w:t>
        </w:r>
      </w:hyperlink>
      <w:r w:rsidRPr="00CE3767">
        <w:rPr>
          <w:rFonts w:cstheme="minorHAnsi"/>
        </w:rPr>
        <w:t xml:space="preserve"> been creating OERs since 2012. They are now </w:t>
      </w:r>
      <w:proofErr w:type="spellStart"/>
      <w:r w:rsidRPr="00CE3767">
        <w:rPr>
          <w:rFonts w:cstheme="minorHAnsi"/>
        </w:rPr>
        <w:t>recognised</w:t>
      </w:r>
      <w:proofErr w:type="spellEnd"/>
      <w:r w:rsidRPr="00CE3767">
        <w:rPr>
          <w:rFonts w:cstheme="minorHAnsi"/>
        </w:rPr>
        <w:t xml:space="preserve"> as a world leader in the field, with over 380 of their open textbooks now being used around the world. </w:t>
      </w:r>
    </w:p>
    <w:p w14:paraId="2565E71A" w14:textId="05F8F157" w:rsidR="00244D84" w:rsidRPr="00244D84" w:rsidRDefault="00244D84" w:rsidP="00244D84">
      <w:pPr>
        <w:rPr>
          <w:rFonts w:cstheme="minorHAnsi"/>
        </w:rPr>
      </w:pPr>
      <w:r w:rsidRPr="00CE3767">
        <w:rPr>
          <w:rFonts w:cstheme="minorHAnsi"/>
        </w:rPr>
        <w:t>In 2012, three Canadian provinces (British Columbia, Alberta, and Saskatchewan) also signed a memorandum of understanding to support the development, sharing, and use of OERs (Stagg et al., 2018).</w:t>
      </w:r>
    </w:p>
    <w:p w14:paraId="515F9827" w14:textId="77777777" w:rsidR="00244D84" w:rsidRPr="00C366A4" w:rsidRDefault="00244D84" w:rsidP="00760187">
      <w:pPr>
        <w:pStyle w:val="Heading3"/>
        <w:spacing w:before="360"/>
        <w:rPr>
          <w:b/>
          <w:bCs/>
        </w:rPr>
      </w:pPr>
      <w:r w:rsidRPr="00C366A4">
        <w:rPr>
          <w:b/>
          <w:bCs/>
        </w:rPr>
        <w:t>China</w:t>
      </w:r>
    </w:p>
    <w:p w14:paraId="5B5CE37D" w14:textId="77777777" w:rsidR="00244D84" w:rsidRPr="00CE3767" w:rsidRDefault="00244D84" w:rsidP="00244D84">
      <w:pPr>
        <w:rPr>
          <w:rFonts w:cstheme="minorHAnsi"/>
        </w:rPr>
      </w:pPr>
      <w:r w:rsidRPr="00CE3767">
        <w:rPr>
          <w:rFonts w:cstheme="minorHAnsi"/>
        </w:rPr>
        <w:t xml:space="preserve">Following the 2003 MIT </w:t>
      </w:r>
      <w:proofErr w:type="spellStart"/>
      <w:r w:rsidRPr="00CE3767">
        <w:rPr>
          <w:rFonts w:cstheme="minorHAnsi"/>
        </w:rPr>
        <w:t>OpenCourseWare</w:t>
      </w:r>
      <w:proofErr w:type="spellEnd"/>
      <w:r w:rsidRPr="00CE3767">
        <w:rPr>
          <w:rFonts w:cstheme="minorHAnsi"/>
        </w:rPr>
        <w:t xml:space="preserve"> conference in Beijing, the non-profit China Open Resources for Education was founded to support OER development and adoption (</w:t>
      </w:r>
      <w:proofErr w:type="spellStart"/>
      <w:r w:rsidRPr="00CE3767">
        <w:rPr>
          <w:rFonts w:cstheme="minorHAnsi"/>
        </w:rPr>
        <w:t>Tlili</w:t>
      </w:r>
      <w:proofErr w:type="spellEnd"/>
      <w:r w:rsidRPr="00CE3767">
        <w:rPr>
          <w:rFonts w:cstheme="minorHAnsi"/>
        </w:rPr>
        <w:t xml:space="preserve"> et al., 2019). </w:t>
      </w:r>
    </w:p>
    <w:p w14:paraId="521BC5F5" w14:textId="5A20E362" w:rsidR="00244D84" w:rsidRPr="00CE3767" w:rsidRDefault="00244D84" w:rsidP="00244D84">
      <w:pPr>
        <w:rPr>
          <w:rFonts w:cstheme="minorHAnsi"/>
          <w:b/>
          <w:bCs/>
        </w:rPr>
      </w:pPr>
      <w:r w:rsidRPr="00CE3767">
        <w:rPr>
          <w:rFonts w:cstheme="minorHAnsi"/>
        </w:rPr>
        <w:t xml:space="preserve">The uptake of OERs in China has not been well tracked, but there has been a notable uptake of open courses. The </w:t>
      </w:r>
      <w:hyperlink r:id="rId304" w:history="1">
        <w:proofErr w:type="spellStart"/>
        <w:r w:rsidRPr="00CE3767">
          <w:rPr>
            <w:rStyle w:val="Hyperlink"/>
            <w:rFonts w:cstheme="minorHAnsi"/>
          </w:rPr>
          <w:t>XuetangX</w:t>
        </w:r>
        <w:proofErr w:type="spellEnd"/>
      </w:hyperlink>
      <w:r w:rsidRPr="00CE3767">
        <w:rPr>
          <w:rFonts w:cstheme="minorHAnsi"/>
        </w:rPr>
        <w:t xml:space="preserve"> platform, launched by Tsinghua University in 2013, is China’s leading MOOC platform, providing free access to over 3,000 courses.</w:t>
      </w:r>
      <w:r w:rsidRPr="00CE3767">
        <w:rPr>
          <w:rFonts w:cstheme="minorHAnsi"/>
          <w:b/>
          <w:bCs/>
        </w:rPr>
        <w:t xml:space="preserve"> </w:t>
      </w:r>
    </w:p>
    <w:p w14:paraId="0E861C00" w14:textId="77777777" w:rsidR="00244D84" w:rsidRPr="00C366A4" w:rsidRDefault="00244D84" w:rsidP="00760187">
      <w:pPr>
        <w:pStyle w:val="Heading3"/>
        <w:spacing w:before="360"/>
        <w:rPr>
          <w:b/>
          <w:bCs/>
        </w:rPr>
      </w:pPr>
      <w:r w:rsidRPr="00C366A4">
        <w:rPr>
          <w:b/>
          <w:bCs/>
        </w:rPr>
        <w:t>Europe</w:t>
      </w:r>
    </w:p>
    <w:p w14:paraId="49ECF73A" w14:textId="77777777" w:rsidR="00244D84" w:rsidRPr="00CE3767" w:rsidRDefault="00244D84" w:rsidP="00244D84">
      <w:pPr>
        <w:rPr>
          <w:rFonts w:cstheme="minorHAnsi"/>
        </w:rPr>
      </w:pPr>
      <w:r w:rsidRPr="00CE3767">
        <w:rPr>
          <w:rFonts w:cstheme="minorHAnsi"/>
        </w:rPr>
        <w:t xml:space="preserve">The European Commission has led several OER initiatives, including the </w:t>
      </w:r>
      <w:hyperlink r:id="rId305">
        <w:r w:rsidRPr="00CE3767">
          <w:rPr>
            <w:rStyle w:val="Hyperlink"/>
            <w:rFonts w:cstheme="minorHAnsi"/>
          </w:rPr>
          <w:t>Open Education Framework</w:t>
        </w:r>
      </w:hyperlink>
      <w:r w:rsidRPr="00CE3767">
        <w:rPr>
          <w:rFonts w:cstheme="minorHAnsi"/>
        </w:rPr>
        <w:t xml:space="preserve"> and </w:t>
      </w:r>
      <w:hyperlink r:id="rId306">
        <w:r w:rsidRPr="00CE3767">
          <w:rPr>
            <w:rStyle w:val="Hyperlink"/>
            <w:rFonts w:cstheme="minorHAnsi"/>
          </w:rPr>
          <w:t>EPALE (Electronic Platform for Adult Education in Europe)</w:t>
        </w:r>
      </w:hyperlink>
      <w:r w:rsidRPr="00CE3767">
        <w:rPr>
          <w:rFonts w:cstheme="minorHAnsi"/>
        </w:rPr>
        <w:t xml:space="preserve">. The EU-sponsored </w:t>
      </w:r>
      <w:hyperlink r:id="rId307">
        <w:r w:rsidRPr="00CE3767">
          <w:rPr>
            <w:rStyle w:val="Hyperlink"/>
            <w:rFonts w:cstheme="minorHAnsi"/>
          </w:rPr>
          <w:t xml:space="preserve">European Network for </w:t>
        </w:r>
        <w:proofErr w:type="spellStart"/>
        <w:r w:rsidRPr="00CE3767">
          <w:rPr>
            <w:rStyle w:val="Hyperlink"/>
            <w:rFonts w:cstheme="minorHAnsi"/>
          </w:rPr>
          <w:t>Catalysing</w:t>
        </w:r>
        <w:proofErr w:type="spellEnd"/>
        <w:r w:rsidRPr="00CE3767">
          <w:rPr>
            <w:rStyle w:val="Hyperlink"/>
            <w:rFonts w:cstheme="minorHAnsi"/>
          </w:rPr>
          <w:t xml:space="preserve"> Open Resources in Education (encore+)</w:t>
        </w:r>
      </w:hyperlink>
      <w:r w:rsidRPr="00CE3767">
        <w:rPr>
          <w:rFonts w:cstheme="minorHAnsi"/>
        </w:rPr>
        <w:t xml:space="preserve"> is a strong and active advocate of OER policy, uptake, and sharing. </w:t>
      </w:r>
    </w:p>
    <w:p w14:paraId="6D043500" w14:textId="012AC4A2" w:rsidR="00244D84" w:rsidRPr="00244D84" w:rsidRDefault="00244D84" w:rsidP="00244D84">
      <w:pPr>
        <w:rPr>
          <w:rFonts w:cstheme="minorHAnsi"/>
        </w:rPr>
      </w:pPr>
      <w:r w:rsidRPr="00CE3767">
        <w:rPr>
          <w:rFonts w:cstheme="minorHAnsi"/>
        </w:rPr>
        <w:t xml:space="preserve">In Central and Eastern Europe, the </w:t>
      </w:r>
      <w:hyperlink r:id="rId308">
        <w:r w:rsidRPr="00CE3767">
          <w:rPr>
            <w:rStyle w:val="Hyperlink"/>
            <w:rFonts w:cstheme="minorHAnsi"/>
          </w:rPr>
          <w:t>Open Education Policy Network</w:t>
        </w:r>
      </w:hyperlink>
      <w:r w:rsidRPr="00CE3767">
        <w:rPr>
          <w:rFonts w:cstheme="minorHAnsi"/>
        </w:rPr>
        <w:t xml:space="preserve"> </w:t>
      </w:r>
      <w:proofErr w:type="spellStart"/>
      <w:r w:rsidRPr="00CE3767">
        <w:rPr>
          <w:rFonts w:cstheme="minorHAnsi"/>
        </w:rPr>
        <w:t>organises</w:t>
      </w:r>
      <w:proofErr w:type="spellEnd"/>
      <w:r w:rsidRPr="00CE3767">
        <w:rPr>
          <w:rFonts w:cstheme="minorHAnsi"/>
        </w:rPr>
        <w:t xml:space="preserve"> regional collaborations to strengthen OER policies and the open education ecosystem.</w:t>
      </w:r>
    </w:p>
    <w:p w14:paraId="55723942" w14:textId="77777777" w:rsidR="00244D84" w:rsidRPr="00C366A4" w:rsidRDefault="00244D84" w:rsidP="00760187">
      <w:pPr>
        <w:pStyle w:val="Heading3"/>
        <w:spacing w:before="360"/>
        <w:rPr>
          <w:b/>
          <w:bCs/>
        </w:rPr>
      </w:pPr>
      <w:r w:rsidRPr="00C366A4">
        <w:rPr>
          <w:b/>
          <w:bCs/>
        </w:rPr>
        <w:t>India</w:t>
      </w:r>
    </w:p>
    <w:p w14:paraId="1A0B8759" w14:textId="77777777" w:rsidR="00244D84" w:rsidRPr="00CE3767" w:rsidRDefault="00244D84" w:rsidP="00244D84">
      <w:pPr>
        <w:rPr>
          <w:rFonts w:cstheme="minorHAnsi"/>
        </w:rPr>
      </w:pPr>
      <w:r w:rsidRPr="00CE3767">
        <w:rPr>
          <w:rFonts w:cstheme="minorHAnsi"/>
        </w:rPr>
        <w:t xml:space="preserve">There has been a strong uptake of OERs in India, with initiatives and programs being supported at the government level. There is a great need for OERs that reduce financial barriers, as India has one of the lowest levels of GDP per capita in the world (de Oliveira Neto et al., 2017). </w:t>
      </w:r>
    </w:p>
    <w:p w14:paraId="02E25604" w14:textId="2EFDBDC8" w:rsidR="00244D84" w:rsidRPr="00244D84" w:rsidRDefault="00244D84" w:rsidP="00244D84">
      <w:pPr>
        <w:rPr>
          <w:rFonts w:cstheme="minorHAnsi"/>
        </w:rPr>
      </w:pPr>
      <w:r w:rsidRPr="00CE3767">
        <w:rPr>
          <w:rFonts w:cstheme="minorHAnsi"/>
        </w:rPr>
        <w:t xml:space="preserve">Notable projects include </w:t>
      </w:r>
      <w:hyperlink r:id="rId309" w:history="1">
        <w:r w:rsidRPr="00CE3767">
          <w:rPr>
            <w:rStyle w:val="Hyperlink"/>
            <w:rFonts w:cstheme="minorHAnsi"/>
          </w:rPr>
          <w:t>Project OSCAR</w:t>
        </w:r>
      </w:hyperlink>
      <w:r w:rsidRPr="00CE3767">
        <w:rPr>
          <w:rFonts w:cstheme="minorHAnsi"/>
        </w:rPr>
        <w:t xml:space="preserve"> (Open Source Courseware Animations Repository) from ITT Bombay, the </w:t>
      </w:r>
      <w:hyperlink r:id="rId310" w:history="1">
        <w:r w:rsidRPr="00CE3767">
          <w:rPr>
            <w:rStyle w:val="Hyperlink"/>
            <w:rFonts w:cstheme="minorHAnsi"/>
          </w:rPr>
          <w:t>Open Education Project</w:t>
        </w:r>
      </w:hyperlink>
      <w:r w:rsidRPr="00CE3767">
        <w:rPr>
          <w:rFonts w:cstheme="minorHAnsi"/>
        </w:rPr>
        <w:t xml:space="preserve"> of the Open Knowledge Foundation in India, the </w:t>
      </w:r>
      <w:hyperlink r:id="rId311" w:history="1">
        <w:r w:rsidRPr="00CE3767">
          <w:rPr>
            <w:rStyle w:val="Hyperlink"/>
            <w:rFonts w:cstheme="minorHAnsi"/>
          </w:rPr>
          <w:t>National Repository of Open Educational Resources</w:t>
        </w:r>
      </w:hyperlink>
      <w:r w:rsidRPr="00CE3767">
        <w:rPr>
          <w:rFonts w:cstheme="minorHAnsi"/>
        </w:rPr>
        <w:t xml:space="preserve">, and the government’s </w:t>
      </w:r>
      <w:hyperlink r:id="rId312" w:history="1">
        <w:r w:rsidRPr="00CE3767">
          <w:rPr>
            <w:rStyle w:val="Hyperlink"/>
            <w:rFonts w:cstheme="minorHAnsi"/>
          </w:rPr>
          <w:t xml:space="preserve">National </w:t>
        </w:r>
        <w:proofErr w:type="spellStart"/>
        <w:r w:rsidRPr="00CE3767">
          <w:rPr>
            <w:rStyle w:val="Hyperlink"/>
            <w:rFonts w:cstheme="minorHAnsi"/>
          </w:rPr>
          <w:t>Programme</w:t>
        </w:r>
        <w:proofErr w:type="spellEnd"/>
        <w:r w:rsidRPr="00CE3767">
          <w:rPr>
            <w:rStyle w:val="Hyperlink"/>
            <w:rFonts w:cstheme="minorHAnsi"/>
          </w:rPr>
          <w:t xml:space="preserve"> on Technology Enhanced Learning</w:t>
        </w:r>
      </w:hyperlink>
      <w:r w:rsidRPr="00CE3767">
        <w:rPr>
          <w:rFonts w:cstheme="minorHAnsi"/>
        </w:rPr>
        <w:t>.</w:t>
      </w:r>
    </w:p>
    <w:p w14:paraId="400A993E" w14:textId="77777777" w:rsidR="00244D84" w:rsidRPr="00C366A4" w:rsidRDefault="00244D84" w:rsidP="00760187">
      <w:pPr>
        <w:pStyle w:val="Heading3"/>
        <w:spacing w:before="360"/>
        <w:rPr>
          <w:b/>
          <w:bCs/>
        </w:rPr>
      </w:pPr>
      <w:r w:rsidRPr="00C366A4">
        <w:rPr>
          <w:b/>
          <w:bCs/>
        </w:rPr>
        <w:t>United Kingdom</w:t>
      </w:r>
    </w:p>
    <w:p w14:paraId="71A5A56E" w14:textId="77777777" w:rsidR="00244D84" w:rsidRPr="00CE3767" w:rsidRDefault="00244D84" w:rsidP="00244D84">
      <w:pPr>
        <w:rPr>
          <w:rFonts w:cstheme="minorHAnsi"/>
        </w:rPr>
      </w:pPr>
      <w:r w:rsidRPr="00CE3767">
        <w:rPr>
          <w:rFonts w:cstheme="minorHAnsi"/>
        </w:rPr>
        <w:t xml:space="preserve">The UK not-for-profit </w:t>
      </w:r>
      <w:proofErr w:type="spellStart"/>
      <w:r w:rsidRPr="00CE3767">
        <w:rPr>
          <w:rFonts w:cstheme="minorHAnsi"/>
        </w:rPr>
        <w:t>organisation</w:t>
      </w:r>
      <w:proofErr w:type="spellEnd"/>
      <w:r w:rsidRPr="00CE3767">
        <w:rPr>
          <w:rFonts w:cstheme="minorHAnsi"/>
        </w:rPr>
        <w:t xml:space="preserve"> </w:t>
      </w:r>
      <w:hyperlink r:id="rId313" w:history="1">
        <w:proofErr w:type="spellStart"/>
        <w:r w:rsidRPr="00CE3767">
          <w:rPr>
            <w:rStyle w:val="Hyperlink"/>
            <w:rFonts w:cstheme="minorHAnsi"/>
          </w:rPr>
          <w:t>Jisc</w:t>
        </w:r>
        <w:proofErr w:type="spellEnd"/>
      </w:hyperlink>
      <w:r w:rsidRPr="00CE3767">
        <w:rPr>
          <w:rFonts w:cstheme="minorHAnsi"/>
        </w:rPr>
        <w:t xml:space="preserve"> has funded several major university OER projects, including “</w:t>
      </w:r>
      <w:hyperlink r:id="rId314" w:history="1">
        <w:r w:rsidRPr="00CE3767">
          <w:rPr>
            <w:rStyle w:val="Hyperlink"/>
            <w:rFonts w:cstheme="minorHAnsi"/>
          </w:rPr>
          <w:t>Open education</w:t>
        </w:r>
      </w:hyperlink>
      <w:r w:rsidRPr="00CE3767">
        <w:rPr>
          <w:rFonts w:cstheme="minorHAnsi"/>
        </w:rPr>
        <w:t>” (2009-2012) and “</w:t>
      </w:r>
      <w:hyperlink r:id="rId315" w:history="1">
        <w:r w:rsidRPr="00CE3767">
          <w:rPr>
            <w:rStyle w:val="Hyperlink"/>
            <w:rFonts w:cstheme="minorHAnsi"/>
          </w:rPr>
          <w:t>Institution as e-textbook publisher</w:t>
        </w:r>
      </w:hyperlink>
      <w:r w:rsidRPr="00CE3767">
        <w:rPr>
          <w:rFonts w:cstheme="minorHAnsi"/>
        </w:rPr>
        <w:t xml:space="preserve">” (2014-2018). </w:t>
      </w:r>
    </w:p>
    <w:p w14:paraId="76783159" w14:textId="44B4834A" w:rsidR="00244D84" w:rsidRPr="00244D84" w:rsidRDefault="00244D84" w:rsidP="00244D84">
      <w:pPr>
        <w:rPr>
          <w:rFonts w:cstheme="minorHAnsi"/>
        </w:rPr>
      </w:pPr>
      <w:r w:rsidRPr="00CE3767">
        <w:rPr>
          <w:rFonts w:cstheme="minorHAnsi"/>
        </w:rPr>
        <w:t xml:space="preserve">More recently, the </w:t>
      </w:r>
      <w:hyperlink r:id="rId316" w:history="1">
        <w:r w:rsidRPr="00CE3767">
          <w:rPr>
            <w:rStyle w:val="Hyperlink"/>
            <w:rFonts w:cstheme="minorHAnsi"/>
          </w:rPr>
          <w:t>UK Open Textbooks</w:t>
        </w:r>
      </w:hyperlink>
      <w:r w:rsidRPr="00CE3767">
        <w:rPr>
          <w:rFonts w:cstheme="minorHAnsi"/>
        </w:rPr>
        <w:t xml:space="preserve"> project sought to advocate for OER uptake at universities across the UK, but as with the </w:t>
      </w:r>
      <w:proofErr w:type="spellStart"/>
      <w:r w:rsidRPr="00CE3767">
        <w:rPr>
          <w:rFonts w:cstheme="minorHAnsi"/>
        </w:rPr>
        <w:t>Jisc</w:t>
      </w:r>
      <w:proofErr w:type="spellEnd"/>
      <w:r w:rsidRPr="00CE3767">
        <w:rPr>
          <w:rFonts w:cstheme="minorHAnsi"/>
        </w:rPr>
        <w:t xml:space="preserve"> projects, funding was limited and the project ended in 2019. </w:t>
      </w:r>
    </w:p>
    <w:p w14:paraId="7C0A08DB" w14:textId="77777777" w:rsidR="00244D84" w:rsidRPr="00C366A4" w:rsidRDefault="00244D84" w:rsidP="00760187">
      <w:pPr>
        <w:pStyle w:val="Heading3"/>
        <w:spacing w:before="360"/>
        <w:rPr>
          <w:b/>
          <w:bCs/>
        </w:rPr>
      </w:pPr>
      <w:r w:rsidRPr="00C366A4">
        <w:rPr>
          <w:b/>
          <w:bCs/>
        </w:rPr>
        <w:t>United States of America</w:t>
      </w:r>
    </w:p>
    <w:p w14:paraId="2802BE8F" w14:textId="77777777" w:rsidR="00244D84" w:rsidRPr="00CE3767" w:rsidRDefault="00244D84" w:rsidP="00244D84">
      <w:pPr>
        <w:rPr>
          <w:rFonts w:cstheme="minorHAnsi"/>
        </w:rPr>
      </w:pPr>
      <w:r w:rsidRPr="00CE3767">
        <w:rPr>
          <w:rFonts w:cstheme="minorHAnsi"/>
        </w:rPr>
        <w:t xml:space="preserve">Between 2008 and 2016, the US Department of Labor invested 2 billion USD to support the creation and uptake of OERs in community colleges (Stagg et al., 2018). </w:t>
      </w:r>
    </w:p>
    <w:p w14:paraId="3C37B6DA" w14:textId="2F6C95B7" w:rsidR="00244D84" w:rsidRPr="00244D84" w:rsidRDefault="00244D84" w:rsidP="00244D84">
      <w:pPr>
        <w:rPr>
          <w:rFonts w:cstheme="minorHAnsi"/>
        </w:rPr>
      </w:pPr>
      <w:r w:rsidRPr="00CE3767">
        <w:rPr>
          <w:rFonts w:cstheme="minorHAnsi"/>
        </w:rPr>
        <w:t xml:space="preserve">Investment in OERs has continued, with access to textbooks being of increasing concern given the financial disadvantages often experienced by US students (Schroeder, 2021). </w:t>
      </w:r>
    </w:p>
    <w:p w14:paraId="406EAB47" w14:textId="77777777" w:rsidR="00244D84" w:rsidRPr="00C366A4" w:rsidRDefault="00244D84" w:rsidP="00760187">
      <w:pPr>
        <w:pStyle w:val="Heading3"/>
        <w:spacing w:before="360"/>
        <w:rPr>
          <w:b/>
          <w:bCs/>
        </w:rPr>
      </w:pPr>
      <w:r w:rsidRPr="00C366A4">
        <w:rPr>
          <w:b/>
          <w:bCs/>
        </w:rPr>
        <w:t>North America</w:t>
      </w:r>
    </w:p>
    <w:p w14:paraId="70AD93B6" w14:textId="77777777" w:rsidR="00244D84" w:rsidRPr="00CE3767" w:rsidRDefault="00244D84" w:rsidP="00244D84">
      <w:pPr>
        <w:rPr>
          <w:rFonts w:cstheme="minorHAnsi"/>
        </w:rPr>
      </w:pPr>
      <w:r w:rsidRPr="00CE3767">
        <w:rPr>
          <w:rFonts w:cstheme="minorHAnsi"/>
        </w:rPr>
        <w:t xml:space="preserve">SPARC (the Scholarly Publishing and Academic Resources Coalition) is a US-based </w:t>
      </w:r>
      <w:proofErr w:type="spellStart"/>
      <w:r w:rsidRPr="00CE3767">
        <w:rPr>
          <w:rFonts w:cstheme="minorHAnsi"/>
        </w:rPr>
        <w:t>organisation</w:t>
      </w:r>
      <w:proofErr w:type="spellEnd"/>
      <w:r w:rsidRPr="00CE3767">
        <w:rPr>
          <w:rFonts w:cstheme="minorHAnsi"/>
        </w:rPr>
        <w:t xml:space="preserve"> advocating for open research and open education. Their </w:t>
      </w:r>
      <w:hyperlink r:id="rId317">
        <w:r w:rsidRPr="00CE3767">
          <w:rPr>
            <w:rStyle w:val="Hyperlink"/>
            <w:rFonts w:cstheme="minorHAnsi"/>
          </w:rPr>
          <w:t>Connect OER</w:t>
        </w:r>
      </w:hyperlink>
      <w:r w:rsidRPr="00CE3767">
        <w:rPr>
          <w:rFonts w:cstheme="minorHAnsi"/>
        </w:rPr>
        <w:t xml:space="preserve"> platform gathers information on OER initiatives and resources from universities and colleges across North America. </w:t>
      </w:r>
    </w:p>
    <w:p w14:paraId="3EEAE928" w14:textId="7C71A4E7" w:rsidR="00244D84" w:rsidRPr="00CE3767" w:rsidRDefault="00244D84" w:rsidP="00244D84">
      <w:pPr>
        <w:rPr>
          <w:rFonts w:cstheme="minorHAnsi"/>
        </w:rPr>
      </w:pPr>
      <w:r w:rsidRPr="00CE3767">
        <w:rPr>
          <w:rFonts w:cstheme="minorHAnsi"/>
        </w:rPr>
        <w:t xml:space="preserve">The </w:t>
      </w:r>
      <w:hyperlink r:id="rId318">
        <w:r w:rsidRPr="00CE3767">
          <w:rPr>
            <w:rStyle w:val="Hyperlink"/>
            <w:rFonts w:cstheme="minorHAnsi"/>
          </w:rPr>
          <w:t>2018-2019 SPARC annual report</w:t>
        </w:r>
      </w:hyperlink>
      <w:r w:rsidRPr="00CE3767">
        <w:rPr>
          <w:rFonts w:cstheme="minorHAnsi"/>
        </w:rPr>
        <w:t xml:space="preserve"> provides a fascinating snapshot of OER activities and uptake across 132 institutions.</w:t>
      </w:r>
    </w:p>
    <w:p w14:paraId="54FF7281" w14:textId="77777777" w:rsidR="00244D84" w:rsidRPr="00C366A4" w:rsidRDefault="00244D84" w:rsidP="00760187">
      <w:pPr>
        <w:pStyle w:val="Heading3"/>
        <w:spacing w:before="360"/>
        <w:rPr>
          <w:b/>
          <w:bCs/>
        </w:rPr>
      </w:pPr>
      <w:r w:rsidRPr="00C366A4">
        <w:rPr>
          <w:b/>
          <w:bCs/>
        </w:rPr>
        <w:t>Latin America</w:t>
      </w:r>
    </w:p>
    <w:p w14:paraId="66D8A9EF" w14:textId="77777777" w:rsidR="00244D84" w:rsidRPr="00CE3767" w:rsidRDefault="00244D84" w:rsidP="00244D84">
      <w:pPr>
        <w:rPr>
          <w:rFonts w:cstheme="minorHAnsi"/>
        </w:rPr>
      </w:pPr>
      <w:r w:rsidRPr="00CE3767">
        <w:rPr>
          <w:rFonts w:cstheme="minorHAnsi"/>
        </w:rPr>
        <w:t xml:space="preserve">Argentina, Peru and Mexico have all passed legislation creating obligations for the open access publishing of scientific research, with repositories and other portals also being created by individual institutions and consortiums, such as </w:t>
      </w:r>
      <w:hyperlink r:id="rId319">
        <w:proofErr w:type="spellStart"/>
        <w:r w:rsidRPr="00CE3767">
          <w:rPr>
            <w:rStyle w:val="Hyperlink"/>
            <w:rFonts w:cstheme="minorHAnsi"/>
          </w:rPr>
          <w:t>SciELO</w:t>
        </w:r>
        <w:proofErr w:type="spellEnd"/>
      </w:hyperlink>
      <w:r w:rsidRPr="00CE3767">
        <w:rPr>
          <w:rFonts w:cstheme="minorHAnsi"/>
        </w:rPr>
        <w:t xml:space="preserve"> and </w:t>
      </w:r>
      <w:hyperlink r:id="rId320">
        <w:r w:rsidRPr="00CE3767">
          <w:rPr>
            <w:rStyle w:val="Hyperlink"/>
            <w:rFonts w:cstheme="minorHAnsi"/>
          </w:rPr>
          <w:t xml:space="preserve">LA </w:t>
        </w:r>
        <w:proofErr w:type="spellStart"/>
        <w:r w:rsidRPr="00CE3767">
          <w:rPr>
            <w:rStyle w:val="Hyperlink"/>
            <w:rFonts w:cstheme="minorHAnsi"/>
          </w:rPr>
          <w:t>Referencia</w:t>
        </w:r>
        <w:proofErr w:type="spellEnd"/>
      </w:hyperlink>
      <w:r w:rsidRPr="00CE3767">
        <w:rPr>
          <w:rFonts w:cstheme="minorHAnsi"/>
        </w:rPr>
        <w:t xml:space="preserve"> (Toledo, 2019). </w:t>
      </w:r>
    </w:p>
    <w:p w14:paraId="20FC2552" w14:textId="77777777" w:rsidR="00244D84" w:rsidRPr="00CE3767" w:rsidRDefault="00244D84" w:rsidP="00244D84">
      <w:pPr>
        <w:rPr>
          <w:rFonts w:cstheme="minorHAnsi"/>
        </w:rPr>
      </w:pPr>
      <w:r w:rsidRPr="00CE3767">
        <w:rPr>
          <w:rFonts w:cstheme="minorHAnsi"/>
        </w:rPr>
        <w:t>In the wake of the open access movement, a push for OERs followed. A study from 2013 revealed that “in Brazil and other parts of South America, the average annual cost of textbooks to students is over 50% of the annual minimum wage” (</w:t>
      </w:r>
      <w:proofErr w:type="spellStart"/>
      <w:r w:rsidRPr="00CE3767">
        <w:rPr>
          <w:rFonts w:cstheme="minorHAnsi"/>
        </w:rPr>
        <w:t>Arinto</w:t>
      </w:r>
      <w:proofErr w:type="spellEnd"/>
      <w:r w:rsidRPr="00CE3767">
        <w:rPr>
          <w:rFonts w:cstheme="minorHAnsi"/>
        </w:rPr>
        <w:t xml:space="preserve"> et al., 2017, p. 9). This may be why Brazil, in 2011, passed legislation to fund OER production (Vollmer, 2011). </w:t>
      </w:r>
    </w:p>
    <w:p w14:paraId="52A0E5C0" w14:textId="77816E0C" w:rsidR="00244D84" w:rsidRPr="00244D84" w:rsidRDefault="00244D84" w:rsidP="00244D84">
      <w:pPr>
        <w:rPr>
          <w:rFonts w:cstheme="minorHAnsi"/>
        </w:rPr>
      </w:pPr>
      <w:r w:rsidRPr="00CE3767">
        <w:rPr>
          <w:rFonts w:cstheme="minorHAnsi"/>
        </w:rPr>
        <w:t>In 2012, Colombia adopted the National Strategy for Digital Open Educational Resources (</w:t>
      </w:r>
      <w:proofErr w:type="spellStart"/>
      <w:r w:rsidRPr="00CE3767">
        <w:rPr>
          <w:rFonts w:cstheme="minorHAnsi"/>
        </w:rPr>
        <w:t>Recursos</w:t>
      </w:r>
      <w:proofErr w:type="spellEnd"/>
      <w:r w:rsidRPr="00CE3767">
        <w:rPr>
          <w:rFonts w:cstheme="minorHAnsi"/>
        </w:rPr>
        <w:t xml:space="preserve"> </w:t>
      </w:r>
      <w:proofErr w:type="spellStart"/>
      <w:r w:rsidRPr="00CE3767">
        <w:rPr>
          <w:rFonts w:cstheme="minorHAnsi"/>
        </w:rPr>
        <w:t>Educativos</w:t>
      </w:r>
      <w:proofErr w:type="spellEnd"/>
      <w:r w:rsidRPr="00CE3767">
        <w:rPr>
          <w:rFonts w:cstheme="minorHAnsi"/>
        </w:rPr>
        <w:t xml:space="preserve"> </w:t>
      </w:r>
      <w:proofErr w:type="spellStart"/>
      <w:r w:rsidRPr="00CE3767">
        <w:rPr>
          <w:rFonts w:cstheme="minorHAnsi"/>
        </w:rPr>
        <w:t>Digitales</w:t>
      </w:r>
      <w:proofErr w:type="spellEnd"/>
      <w:r w:rsidRPr="00CE3767">
        <w:rPr>
          <w:rFonts w:cstheme="minorHAnsi"/>
        </w:rPr>
        <w:t xml:space="preserve"> </w:t>
      </w:r>
      <w:proofErr w:type="spellStart"/>
      <w:r w:rsidRPr="00CE3767">
        <w:rPr>
          <w:rFonts w:cstheme="minorHAnsi"/>
        </w:rPr>
        <w:t>Abiertos</w:t>
      </w:r>
      <w:proofErr w:type="spellEnd"/>
      <w:r w:rsidRPr="00CE3767">
        <w:rPr>
          <w:rFonts w:cstheme="minorHAnsi"/>
        </w:rPr>
        <w:t xml:space="preserve">, or REDA), which establishes a roadmap for a national OER system (Toledo, 2019). Other innovations have come from individual institutions. See, for example, </w:t>
      </w:r>
      <w:hyperlink r:id="rId321">
        <w:proofErr w:type="spellStart"/>
        <w:r w:rsidRPr="00CE3767">
          <w:rPr>
            <w:rStyle w:val="Hyperlink"/>
            <w:rFonts w:cstheme="minorHAnsi"/>
          </w:rPr>
          <w:t>Eduteka</w:t>
        </w:r>
        <w:proofErr w:type="spellEnd"/>
      </w:hyperlink>
      <w:r w:rsidRPr="00CE3767">
        <w:rPr>
          <w:rFonts w:cstheme="minorHAnsi"/>
        </w:rPr>
        <w:t xml:space="preserve">, an OER portal created by </w:t>
      </w:r>
      <w:proofErr w:type="spellStart"/>
      <w:r w:rsidRPr="00CE3767">
        <w:rPr>
          <w:rFonts w:cstheme="minorHAnsi"/>
        </w:rPr>
        <w:t>Icesi</w:t>
      </w:r>
      <w:proofErr w:type="spellEnd"/>
      <w:r w:rsidRPr="00CE3767">
        <w:rPr>
          <w:rFonts w:cstheme="minorHAnsi"/>
        </w:rPr>
        <w:t xml:space="preserve"> University in Cali, Colombia.</w:t>
      </w:r>
    </w:p>
    <w:p w14:paraId="019AE486" w14:textId="77777777" w:rsidR="00244D84" w:rsidRPr="00C366A4" w:rsidRDefault="00244D84" w:rsidP="00760187">
      <w:pPr>
        <w:pStyle w:val="Heading3"/>
        <w:spacing w:before="360"/>
        <w:rPr>
          <w:b/>
          <w:bCs/>
        </w:rPr>
      </w:pPr>
      <w:r w:rsidRPr="00C366A4">
        <w:rPr>
          <w:b/>
          <w:bCs/>
        </w:rPr>
        <w:t>East and South-East Asia</w:t>
      </w:r>
    </w:p>
    <w:p w14:paraId="2E3DA021" w14:textId="77777777" w:rsidR="00244D84" w:rsidRPr="00CE3767" w:rsidRDefault="00244D84" w:rsidP="00244D84">
      <w:pPr>
        <w:rPr>
          <w:rFonts w:eastAsia="Calibri" w:cstheme="minorHAnsi"/>
        </w:rPr>
      </w:pPr>
      <w:r w:rsidRPr="00CE3767">
        <w:rPr>
          <w:rFonts w:eastAsia="Calibri" w:cstheme="minorHAnsi"/>
        </w:rPr>
        <w:t xml:space="preserve">The Malaysian Department of Higher Education has adopted a national policy for the use of OERs based on the UNESCO Recommendation in consultation with 20 public universities and various civil society groups (UNESCO, 2021). </w:t>
      </w:r>
    </w:p>
    <w:p w14:paraId="0D34D55A" w14:textId="77777777" w:rsidR="00244D84" w:rsidRPr="00CE3767" w:rsidRDefault="00244D84" w:rsidP="00244D84">
      <w:pPr>
        <w:rPr>
          <w:rFonts w:eastAsia="Calibri" w:cstheme="minorHAnsi"/>
        </w:rPr>
      </w:pPr>
      <w:r w:rsidRPr="00CE3767">
        <w:rPr>
          <w:rFonts w:eastAsia="Calibri" w:cstheme="minorHAnsi"/>
        </w:rPr>
        <w:t xml:space="preserve">The cost of importing textbooks to countries like the Philippines is prohibitive to many students, who rely on photocopying to access materials </w:t>
      </w:r>
      <w:r w:rsidRPr="00CE3767">
        <w:rPr>
          <w:rFonts w:cstheme="minorHAnsi"/>
        </w:rPr>
        <w:t>(</w:t>
      </w:r>
      <w:proofErr w:type="spellStart"/>
      <w:r w:rsidRPr="00CE3767">
        <w:rPr>
          <w:rFonts w:cstheme="minorHAnsi"/>
        </w:rPr>
        <w:t>Arinto</w:t>
      </w:r>
      <w:proofErr w:type="spellEnd"/>
      <w:r w:rsidRPr="00CE3767">
        <w:rPr>
          <w:rFonts w:cstheme="minorHAnsi"/>
        </w:rPr>
        <w:t xml:space="preserve"> et al., 2017). In 2015, a National Workshop on the Development of Open Educational Resources (OER) Policies was </w:t>
      </w:r>
      <w:proofErr w:type="spellStart"/>
      <w:r w:rsidRPr="00CE3767">
        <w:rPr>
          <w:rFonts w:cstheme="minorHAnsi"/>
        </w:rPr>
        <w:t>organised</w:t>
      </w:r>
      <w:proofErr w:type="spellEnd"/>
      <w:r w:rsidRPr="00CE3767">
        <w:rPr>
          <w:rFonts w:cstheme="minorHAnsi"/>
        </w:rPr>
        <w:t xml:space="preserve"> to try to advance OER uptake and coordination (UNESCO, 2015).</w:t>
      </w:r>
    </w:p>
    <w:p w14:paraId="24DE5F47" w14:textId="2C020A59" w:rsidR="00244D84" w:rsidRPr="00CE3767" w:rsidRDefault="00244D84" w:rsidP="00244D84">
      <w:pPr>
        <w:rPr>
          <w:rFonts w:eastAsia="Calibri" w:cstheme="minorHAnsi"/>
        </w:rPr>
      </w:pPr>
      <w:r w:rsidRPr="00CE3767">
        <w:rPr>
          <w:rFonts w:eastAsia="Calibri" w:cstheme="minorHAnsi"/>
        </w:rPr>
        <w:t xml:space="preserve">Thailand and Indonesia have yet to develop national policies on OER, but there have been tentative steps taken by individual institutions. See, for example, </w:t>
      </w:r>
      <w:hyperlink r:id="rId322" w:history="1">
        <w:r w:rsidRPr="00CE3767">
          <w:rPr>
            <w:rStyle w:val="Hyperlink"/>
            <w:rFonts w:eastAsia="Calibri" w:cstheme="minorHAnsi"/>
          </w:rPr>
          <w:t>Thailand Cyber University’s use of OER</w:t>
        </w:r>
      </w:hyperlink>
      <w:r w:rsidRPr="00CE3767">
        <w:rPr>
          <w:rFonts w:eastAsia="Calibri" w:cstheme="minorHAnsi"/>
        </w:rPr>
        <w:t xml:space="preserve"> and, in Indonesia, </w:t>
      </w:r>
      <w:hyperlink r:id="rId323" w:history="1">
        <w:r w:rsidRPr="00CE3767">
          <w:rPr>
            <w:rStyle w:val="Hyperlink"/>
            <w:rFonts w:eastAsia="Calibri" w:cstheme="minorHAnsi"/>
          </w:rPr>
          <w:t>Universitas Terbuka’s OER portal</w:t>
        </w:r>
      </w:hyperlink>
      <w:r w:rsidRPr="00CE3767">
        <w:rPr>
          <w:rFonts w:eastAsia="Calibri" w:cstheme="minorHAnsi"/>
        </w:rPr>
        <w:t xml:space="preserve">. </w:t>
      </w:r>
    </w:p>
    <w:p w14:paraId="01F9F82B" w14:textId="77777777" w:rsidR="00244D84" w:rsidRPr="00C366A4" w:rsidRDefault="00244D84" w:rsidP="00760187">
      <w:pPr>
        <w:pStyle w:val="Heading3"/>
        <w:spacing w:before="360"/>
        <w:rPr>
          <w:b/>
          <w:bCs/>
        </w:rPr>
      </w:pPr>
      <w:r w:rsidRPr="00C366A4">
        <w:rPr>
          <w:b/>
          <w:bCs/>
        </w:rPr>
        <w:t>Middle East / Western Asia</w:t>
      </w:r>
    </w:p>
    <w:p w14:paraId="6DB24722" w14:textId="77777777" w:rsidR="00244D84" w:rsidRPr="00CE3767" w:rsidRDefault="00244D84" w:rsidP="00244D84">
      <w:pPr>
        <w:rPr>
          <w:rFonts w:eastAsia="Calibri" w:cstheme="minorHAnsi"/>
        </w:rPr>
      </w:pPr>
      <w:r w:rsidRPr="00CE3767">
        <w:rPr>
          <w:rFonts w:eastAsia="Calibri" w:cstheme="minorHAnsi"/>
        </w:rPr>
        <w:t xml:space="preserve">Saudi Arabia, Kuwait, Qatar, Bahrain, and Oman are all developing, or have already developed, national OER policies. Some other states, like Jordan, have developed policies in conjunction with universities and other institutions. In other states and regions, which may have </w:t>
      </w:r>
      <w:proofErr w:type="gramStart"/>
      <w:r w:rsidRPr="00CE3767">
        <w:rPr>
          <w:rFonts w:eastAsia="Calibri" w:cstheme="minorHAnsi"/>
        </w:rPr>
        <w:t>less</w:t>
      </w:r>
      <w:proofErr w:type="gramEnd"/>
      <w:r w:rsidRPr="00CE3767">
        <w:rPr>
          <w:rFonts w:eastAsia="Calibri" w:cstheme="minorHAnsi"/>
        </w:rPr>
        <w:t xml:space="preserve"> wealthy economies or be suffering under political instability, such as Lebanon and Palestine, OER policies and initiatives are solely in the hands of individual institutions, with no government involvement (</w:t>
      </w:r>
      <w:proofErr w:type="spellStart"/>
      <w:r w:rsidRPr="00CE3767">
        <w:rPr>
          <w:rFonts w:eastAsia="Calibri" w:cstheme="minorHAnsi"/>
        </w:rPr>
        <w:t>Tlili</w:t>
      </w:r>
      <w:proofErr w:type="spellEnd"/>
      <w:r w:rsidRPr="00CE3767">
        <w:rPr>
          <w:rFonts w:eastAsia="Calibri" w:cstheme="minorHAnsi"/>
        </w:rPr>
        <w:t xml:space="preserve"> et al., 2020).</w:t>
      </w:r>
    </w:p>
    <w:p w14:paraId="59647EEE" w14:textId="3671A512" w:rsidR="00244D84" w:rsidRPr="00760187" w:rsidRDefault="00244D84" w:rsidP="00760187">
      <w:pPr>
        <w:rPr>
          <w:rFonts w:eastAsia="Calibri" w:cstheme="minorHAnsi"/>
        </w:rPr>
      </w:pPr>
      <w:r w:rsidRPr="00CE3767">
        <w:rPr>
          <w:rFonts w:eastAsia="Calibri" w:cstheme="minorHAnsi"/>
        </w:rPr>
        <w:t xml:space="preserve">In 2004, as the open access movement gained momentum, researchers from Turkey, Europe, and the US, started a Turkish OCW (Open Courseware) project, translating MIT’s OER and OCW materials into Turkish. This led to the establishment of a </w:t>
      </w:r>
      <w:hyperlink r:id="rId324" w:history="1">
        <w:r w:rsidRPr="00CE3767">
          <w:rPr>
            <w:rStyle w:val="Hyperlink"/>
            <w:rFonts w:eastAsia="Calibri" w:cstheme="minorHAnsi"/>
          </w:rPr>
          <w:t>National Open Course Materials Consortium in the Turkish Academy of Sciences (TÜBA)</w:t>
        </w:r>
      </w:hyperlink>
      <w:r w:rsidRPr="00CE3767">
        <w:rPr>
          <w:rFonts w:eastAsia="Calibri" w:cstheme="minorHAnsi"/>
        </w:rPr>
        <w:t xml:space="preserve"> in 2006, which has focused on translating OERs into Turkish and creating new Turkish OERs. Nonetheless, most of the activity in the OER space in Turkey has been driven by individual universities and academics who have undertaken their own OER projects (</w:t>
      </w:r>
      <w:proofErr w:type="spellStart"/>
      <w:r w:rsidRPr="00CE3767">
        <w:rPr>
          <w:rFonts w:eastAsia="Calibri" w:cstheme="minorHAnsi"/>
        </w:rPr>
        <w:t>Tisoglu</w:t>
      </w:r>
      <w:proofErr w:type="spellEnd"/>
      <w:r w:rsidRPr="00CE3767">
        <w:rPr>
          <w:rFonts w:eastAsia="Calibri" w:cstheme="minorHAnsi"/>
        </w:rPr>
        <w:t xml:space="preserve">, </w:t>
      </w:r>
      <w:proofErr w:type="spellStart"/>
      <w:r w:rsidRPr="00CE3767">
        <w:rPr>
          <w:rFonts w:eastAsia="Calibri" w:cstheme="minorHAnsi"/>
        </w:rPr>
        <w:t>Kursun</w:t>
      </w:r>
      <w:proofErr w:type="spellEnd"/>
      <w:r w:rsidRPr="00CE3767">
        <w:rPr>
          <w:rFonts w:eastAsia="Calibri" w:cstheme="minorHAnsi"/>
        </w:rPr>
        <w:t xml:space="preserve"> &amp; </w:t>
      </w:r>
      <w:proofErr w:type="spellStart"/>
      <w:r w:rsidRPr="00CE3767">
        <w:rPr>
          <w:rFonts w:eastAsia="Calibri" w:cstheme="minorHAnsi"/>
        </w:rPr>
        <w:t>Cagiltay</w:t>
      </w:r>
      <w:proofErr w:type="spellEnd"/>
      <w:r w:rsidRPr="00CE3767">
        <w:rPr>
          <w:rFonts w:eastAsia="Calibri" w:cstheme="minorHAnsi"/>
        </w:rPr>
        <w:t>, 2020).</w:t>
      </w:r>
    </w:p>
    <w:p w14:paraId="7F664880" w14:textId="77777777" w:rsidR="00244D84" w:rsidRDefault="00244D84" w:rsidP="00244D84"/>
    <w:p w14:paraId="11F840C0" w14:textId="77777777" w:rsidR="00244D84" w:rsidRDefault="00244D84" w:rsidP="00244D84">
      <w:pPr>
        <w:rPr>
          <w:rFonts w:cstheme="minorHAnsi"/>
          <w:sz w:val="24"/>
          <w:szCs w:val="24"/>
        </w:rPr>
      </w:pPr>
      <w:r>
        <w:rPr>
          <w:noProof/>
        </w:rPr>
        <w:drawing>
          <wp:anchor distT="0" distB="0" distL="114300" distR="114300" simplePos="0" relativeHeight="251669508" behindDoc="0" locked="0" layoutInCell="1" allowOverlap="1" wp14:anchorId="478E11FB" wp14:editId="305495A3">
            <wp:simplePos x="0" y="0"/>
            <wp:positionH relativeFrom="column">
              <wp:posOffset>13601</wp:posOffset>
            </wp:positionH>
            <wp:positionV relativeFrom="paragraph">
              <wp:posOffset>300355</wp:posOffset>
            </wp:positionV>
            <wp:extent cx="1059917" cy="370840"/>
            <wp:effectExtent l="0" t="0" r="698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298" cstate="print">
                      <a:extLst>
                        <a:ext uri="{28A0092B-C50C-407E-A947-70E740481C1C}">
                          <a14:useLocalDpi xmlns:a14="http://schemas.microsoft.com/office/drawing/2010/main" val="0"/>
                        </a:ext>
                      </a:extLst>
                    </a:blip>
                    <a:stretch>
                      <a:fillRect/>
                    </a:stretch>
                  </pic:blipFill>
                  <pic:spPr bwMode="auto">
                    <a:xfrm>
                      <a:off x="0" y="0"/>
                      <a:ext cx="1059917" cy="370840"/>
                    </a:xfrm>
                    <a:prstGeom prst="rect">
                      <a:avLst/>
                    </a:prstGeom>
                    <a:noFill/>
                  </pic:spPr>
                </pic:pic>
              </a:graphicData>
            </a:graphic>
            <wp14:sizeRelH relativeFrom="margin">
              <wp14:pctWidth>0</wp14:pctWidth>
            </wp14:sizeRelH>
            <wp14:sizeRelV relativeFrom="margin">
              <wp14:pctHeight>0</wp14:pctHeight>
            </wp14:sizeRelV>
          </wp:anchor>
        </w:drawing>
      </w:r>
    </w:p>
    <w:p w14:paraId="54F4B88D" w14:textId="7BD8CF1A" w:rsidR="00100D76" w:rsidRDefault="00244D84" w:rsidP="00244D84">
      <w:pPr>
        <w:rPr>
          <w:lang w:val="en-AU"/>
        </w:rPr>
      </w:pPr>
      <w:r w:rsidRPr="00ED19E8">
        <w:rPr>
          <w:rFonts w:cstheme="minorHAnsi"/>
          <w:color w:val="595959" w:themeColor="text1" w:themeTint="A6"/>
        </w:rPr>
        <w:t>“</w:t>
      </w:r>
      <w:hyperlink r:id="rId325" w:history="1">
        <w:r w:rsidRPr="00ED19E8">
          <w:rPr>
            <w:rStyle w:val="Hyperlink"/>
            <w:rFonts w:cstheme="minorHAnsi"/>
            <w:color w:val="595959" w:themeColor="text1" w:themeTint="A6"/>
          </w:rPr>
          <w:t>OER World Map</w:t>
        </w:r>
      </w:hyperlink>
      <w:r>
        <w:rPr>
          <w:rFonts w:cstheme="minorHAnsi"/>
          <w:color w:val="595959" w:themeColor="text1" w:themeTint="A6"/>
        </w:rPr>
        <w:t>,</w:t>
      </w:r>
      <w:r w:rsidRPr="00ED19E8">
        <w:rPr>
          <w:rFonts w:cstheme="minorHAnsi"/>
          <w:color w:val="595959" w:themeColor="text1" w:themeTint="A6"/>
        </w:rPr>
        <w:t xml:space="preserve">” University of Melbourne, </w:t>
      </w:r>
      <w:r>
        <w:rPr>
          <w:rFonts w:cstheme="minorHAnsi"/>
          <w:color w:val="595959" w:themeColor="text1" w:themeTint="A6"/>
        </w:rPr>
        <w:t xml:space="preserve">released </w:t>
      </w:r>
      <w:r w:rsidRPr="00ED19E8">
        <w:rPr>
          <w:rFonts w:cstheme="minorHAnsi"/>
          <w:color w:val="595959" w:themeColor="text1" w:themeTint="A6"/>
        </w:rPr>
        <w:t xml:space="preserve">under a </w:t>
      </w:r>
      <w:hyperlink r:id="rId326" w:history="1">
        <w:r w:rsidRPr="00ED19E8">
          <w:rPr>
            <w:rStyle w:val="Hyperlink"/>
            <w:rFonts w:cstheme="minorHAnsi"/>
            <w:color w:val="595959" w:themeColor="text1" w:themeTint="A6"/>
          </w:rPr>
          <w:t>Creative Commons Attribution-</w:t>
        </w:r>
        <w:proofErr w:type="spellStart"/>
        <w:r w:rsidRPr="00ED19E8">
          <w:rPr>
            <w:rStyle w:val="Hyperlink"/>
            <w:rFonts w:cstheme="minorHAnsi"/>
            <w:color w:val="595959" w:themeColor="text1" w:themeTint="A6"/>
          </w:rPr>
          <w:t>ShareAlike</w:t>
        </w:r>
        <w:proofErr w:type="spellEnd"/>
        <w:r w:rsidRPr="00ED19E8">
          <w:rPr>
            <w:rStyle w:val="Hyperlink"/>
            <w:rFonts w:cstheme="minorHAnsi"/>
            <w:color w:val="595959" w:themeColor="text1" w:themeTint="A6"/>
          </w:rPr>
          <w:t xml:space="preserve"> 4.0 International License</w:t>
        </w:r>
      </w:hyperlink>
    </w:p>
    <w:p w14:paraId="28724C53" w14:textId="43E6D223" w:rsidR="00100D76" w:rsidRDefault="00100D76">
      <w:pPr>
        <w:rPr>
          <w:lang w:val="en-AU"/>
        </w:rPr>
      </w:pPr>
      <w:r>
        <w:rPr>
          <w:lang w:val="en-AU"/>
        </w:rPr>
        <w:br w:type="page"/>
      </w:r>
    </w:p>
    <w:sectPr w:rsidR="00100D76" w:rsidSect="00D708E7">
      <w:headerReference w:type="default" r:id="rId327"/>
      <w:headerReference w:type="first" r:id="rId328"/>
      <w:footerReference w:type="first" r:id="rId329"/>
      <w:pgSz w:w="12240" w:h="15840"/>
      <w:pgMar w:top="1077" w:right="1247" w:bottom="1021" w:left="1247" w:header="567"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D7BC1" w14:textId="77777777" w:rsidR="008E6828" w:rsidRDefault="008E6828" w:rsidP="00163FCD">
      <w:pPr>
        <w:spacing w:after="0" w:line="240" w:lineRule="auto"/>
      </w:pPr>
      <w:r>
        <w:separator/>
      </w:r>
    </w:p>
  </w:endnote>
  <w:endnote w:type="continuationSeparator" w:id="0">
    <w:p w14:paraId="51A69D13" w14:textId="77777777" w:rsidR="008E6828" w:rsidRDefault="008E6828" w:rsidP="00163FCD">
      <w:pPr>
        <w:spacing w:after="0" w:line="240" w:lineRule="auto"/>
      </w:pPr>
      <w:r>
        <w:continuationSeparator/>
      </w:r>
    </w:p>
  </w:endnote>
  <w:endnote w:type="continuationNotice" w:id="1">
    <w:p w14:paraId="046800AF" w14:textId="77777777" w:rsidR="008E6828" w:rsidRDefault="008E68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ource Sans Pro">
    <w:altName w:val="Arial"/>
    <w:charset w:val="00"/>
    <w:family w:val="swiss"/>
    <w:pitch w:val="variable"/>
    <w:sig w:usb0="600002F7" w:usb1="02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Source Sans Pro Light">
    <w:altName w:val="Arial"/>
    <w:charset w:val="00"/>
    <w:family w:val="swiss"/>
    <w:pitch w:val="variable"/>
    <w:sig w:usb0="600002F7" w:usb1="02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Lato Extended">
    <w:altName w:val="Segoe U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45"/>
      <w:gridCol w:w="3245"/>
      <w:gridCol w:w="3245"/>
    </w:tblGrid>
    <w:tr w:rsidR="4D076970" w14:paraId="493F49CA" w14:textId="77777777" w:rsidTr="4D076970">
      <w:tc>
        <w:tcPr>
          <w:tcW w:w="3245" w:type="dxa"/>
        </w:tcPr>
        <w:p w14:paraId="5B55A31B" w14:textId="235D4763" w:rsidR="4D076970" w:rsidRDefault="4D076970" w:rsidP="4D076970">
          <w:pPr>
            <w:pStyle w:val="Header"/>
            <w:ind w:left="-115"/>
            <w:rPr>
              <w:rFonts w:eastAsia="Calibri"/>
            </w:rPr>
          </w:pPr>
        </w:p>
      </w:tc>
      <w:tc>
        <w:tcPr>
          <w:tcW w:w="3245" w:type="dxa"/>
        </w:tcPr>
        <w:p w14:paraId="354DCBBA" w14:textId="3C577288" w:rsidR="4D076970" w:rsidRDefault="4D076970" w:rsidP="4D076970">
          <w:pPr>
            <w:pStyle w:val="Header"/>
            <w:jc w:val="center"/>
            <w:rPr>
              <w:rFonts w:eastAsia="Calibri"/>
            </w:rPr>
          </w:pPr>
        </w:p>
      </w:tc>
      <w:tc>
        <w:tcPr>
          <w:tcW w:w="3245" w:type="dxa"/>
        </w:tcPr>
        <w:p w14:paraId="0EE8997F" w14:textId="41C11585" w:rsidR="4D076970" w:rsidRDefault="4D076970" w:rsidP="4D076970">
          <w:pPr>
            <w:pStyle w:val="Header"/>
            <w:ind w:right="-115"/>
            <w:jc w:val="right"/>
            <w:rPr>
              <w:rFonts w:eastAsia="Calibri"/>
            </w:rPr>
          </w:pPr>
        </w:p>
      </w:tc>
    </w:tr>
  </w:tbl>
  <w:p w14:paraId="31CCB10F" w14:textId="7C02B175" w:rsidR="4D076970" w:rsidRDefault="4D076970" w:rsidP="4D076970">
    <w:pPr>
      <w:pStyle w:val="Footer"/>
      <w:rPr>
        <w:rFonts w:eastAsia="Calibr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F7914" w14:textId="77777777" w:rsidR="008E6828" w:rsidRDefault="008E6828" w:rsidP="00163FCD">
      <w:pPr>
        <w:spacing w:after="0" w:line="240" w:lineRule="auto"/>
      </w:pPr>
      <w:r>
        <w:separator/>
      </w:r>
    </w:p>
  </w:footnote>
  <w:footnote w:type="continuationSeparator" w:id="0">
    <w:p w14:paraId="44019C9B" w14:textId="77777777" w:rsidR="008E6828" w:rsidRDefault="008E6828" w:rsidP="00163FCD">
      <w:pPr>
        <w:spacing w:after="0" w:line="240" w:lineRule="auto"/>
      </w:pPr>
      <w:r>
        <w:continuationSeparator/>
      </w:r>
    </w:p>
  </w:footnote>
  <w:footnote w:type="continuationNotice" w:id="1">
    <w:p w14:paraId="4C6FB9A6" w14:textId="77777777" w:rsidR="008E6828" w:rsidRDefault="008E682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5908028"/>
      <w:docPartObj>
        <w:docPartGallery w:val="Page Numbers (Top of Page)"/>
        <w:docPartUnique/>
      </w:docPartObj>
    </w:sdtPr>
    <w:sdtEndPr>
      <w:rPr>
        <w:noProof/>
      </w:rPr>
    </w:sdtEndPr>
    <w:sdtContent>
      <w:p w14:paraId="22014728" w14:textId="10640609" w:rsidR="00D708E7" w:rsidRDefault="00D708E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0346DFD" w14:textId="17E5A8CA" w:rsidR="4D076970" w:rsidRDefault="4D076970" w:rsidP="4D076970">
    <w:pPr>
      <w:pStyle w:val="Header"/>
      <w:rPr>
        <w:rFonts w:eastAsia="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2F9B5" w14:textId="3D307C16" w:rsidR="00D708E7" w:rsidRDefault="00D708E7">
    <w:pPr>
      <w:pStyle w:val="Header"/>
      <w:jc w:val="right"/>
    </w:pPr>
  </w:p>
  <w:p w14:paraId="742C07F6" w14:textId="33E7D221" w:rsidR="4D076970" w:rsidRDefault="4D076970" w:rsidP="4D076970">
    <w:pPr>
      <w:pStyle w:val="Header"/>
      <w:rPr>
        <w:rFonts w:eastAsia="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425E4"/>
    <w:multiLevelType w:val="multilevel"/>
    <w:tmpl w:val="96DE6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253202"/>
    <w:multiLevelType w:val="hybridMultilevel"/>
    <w:tmpl w:val="60868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17500"/>
    <w:multiLevelType w:val="hybridMultilevel"/>
    <w:tmpl w:val="5B1CD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E73F23"/>
    <w:multiLevelType w:val="multilevel"/>
    <w:tmpl w:val="B4D01F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53359B"/>
    <w:multiLevelType w:val="hybridMultilevel"/>
    <w:tmpl w:val="64EE6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D2A04"/>
    <w:multiLevelType w:val="multilevel"/>
    <w:tmpl w:val="1EE6D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5E1B7A"/>
    <w:multiLevelType w:val="hybridMultilevel"/>
    <w:tmpl w:val="7A56A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0164A1"/>
    <w:multiLevelType w:val="hybridMultilevel"/>
    <w:tmpl w:val="878A4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156300"/>
    <w:multiLevelType w:val="hybridMultilevel"/>
    <w:tmpl w:val="9EACC9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F90D58"/>
    <w:multiLevelType w:val="hybridMultilevel"/>
    <w:tmpl w:val="45122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BA1EBD"/>
    <w:multiLevelType w:val="hybridMultilevel"/>
    <w:tmpl w:val="E314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AB3C5B"/>
    <w:multiLevelType w:val="multilevel"/>
    <w:tmpl w:val="7A64A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BE4C60"/>
    <w:multiLevelType w:val="hybridMultilevel"/>
    <w:tmpl w:val="6A6AD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1C415C"/>
    <w:multiLevelType w:val="multilevel"/>
    <w:tmpl w:val="3AF67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233CA2"/>
    <w:multiLevelType w:val="hybridMultilevel"/>
    <w:tmpl w:val="B4F80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5C3E82"/>
    <w:multiLevelType w:val="hybridMultilevel"/>
    <w:tmpl w:val="36BA0EE4"/>
    <w:lvl w:ilvl="0" w:tplc="15548126">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442361D"/>
    <w:multiLevelType w:val="multilevel"/>
    <w:tmpl w:val="92E4DDD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800" w:hanging="720"/>
      </w:pPr>
      <w:rPr>
        <w:rFonts w:ascii="Calibri" w:eastAsiaTheme="minorEastAsia" w:hAnsi="Calibri"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CD6793"/>
    <w:multiLevelType w:val="hybridMultilevel"/>
    <w:tmpl w:val="7FF8EB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6DF65D4"/>
    <w:multiLevelType w:val="hybridMultilevel"/>
    <w:tmpl w:val="9C6EC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1F1EE8"/>
    <w:multiLevelType w:val="hybridMultilevel"/>
    <w:tmpl w:val="A2F4D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7F4C22"/>
    <w:multiLevelType w:val="hybridMultilevel"/>
    <w:tmpl w:val="F6CCB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0A5578"/>
    <w:multiLevelType w:val="hybridMultilevel"/>
    <w:tmpl w:val="44087B56"/>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36568C0"/>
    <w:multiLevelType w:val="multilevel"/>
    <w:tmpl w:val="C4FE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3B8535C"/>
    <w:multiLevelType w:val="hybridMultilevel"/>
    <w:tmpl w:val="5A4CA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B500F7"/>
    <w:multiLevelType w:val="hybridMultilevel"/>
    <w:tmpl w:val="614C0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EE15CF"/>
    <w:multiLevelType w:val="hybridMultilevel"/>
    <w:tmpl w:val="A9C21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920013"/>
    <w:multiLevelType w:val="multilevel"/>
    <w:tmpl w:val="11D225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7262C6"/>
    <w:multiLevelType w:val="multilevel"/>
    <w:tmpl w:val="03D8D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F2C3712"/>
    <w:multiLevelType w:val="hybridMultilevel"/>
    <w:tmpl w:val="DEBA1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9C72ED"/>
    <w:multiLevelType w:val="hybridMultilevel"/>
    <w:tmpl w:val="A2D4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B1715F"/>
    <w:multiLevelType w:val="hybridMultilevel"/>
    <w:tmpl w:val="2054A3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55F1C33"/>
    <w:multiLevelType w:val="hybridMultilevel"/>
    <w:tmpl w:val="344C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F83D9B"/>
    <w:multiLevelType w:val="hybridMultilevel"/>
    <w:tmpl w:val="5012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3552ED"/>
    <w:multiLevelType w:val="multilevel"/>
    <w:tmpl w:val="2D2EAFBC"/>
    <w:lvl w:ilvl="0">
      <w:start w:val="1"/>
      <w:numFmt w:val="decimal"/>
      <w:lvlText w:val="%1."/>
      <w:lvlJc w:val="left"/>
      <w:pPr>
        <w:ind w:left="720" w:hanging="360"/>
      </w:pPr>
    </w:lvl>
    <w:lvl w:ilv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4E5276DD"/>
    <w:multiLevelType w:val="hybridMultilevel"/>
    <w:tmpl w:val="A4F6F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477E7F"/>
    <w:multiLevelType w:val="hybridMultilevel"/>
    <w:tmpl w:val="42E6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EE0FA1"/>
    <w:multiLevelType w:val="hybridMultilevel"/>
    <w:tmpl w:val="94B20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AC1A9D"/>
    <w:multiLevelType w:val="hybridMultilevel"/>
    <w:tmpl w:val="4482BE9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66AB0C01"/>
    <w:multiLevelType w:val="multilevel"/>
    <w:tmpl w:val="06928D72"/>
    <w:lvl w:ilvl="0">
      <w:start w:val="1"/>
      <w:numFmt w:val="decimal"/>
      <w:lvlText w:val="%1."/>
      <w:lvlJc w:val="left"/>
      <w:pPr>
        <w:ind w:left="720" w:hanging="360"/>
      </w:pPr>
      <w:rPr>
        <w:rFonts w:hint="default"/>
      </w:rPr>
    </w:lvl>
    <w:lvl w:ilvl="1">
      <w:start w:val="3"/>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6B7B0E1C"/>
    <w:multiLevelType w:val="hybridMultilevel"/>
    <w:tmpl w:val="EA601FD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DA92D50"/>
    <w:multiLevelType w:val="hybridMultilevel"/>
    <w:tmpl w:val="1A80E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811391"/>
    <w:multiLevelType w:val="hybridMultilevel"/>
    <w:tmpl w:val="33C8F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7124313">
    <w:abstractNumId w:val="13"/>
  </w:num>
  <w:num w:numId="2" w16cid:durableId="1333222597">
    <w:abstractNumId w:val="26"/>
  </w:num>
  <w:num w:numId="3" w16cid:durableId="612248619">
    <w:abstractNumId w:val="11"/>
  </w:num>
  <w:num w:numId="4" w16cid:durableId="1978029244">
    <w:abstractNumId w:val="27"/>
  </w:num>
  <w:num w:numId="5" w16cid:durableId="1151212188">
    <w:abstractNumId w:val="21"/>
  </w:num>
  <w:num w:numId="6" w16cid:durableId="279723284">
    <w:abstractNumId w:val="39"/>
  </w:num>
  <w:num w:numId="7" w16cid:durableId="374964205">
    <w:abstractNumId w:val="0"/>
  </w:num>
  <w:num w:numId="8" w16cid:durableId="1001808931">
    <w:abstractNumId w:val="15"/>
  </w:num>
  <w:num w:numId="9" w16cid:durableId="1904947848">
    <w:abstractNumId w:val="38"/>
  </w:num>
  <w:num w:numId="10" w16cid:durableId="1215775410">
    <w:abstractNumId w:val="3"/>
  </w:num>
  <w:num w:numId="11" w16cid:durableId="1000498407">
    <w:abstractNumId w:val="22"/>
  </w:num>
  <w:num w:numId="12" w16cid:durableId="432484358">
    <w:abstractNumId w:val="16"/>
  </w:num>
  <w:num w:numId="13" w16cid:durableId="253587173">
    <w:abstractNumId w:val="5"/>
  </w:num>
  <w:num w:numId="14" w16cid:durableId="1223522079">
    <w:abstractNumId w:val="28"/>
  </w:num>
  <w:num w:numId="15" w16cid:durableId="1863590288">
    <w:abstractNumId w:val="33"/>
  </w:num>
  <w:num w:numId="16" w16cid:durableId="551044113">
    <w:abstractNumId w:val="1"/>
  </w:num>
  <w:num w:numId="17" w16cid:durableId="964115780">
    <w:abstractNumId w:val="7"/>
  </w:num>
  <w:num w:numId="18" w16cid:durableId="947278870">
    <w:abstractNumId w:val="18"/>
  </w:num>
  <w:num w:numId="19" w16cid:durableId="801073272">
    <w:abstractNumId w:val="14"/>
  </w:num>
  <w:num w:numId="20" w16cid:durableId="937830382">
    <w:abstractNumId w:val="4"/>
  </w:num>
  <w:num w:numId="21" w16cid:durableId="746223994">
    <w:abstractNumId w:val="9"/>
  </w:num>
  <w:num w:numId="22" w16cid:durableId="468330437">
    <w:abstractNumId w:val="41"/>
  </w:num>
  <w:num w:numId="23" w16cid:durableId="2011176680">
    <w:abstractNumId w:val="40"/>
  </w:num>
  <w:num w:numId="24" w16cid:durableId="378363751">
    <w:abstractNumId w:val="19"/>
  </w:num>
  <w:num w:numId="25" w16cid:durableId="9843063">
    <w:abstractNumId w:val="36"/>
  </w:num>
  <w:num w:numId="26" w16cid:durableId="2137600994">
    <w:abstractNumId w:val="23"/>
  </w:num>
  <w:num w:numId="27" w16cid:durableId="22292563">
    <w:abstractNumId w:val="29"/>
  </w:num>
  <w:num w:numId="28" w16cid:durableId="1495493647">
    <w:abstractNumId w:val="25"/>
  </w:num>
  <w:num w:numId="29" w16cid:durableId="626351227">
    <w:abstractNumId w:val="10"/>
  </w:num>
  <w:num w:numId="30" w16cid:durableId="1650405546">
    <w:abstractNumId w:val="8"/>
  </w:num>
  <w:num w:numId="31" w16cid:durableId="1293173004">
    <w:abstractNumId w:val="20"/>
  </w:num>
  <w:num w:numId="32" w16cid:durableId="1143230237">
    <w:abstractNumId w:val="32"/>
  </w:num>
  <w:num w:numId="33" w16cid:durableId="1690914085">
    <w:abstractNumId w:val="24"/>
  </w:num>
  <w:num w:numId="34" w16cid:durableId="356001826">
    <w:abstractNumId w:val="34"/>
  </w:num>
  <w:num w:numId="35" w16cid:durableId="1303465462">
    <w:abstractNumId w:val="12"/>
  </w:num>
  <w:num w:numId="36" w16cid:durableId="1986934846">
    <w:abstractNumId w:val="35"/>
  </w:num>
  <w:num w:numId="37" w16cid:durableId="1160466681">
    <w:abstractNumId w:val="6"/>
  </w:num>
  <w:num w:numId="38" w16cid:durableId="1858301385">
    <w:abstractNumId w:val="2"/>
  </w:num>
  <w:num w:numId="39" w16cid:durableId="544026031">
    <w:abstractNumId w:val="31"/>
  </w:num>
  <w:num w:numId="40" w16cid:durableId="1013454887">
    <w:abstractNumId w:val="30"/>
  </w:num>
  <w:num w:numId="41" w16cid:durableId="1819491852">
    <w:abstractNumId w:val="17"/>
  </w:num>
  <w:num w:numId="42" w16cid:durableId="1147821401">
    <w:abstractNumId w:val="3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C82028D"/>
    <w:rsid w:val="000041D1"/>
    <w:rsid w:val="00015D54"/>
    <w:rsid w:val="00016B06"/>
    <w:rsid w:val="000229A7"/>
    <w:rsid w:val="000262A3"/>
    <w:rsid w:val="00030403"/>
    <w:rsid w:val="00032D2A"/>
    <w:rsid w:val="00034595"/>
    <w:rsid w:val="00037FE6"/>
    <w:rsid w:val="00041212"/>
    <w:rsid w:val="000417BE"/>
    <w:rsid w:val="00041E30"/>
    <w:rsid w:val="0004247D"/>
    <w:rsid w:val="00043187"/>
    <w:rsid w:val="0004328F"/>
    <w:rsid w:val="00043CEF"/>
    <w:rsid w:val="00043DFF"/>
    <w:rsid w:val="00046C76"/>
    <w:rsid w:val="00047C62"/>
    <w:rsid w:val="0005075C"/>
    <w:rsid w:val="00053F77"/>
    <w:rsid w:val="00056366"/>
    <w:rsid w:val="00056D86"/>
    <w:rsid w:val="00056F18"/>
    <w:rsid w:val="000571B2"/>
    <w:rsid w:val="00057D11"/>
    <w:rsid w:val="00060F1F"/>
    <w:rsid w:val="0006132E"/>
    <w:rsid w:val="000618BD"/>
    <w:rsid w:val="00062059"/>
    <w:rsid w:val="0006488D"/>
    <w:rsid w:val="00066991"/>
    <w:rsid w:val="00067370"/>
    <w:rsid w:val="00067791"/>
    <w:rsid w:val="00072A33"/>
    <w:rsid w:val="00073161"/>
    <w:rsid w:val="00073279"/>
    <w:rsid w:val="000738FF"/>
    <w:rsid w:val="000743D1"/>
    <w:rsid w:val="000754C9"/>
    <w:rsid w:val="00075EEC"/>
    <w:rsid w:val="00076D0F"/>
    <w:rsid w:val="00077F66"/>
    <w:rsid w:val="00080955"/>
    <w:rsid w:val="000811D0"/>
    <w:rsid w:val="00081279"/>
    <w:rsid w:val="000826E2"/>
    <w:rsid w:val="000827AD"/>
    <w:rsid w:val="00085890"/>
    <w:rsid w:val="00086B3D"/>
    <w:rsid w:val="00086D0C"/>
    <w:rsid w:val="0008732C"/>
    <w:rsid w:val="00090936"/>
    <w:rsid w:val="00094CE1"/>
    <w:rsid w:val="000A0667"/>
    <w:rsid w:val="000A25A6"/>
    <w:rsid w:val="000A43FB"/>
    <w:rsid w:val="000A6247"/>
    <w:rsid w:val="000B000A"/>
    <w:rsid w:val="000B2715"/>
    <w:rsid w:val="000B2B6C"/>
    <w:rsid w:val="000B3F48"/>
    <w:rsid w:val="000B5DD4"/>
    <w:rsid w:val="000B62AF"/>
    <w:rsid w:val="000C2A27"/>
    <w:rsid w:val="000C3605"/>
    <w:rsid w:val="000C375B"/>
    <w:rsid w:val="000C6DD7"/>
    <w:rsid w:val="000D2B85"/>
    <w:rsid w:val="000D56B7"/>
    <w:rsid w:val="000E4D23"/>
    <w:rsid w:val="000E5EF4"/>
    <w:rsid w:val="000E68C7"/>
    <w:rsid w:val="000F0914"/>
    <w:rsid w:val="000F271A"/>
    <w:rsid w:val="000F2B6E"/>
    <w:rsid w:val="000F5360"/>
    <w:rsid w:val="000F67EA"/>
    <w:rsid w:val="000F6F8E"/>
    <w:rsid w:val="000F6FBB"/>
    <w:rsid w:val="000F721A"/>
    <w:rsid w:val="00100D76"/>
    <w:rsid w:val="00104DFE"/>
    <w:rsid w:val="00104E1C"/>
    <w:rsid w:val="00106DAF"/>
    <w:rsid w:val="00112C89"/>
    <w:rsid w:val="00117BE5"/>
    <w:rsid w:val="00122D25"/>
    <w:rsid w:val="00123AB8"/>
    <w:rsid w:val="00123EB8"/>
    <w:rsid w:val="00126B3C"/>
    <w:rsid w:val="00127BF6"/>
    <w:rsid w:val="00127E16"/>
    <w:rsid w:val="001341B0"/>
    <w:rsid w:val="001371F3"/>
    <w:rsid w:val="0014039C"/>
    <w:rsid w:val="00143699"/>
    <w:rsid w:val="00143EBB"/>
    <w:rsid w:val="00147CBD"/>
    <w:rsid w:val="001515E4"/>
    <w:rsid w:val="00151E9D"/>
    <w:rsid w:val="00152E50"/>
    <w:rsid w:val="00152E64"/>
    <w:rsid w:val="001596CF"/>
    <w:rsid w:val="00163FCD"/>
    <w:rsid w:val="00164504"/>
    <w:rsid w:val="00164F6B"/>
    <w:rsid w:val="00166EEE"/>
    <w:rsid w:val="00170A7B"/>
    <w:rsid w:val="0017204D"/>
    <w:rsid w:val="001723D2"/>
    <w:rsid w:val="00181FF0"/>
    <w:rsid w:val="00185B4D"/>
    <w:rsid w:val="00186B1E"/>
    <w:rsid w:val="00187E0B"/>
    <w:rsid w:val="0019052D"/>
    <w:rsid w:val="00190675"/>
    <w:rsid w:val="0019273B"/>
    <w:rsid w:val="00192CE1"/>
    <w:rsid w:val="00194F70"/>
    <w:rsid w:val="001957D0"/>
    <w:rsid w:val="001961E1"/>
    <w:rsid w:val="00196D55"/>
    <w:rsid w:val="00197A3B"/>
    <w:rsid w:val="00197BB9"/>
    <w:rsid w:val="0019E035"/>
    <w:rsid w:val="001A1017"/>
    <w:rsid w:val="001A105C"/>
    <w:rsid w:val="001A1B4B"/>
    <w:rsid w:val="001A3365"/>
    <w:rsid w:val="001A356F"/>
    <w:rsid w:val="001A5EF3"/>
    <w:rsid w:val="001B04D2"/>
    <w:rsid w:val="001B06C1"/>
    <w:rsid w:val="001B200E"/>
    <w:rsid w:val="001B27CF"/>
    <w:rsid w:val="001B6E3E"/>
    <w:rsid w:val="001C4D29"/>
    <w:rsid w:val="001C5911"/>
    <w:rsid w:val="001D0B74"/>
    <w:rsid w:val="001D2791"/>
    <w:rsid w:val="001D4011"/>
    <w:rsid w:val="001D7983"/>
    <w:rsid w:val="001E27D5"/>
    <w:rsid w:val="001E3720"/>
    <w:rsid w:val="001E78BF"/>
    <w:rsid w:val="001E7E10"/>
    <w:rsid w:val="001F1E43"/>
    <w:rsid w:val="001F2D26"/>
    <w:rsid w:val="001F4A2C"/>
    <w:rsid w:val="001F5390"/>
    <w:rsid w:val="001F5BE0"/>
    <w:rsid w:val="00200020"/>
    <w:rsid w:val="002038B1"/>
    <w:rsid w:val="00206363"/>
    <w:rsid w:val="00207180"/>
    <w:rsid w:val="00214DBF"/>
    <w:rsid w:val="00222AC1"/>
    <w:rsid w:val="0022387E"/>
    <w:rsid w:val="00227F29"/>
    <w:rsid w:val="002326EA"/>
    <w:rsid w:val="0023291C"/>
    <w:rsid w:val="00232EF4"/>
    <w:rsid w:val="00234A8A"/>
    <w:rsid w:val="00235AB6"/>
    <w:rsid w:val="00236E5D"/>
    <w:rsid w:val="00241E88"/>
    <w:rsid w:val="00241E89"/>
    <w:rsid w:val="00244D84"/>
    <w:rsid w:val="002520DA"/>
    <w:rsid w:val="00252374"/>
    <w:rsid w:val="00253F88"/>
    <w:rsid w:val="00255145"/>
    <w:rsid w:val="00256129"/>
    <w:rsid w:val="00257059"/>
    <w:rsid w:val="00257528"/>
    <w:rsid w:val="00260ECC"/>
    <w:rsid w:val="0026181B"/>
    <w:rsid w:val="00261A4E"/>
    <w:rsid w:val="00262C7F"/>
    <w:rsid w:val="00263CC8"/>
    <w:rsid w:val="00267D8B"/>
    <w:rsid w:val="00272B77"/>
    <w:rsid w:val="00274473"/>
    <w:rsid w:val="002754DD"/>
    <w:rsid w:val="00275FA9"/>
    <w:rsid w:val="0028097E"/>
    <w:rsid w:val="00281DD8"/>
    <w:rsid w:val="00282BA5"/>
    <w:rsid w:val="00284ED5"/>
    <w:rsid w:val="00286227"/>
    <w:rsid w:val="00287DE9"/>
    <w:rsid w:val="0029016F"/>
    <w:rsid w:val="002908BA"/>
    <w:rsid w:val="00291D4C"/>
    <w:rsid w:val="00293977"/>
    <w:rsid w:val="00294680"/>
    <w:rsid w:val="00295795"/>
    <w:rsid w:val="00297509"/>
    <w:rsid w:val="002A1693"/>
    <w:rsid w:val="002B46C0"/>
    <w:rsid w:val="002B4A5B"/>
    <w:rsid w:val="002B6573"/>
    <w:rsid w:val="002B79E4"/>
    <w:rsid w:val="002C0B17"/>
    <w:rsid w:val="002C2A07"/>
    <w:rsid w:val="002C60C5"/>
    <w:rsid w:val="002D6D51"/>
    <w:rsid w:val="002E33FB"/>
    <w:rsid w:val="002E3895"/>
    <w:rsid w:val="002E50FA"/>
    <w:rsid w:val="002E557E"/>
    <w:rsid w:val="002F1637"/>
    <w:rsid w:val="002F27D3"/>
    <w:rsid w:val="002F2865"/>
    <w:rsid w:val="002F295C"/>
    <w:rsid w:val="002F3553"/>
    <w:rsid w:val="002F3B2E"/>
    <w:rsid w:val="002F3D4A"/>
    <w:rsid w:val="002F7338"/>
    <w:rsid w:val="002F7850"/>
    <w:rsid w:val="003013FA"/>
    <w:rsid w:val="003016C9"/>
    <w:rsid w:val="00301B45"/>
    <w:rsid w:val="00302494"/>
    <w:rsid w:val="0030373B"/>
    <w:rsid w:val="003058A0"/>
    <w:rsid w:val="0030674B"/>
    <w:rsid w:val="0031023B"/>
    <w:rsid w:val="00312655"/>
    <w:rsid w:val="00312720"/>
    <w:rsid w:val="00315E1B"/>
    <w:rsid w:val="00317CC4"/>
    <w:rsid w:val="00322B10"/>
    <w:rsid w:val="003242EE"/>
    <w:rsid w:val="00324B0A"/>
    <w:rsid w:val="00325204"/>
    <w:rsid w:val="00326B1E"/>
    <w:rsid w:val="00330DF3"/>
    <w:rsid w:val="00330F63"/>
    <w:rsid w:val="00335B15"/>
    <w:rsid w:val="003370DE"/>
    <w:rsid w:val="003413AE"/>
    <w:rsid w:val="00342A7B"/>
    <w:rsid w:val="00342D19"/>
    <w:rsid w:val="00350C04"/>
    <w:rsid w:val="003521FB"/>
    <w:rsid w:val="00356F98"/>
    <w:rsid w:val="00357C19"/>
    <w:rsid w:val="003605A8"/>
    <w:rsid w:val="00361350"/>
    <w:rsid w:val="00361DD4"/>
    <w:rsid w:val="00362E7B"/>
    <w:rsid w:val="00364387"/>
    <w:rsid w:val="00365D23"/>
    <w:rsid w:val="0036674E"/>
    <w:rsid w:val="003675A1"/>
    <w:rsid w:val="00370D39"/>
    <w:rsid w:val="00370DEE"/>
    <w:rsid w:val="00371049"/>
    <w:rsid w:val="00374CD9"/>
    <w:rsid w:val="00374CFD"/>
    <w:rsid w:val="00377BC0"/>
    <w:rsid w:val="00380AD1"/>
    <w:rsid w:val="00381AD1"/>
    <w:rsid w:val="00386E8C"/>
    <w:rsid w:val="0038721C"/>
    <w:rsid w:val="00391DA4"/>
    <w:rsid w:val="00392D00"/>
    <w:rsid w:val="003930B0"/>
    <w:rsid w:val="00394C99"/>
    <w:rsid w:val="003963A7"/>
    <w:rsid w:val="00396E60"/>
    <w:rsid w:val="003978CC"/>
    <w:rsid w:val="00397DF5"/>
    <w:rsid w:val="003A210D"/>
    <w:rsid w:val="003A2147"/>
    <w:rsid w:val="003A4105"/>
    <w:rsid w:val="003A4A06"/>
    <w:rsid w:val="003B1744"/>
    <w:rsid w:val="003B19D7"/>
    <w:rsid w:val="003B465F"/>
    <w:rsid w:val="003B6C6E"/>
    <w:rsid w:val="003C1CB9"/>
    <w:rsid w:val="003C539F"/>
    <w:rsid w:val="003C66FD"/>
    <w:rsid w:val="003C7F24"/>
    <w:rsid w:val="003D144A"/>
    <w:rsid w:val="003D202F"/>
    <w:rsid w:val="003D3307"/>
    <w:rsid w:val="003D4BA8"/>
    <w:rsid w:val="003D4DFF"/>
    <w:rsid w:val="003D7233"/>
    <w:rsid w:val="003D7AE0"/>
    <w:rsid w:val="003E7786"/>
    <w:rsid w:val="003F1A4A"/>
    <w:rsid w:val="003F360B"/>
    <w:rsid w:val="00401ED4"/>
    <w:rsid w:val="004047BC"/>
    <w:rsid w:val="00411562"/>
    <w:rsid w:val="00412887"/>
    <w:rsid w:val="004129D9"/>
    <w:rsid w:val="00412D15"/>
    <w:rsid w:val="00413A9F"/>
    <w:rsid w:val="00422221"/>
    <w:rsid w:val="00422DD9"/>
    <w:rsid w:val="00423538"/>
    <w:rsid w:val="004236C1"/>
    <w:rsid w:val="00424008"/>
    <w:rsid w:val="0042570C"/>
    <w:rsid w:val="00430CF5"/>
    <w:rsid w:val="00430FEE"/>
    <w:rsid w:val="0043133E"/>
    <w:rsid w:val="00431BF5"/>
    <w:rsid w:val="00434112"/>
    <w:rsid w:val="004346A2"/>
    <w:rsid w:val="00436058"/>
    <w:rsid w:val="00437699"/>
    <w:rsid w:val="004376E3"/>
    <w:rsid w:val="00440356"/>
    <w:rsid w:val="00440F9E"/>
    <w:rsid w:val="00450161"/>
    <w:rsid w:val="0045521E"/>
    <w:rsid w:val="00455AF0"/>
    <w:rsid w:val="00455BCB"/>
    <w:rsid w:val="004572CB"/>
    <w:rsid w:val="0045773E"/>
    <w:rsid w:val="00457D2E"/>
    <w:rsid w:val="00462005"/>
    <w:rsid w:val="00462697"/>
    <w:rsid w:val="004651B9"/>
    <w:rsid w:val="00466993"/>
    <w:rsid w:val="00470A45"/>
    <w:rsid w:val="00471C9D"/>
    <w:rsid w:val="00472A77"/>
    <w:rsid w:val="00476881"/>
    <w:rsid w:val="00476FCF"/>
    <w:rsid w:val="004816B6"/>
    <w:rsid w:val="00482557"/>
    <w:rsid w:val="00482B0A"/>
    <w:rsid w:val="0048585C"/>
    <w:rsid w:val="00485D24"/>
    <w:rsid w:val="00486861"/>
    <w:rsid w:val="00486E3D"/>
    <w:rsid w:val="0048750F"/>
    <w:rsid w:val="00489A1F"/>
    <w:rsid w:val="0049017F"/>
    <w:rsid w:val="0049383B"/>
    <w:rsid w:val="0049766B"/>
    <w:rsid w:val="004A4DDE"/>
    <w:rsid w:val="004A6FFD"/>
    <w:rsid w:val="004A7C5F"/>
    <w:rsid w:val="004B3115"/>
    <w:rsid w:val="004B6CFB"/>
    <w:rsid w:val="004B7349"/>
    <w:rsid w:val="004C0AA6"/>
    <w:rsid w:val="004C1261"/>
    <w:rsid w:val="004C13A6"/>
    <w:rsid w:val="004C1854"/>
    <w:rsid w:val="004C25D3"/>
    <w:rsid w:val="004C4D85"/>
    <w:rsid w:val="004C594B"/>
    <w:rsid w:val="004C5EEF"/>
    <w:rsid w:val="004C63B4"/>
    <w:rsid w:val="004C72DC"/>
    <w:rsid w:val="004C7E72"/>
    <w:rsid w:val="004D019A"/>
    <w:rsid w:val="004D1B62"/>
    <w:rsid w:val="004D4BC9"/>
    <w:rsid w:val="004E15A5"/>
    <w:rsid w:val="004E375A"/>
    <w:rsid w:val="004E4252"/>
    <w:rsid w:val="004E442D"/>
    <w:rsid w:val="004E467D"/>
    <w:rsid w:val="004F1326"/>
    <w:rsid w:val="004F5565"/>
    <w:rsid w:val="0050009D"/>
    <w:rsid w:val="00500B56"/>
    <w:rsid w:val="0051034C"/>
    <w:rsid w:val="005125DE"/>
    <w:rsid w:val="00513942"/>
    <w:rsid w:val="00515289"/>
    <w:rsid w:val="00516217"/>
    <w:rsid w:val="0052001D"/>
    <w:rsid w:val="005244DC"/>
    <w:rsid w:val="0052544C"/>
    <w:rsid w:val="00530A09"/>
    <w:rsid w:val="005311DA"/>
    <w:rsid w:val="005339EC"/>
    <w:rsid w:val="0053679B"/>
    <w:rsid w:val="005427D5"/>
    <w:rsid w:val="005431DC"/>
    <w:rsid w:val="005448F8"/>
    <w:rsid w:val="00550C2A"/>
    <w:rsid w:val="005512AE"/>
    <w:rsid w:val="00551E67"/>
    <w:rsid w:val="00552B62"/>
    <w:rsid w:val="00562A6C"/>
    <w:rsid w:val="0056311F"/>
    <w:rsid w:val="005638CB"/>
    <w:rsid w:val="005673F6"/>
    <w:rsid w:val="005701FD"/>
    <w:rsid w:val="005757D2"/>
    <w:rsid w:val="005772E3"/>
    <w:rsid w:val="0057738B"/>
    <w:rsid w:val="005842DB"/>
    <w:rsid w:val="00585BC2"/>
    <w:rsid w:val="00587166"/>
    <w:rsid w:val="0059032E"/>
    <w:rsid w:val="00592FCA"/>
    <w:rsid w:val="00594C13"/>
    <w:rsid w:val="005959C9"/>
    <w:rsid w:val="00596697"/>
    <w:rsid w:val="005A1613"/>
    <w:rsid w:val="005A3CD9"/>
    <w:rsid w:val="005A5FF7"/>
    <w:rsid w:val="005A67CC"/>
    <w:rsid w:val="005B3BCF"/>
    <w:rsid w:val="005B68C4"/>
    <w:rsid w:val="005C25FD"/>
    <w:rsid w:val="005C561F"/>
    <w:rsid w:val="005C5A3F"/>
    <w:rsid w:val="005D0815"/>
    <w:rsid w:val="005D69B4"/>
    <w:rsid w:val="005D749F"/>
    <w:rsid w:val="005D7614"/>
    <w:rsid w:val="005E07EC"/>
    <w:rsid w:val="005E3BE6"/>
    <w:rsid w:val="005E5047"/>
    <w:rsid w:val="005E6887"/>
    <w:rsid w:val="005F1908"/>
    <w:rsid w:val="005F4D20"/>
    <w:rsid w:val="00601AE0"/>
    <w:rsid w:val="006042A9"/>
    <w:rsid w:val="00604848"/>
    <w:rsid w:val="00604BDE"/>
    <w:rsid w:val="00613047"/>
    <w:rsid w:val="00613267"/>
    <w:rsid w:val="00613C90"/>
    <w:rsid w:val="00614964"/>
    <w:rsid w:val="00617C97"/>
    <w:rsid w:val="00621025"/>
    <w:rsid w:val="00621A64"/>
    <w:rsid w:val="00623BCE"/>
    <w:rsid w:val="00623F05"/>
    <w:rsid w:val="00624671"/>
    <w:rsid w:val="00624BC5"/>
    <w:rsid w:val="00624D28"/>
    <w:rsid w:val="00625AC5"/>
    <w:rsid w:val="00626BD4"/>
    <w:rsid w:val="00632252"/>
    <w:rsid w:val="00632600"/>
    <w:rsid w:val="00634574"/>
    <w:rsid w:val="006356BB"/>
    <w:rsid w:val="00640A6B"/>
    <w:rsid w:val="00645E8A"/>
    <w:rsid w:val="00647455"/>
    <w:rsid w:val="00650BCF"/>
    <w:rsid w:val="00651637"/>
    <w:rsid w:val="006520B1"/>
    <w:rsid w:val="00654E51"/>
    <w:rsid w:val="006554D6"/>
    <w:rsid w:val="0065639B"/>
    <w:rsid w:val="00657B59"/>
    <w:rsid w:val="00661F58"/>
    <w:rsid w:val="00664C32"/>
    <w:rsid w:val="00666A87"/>
    <w:rsid w:val="00671B6C"/>
    <w:rsid w:val="006735EC"/>
    <w:rsid w:val="0067659B"/>
    <w:rsid w:val="00680085"/>
    <w:rsid w:val="00680468"/>
    <w:rsid w:val="006804CD"/>
    <w:rsid w:val="00680898"/>
    <w:rsid w:val="006833E1"/>
    <w:rsid w:val="00684E43"/>
    <w:rsid w:val="00687EB4"/>
    <w:rsid w:val="00687F1A"/>
    <w:rsid w:val="006919C6"/>
    <w:rsid w:val="00692634"/>
    <w:rsid w:val="0069407E"/>
    <w:rsid w:val="00694646"/>
    <w:rsid w:val="006946D4"/>
    <w:rsid w:val="00695E61"/>
    <w:rsid w:val="006976A5"/>
    <w:rsid w:val="006A218D"/>
    <w:rsid w:val="006A2BA9"/>
    <w:rsid w:val="006A3A5D"/>
    <w:rsid w:val="006A3B78"/>
    <w:rsid w:val="006A3D22"/>
    <w:rsid w:val="006A4A02"/>
    <w:rsid w:val="006A7AB0"/>
    <w:rsid w:val="006B0349"/>
    <w:rsid w:val="006B05CC"/>
    <w:rsid w:val="006B0634"/>
    <w:rsid w:val="006B30C8"/>
    <w:rsid w:val="006B4829"/>
    <w:rsid w:val="006B571D"/>
    <w:rsid w:val="006B5E7F"/>
    <w:rsid w:val="006B667A"/>
    <w:rsid w:val="006C4B2A"/>
    <w:rsid w:val="006C562E"/>
    <w:rsid w:val="006C70D1"/>
    <w:rsid w:val="006D0383"/>
    <w:rsid w:val="006D19C5"/>
    <w:rsid w:val="006D2C09"/>
    <w:rsid w:val="006D2F8C"/>
    <w:rsid w:val="006D4817"/>
    <w:rsid w:val="006D5582"/>
    <w:rsid w:val="006E5825"/>
    <w:rsid w:val="006E7293"/>
    <w:rsid w:val="006E746C"/>
    <w:rsid w:val="006F063F"/>
    <w:rsid w:val="006F207C"/>
    <w:rsid w:val="006F2CAC"/>
    <w:rsid w:val="006F6FC2"/>
    <w:rsid w:val="006F7318"/>
    <w:rsid w:val="00702D88"/>
    <w:rsid w:val="00704E2C"/>
    <w:rsid w:val="00706B90"/>
    <w:rsid w:val="00712860"/>
    <w:rsid w:val="0071454B"/>
    <w:rsid w:val="00715ED3"/>
    <w:rsid w:val="007164CA"/>
    <w:rsid w:val="00716CB6"/>
    <w:rsid w:val="00721A09"/>
    <w:rsid w:val="00721DAC"/>
    <w:rsid w:val="00721E43"/>
    <w:rsid w:val="007232FB"/>
    <w:rsid w:val="00727FE7"/>
    <w:rsid w:val="007302C8"/>
    <w:rsid w:val="007319B4"/>
    <w:rsid w:val="00732CD0"/>
    <w:rsid w:val="007407FE"/>
    <w:rsid w:val="00741013"/>
    <w:rsid w:val="00741769"/>
    <w:rsid w:val="007440CC"/>
    <w:rsid w:val="00746038"/>
    <w:rsid w:val="0074699F"/>
    <w:rsid w:val="007519BC"/>
    <w:rsid w:val="00751A0B"/>
    <w:rsid w:val="00751F33"/>
    <w:rsid w:val="00751FC9"/>
    <w:rsid w:val="007520D9"/>
    <w:rsid w:val="00752DB7"/>
    <w:rsid w:val="00757D65"/>
    <w:rsid w:val="00760187"/>
    <w:rsid w:val="00777861"/>
    <w:rsid w:val="00780BFD"/>
    <w:rsid w:val="0078218A"/>
    <w:rsid w:val="00782604"/>
    <w:rsid w:val="00783BB4"/>
    <w:rsid w:val="007915BA"/>
    <w:rsid w:val="00792182"/>
    <w:rsid w:val="0079619C"/>
    <w:rsid w:val="007A23DC"/>
    <w:rsid w:val="007A5330"/>
    <w:rsid w:val="007B0717"/>
    <w:rsid w:val="007B29E0"/>
    <w:rsid w:val="007B4F17"/>
    <w:rsid w:val="007C0CD4"/>
    <w:rsid w:val="007C1D74"/>
    <w:rsid w:val="007C4259"/>
    <w:rsid w:val="007C653D"/>
    <w:rsid w:val="007C6912"/>
    <w:rsid w:val="007C7CCD"/>
    <w:rsid w:val="007C7ECA"/>
    <w:rsid w:val="007D143D"/>
    <w:rsid w:val="007D1551"/>
    <w:rsid w:val="007D28BA"/>
    <w:rsid w:val="007D2DCE"/>
    <w:rsid w:val="007D30AA"/>
    <w:rsid w:val="007D6D21"/>
    <w:rsid w:val="007E2D86"/>
    <w:rsid w:val="007E564F"/>
    <w:rsid w:val="007E66CC"/>
    <w:rsid w:val="007E7D6D"/>
    <w:rsid w:val="007F1D37"/>
    <w:rsid w:val="00800DCC"/>
    <w:rsid w:val="00803266"/>
    <w:rsid w:val="00803F9F"/>
    <w:rsid w:val="008040AD"/>
    <w:rsid w:val="0080548A"/>
    <w:rsid w:val="0080619D"/>
    <w:rsid w:val="00806CA4"/>
    <w:rsid w:val="00810AC7"/>
    <w:rsid w:val="008111A4"/>
    <w:rsid w:val="008136AF"/>
    <w:rsid w:val="008140A4"/>
    <w:rsid w:val="00816DAF"/>
    <w:rsid w:val="008201B0"/>
    <w:rsid w:val="008224C2"/>
    <w:rsid w:val="00823114"/>
    <w:rsid w:val="00824633"/>
    <w:rsid w:val="008337D9"/>
    <w:rsid w:val="00834D06"/>
    <w:rsid w:val="00835E76"/>
    <w:rsid w:val="00843B22"/>
    <w:rsid w:val="00843E85"/>
    <w:rsid w:val="00844C99"/>
    <w:rsid w:val="008472DE"/>
    <w:rsid w:val="00863ACE"/>
    <w:rsid w:val="00866EE0"/>
    <w:rsid w:val="008670FE"/>
    <w:rsid w:val="00867522"/>
    <w:rsid w:val="00870C2E"/>
    <w:rsid w:val="00870E6A"/>
    <w:rsid w:val="00871292"/>
    <w:rsid w:val="00871696"/>
    <w:rsid w:val="00876DBD"/>
    <w:rsid w:val="00876FA0"/>
    <w:rsid w:val="00880161"/>
    <w:rsid w:val="00880F68"/>
    <w:rsid w:val="00884046"/>
    <w:rsid w:val="008852B4"/>
    <w:rsid w:val="00885A82"/>
    <w:rsid w:val="0088683F"/>
    <w:rsid w:val="00886B17"/>
    <w:rsid w:val="00891A50"/>
    <w:rsid w:val="00891C52"/>
    <w:rsid w:val="00894856"/>
    <w:rsid w:val="008A0430"/>
    <w:rsid w:val="008A2542"/>
    <w:rsid w:val="008A4372"/>
    <w:rsid w:val="008A774C"/>
    <w:rsid w:val="008B10DF"/>
    <w:rsid w:val="008B3E99"/>
    <w:rsid w:val="008B5833"/>
    <w:rsid w:val="008B7E8C"/>
    <w:rsid w:val="008C06D7"/>
    <w:rsid w:val="008C37CF"/>
    <w:rsid w:val="008C432C"/>
    <w:rsid w:val="008C66CF"/>
    <w:rsid w:val="008D1022"/>
    <w:rsid w:val="008D1203"/>
    <w:rsid w:val="008D477E"/>
    <w:rsid w:val="008D4A73"/>
    <w:rsid w:val="008D4E0A"/>
    <w:rsid w:val="008D6ABB"/>
    <w:rsid w:val="008E05D6"/>
    <w:rsid w:val="008E2D34"/>
    <w:rsid w:val="008E3EFA"/>
    <w:rsid w:val="008E4C31"/>
    <w:rsid w:val="008E5D7B"/>
    <w:rsid w:val="008E6828"/>
    <w:rsid w:val="008F5D28"/>
    <w:rsid w:val="008F7D73"/>
    <w:rsid w:val="00901CAC"/>
    <w:rsid w:val="00903026"/>
    <w:rsid w:val="00904B14"/>
    <w:rsid w:val="00911331"/>
    <w:rsid w:val="00911C51"/>
    <w:rsid w:val="009143BE"/>
    <w:rsid w:val="0091562A"/>
    <w:rsid w:val="00917AF0"/>
    <w:rsid w:val="009260E9"/>
    <w:rsid w:val="009264C9"/>
    <w:rsid w:val="00926DC8"/>
    <w:rsid w:val="00932EA0"/>
    <w:rsid w:val="0093653A"/>
    <w:rsid w:val="0093790F"/>
    <w:rsid w:val="00942062"/>
    <w:rsid w:val="00942574"/>
    <w:rsid w:val="00942E3A"/>
    <w:rsid w:val="00944025"/>
    <w:rsid w:val="00944EFC"/>
    <w:rsid w:val="00945EF8"/>
    <w:rsid w:val="00946913"/>
    <w:rsid w:val="00946F91"/>
    <w:rsid w:val="00951446"/>
    <w:rsid w:val="00953FBB"/>
    <w:rsid w:val="00956F52"/>
    <w:rsid w:val="0096282D"/>
    <w:rsid w:val="00962851"/>
    <w:rsid w:val="009656BC"/>
    <w:rsid w:val="0096609A"/>
    <w:rsid w:val="00966CD0"/>
    <w:rsid w:val="0096718C"/>
    <w:rsid w:val="009705C4"/>
    <w:rsid w:val="009733E7"/>
    <w:rsid w:val="00976E0A"/>
    <w:rsid w:val="0097724D"/>
    <w:rsid w:val="0098330F"/>
    <w:rsid w:val="00983E3B"/>
    <w:rsid w:val="00991689"/>
    <w:rsid w:val="009926FC"/>
    <w:rsid w:val="00997104"/>
    <w:rsid w:val="009974EC"/>
    <w:rsid w:val="009A0751"/>
    <w:rsid w:val="009A0EFA"/>
    <w:rsid w:val="009A0F32"/>
    <w:rsid w:val="009A2926"/>
    <w:rsid w:val="009A3B15"/>
    <w:rsid w:val="009A79B7"/>
    <w:rsid w:val="009B235E"/>
    <w:rsid w:val="009B23E0"/>
    <w:rsid w:val="009B3000"/>
    <w:rsid w:val="009B3B94"/>
    <w:rsid w:val="009B53A4"/>
    <w:rsid w:val="009C5102"/>
    <w:rsid w:val="009D072D"/>
    <w:rsid w:val="009D1152"/>
    <w:rsid w:val="009D5484"/>
    <w:rsid w:val="009D7DA7"/>
    <w:rsid w:val="009E2082"/>
    <w:rsid w:val="009E665C"/>
    <w:rsid w:val="009F0AD2"/>
    <w:rsid w:val="009F1B64"/>
    <w:rsid w:val="009F2CDD"/>
    <w:rsid w:val="009F31BA"/>
    <w:rsid w:val="009F57D0"/>
    <w:rsid w:val="00A05A54"/>
    <w:rsid w:val="00A0630F"/>
    <w:rsid w:val="00A064E9"/>
    <w:rsid w:val="00A1038B"/>
    <w:rsid w:val="00A111A2"/>
    <w:rsid w:val="00A1486B"/>
    <w:rsid w:val="00A178A8"/>
    <w:rsid w:val="00A20545"/>
    <w:rsid w:val="00A222BE"/>
    <w:rsid w:val="00A2490A"/>
    <w:rsid w:val="00A24995"/>
    <w:rsid w:val="00A262EE"/>
    <w:rsid w:val="00A26E8C"/>
    <w:rsid w:val="00A27E6F"/>
    <w:rsid w:val="00A308E4"/>
    <w:rsid w:val="00A32127"/>
    <w:rsid w:val="00A323E1"/>
    <w:rsid w:val="00A34B22"/>
    <w:rsid w:val="00A35AFD"/>
    <w:rsid w:val="00A400A8"/>
    <w:rsid w:val="00A42F70"/>
    <w:rsid w:val="00A43417"/>
    <w:rsid w:val="00A44843"/>
    <w:rsid w:val="00A453B4"/>
    <w:rsid w:val="00A472DA"/>
    <w:rsid w:val="00A476C5"/>
    <w:rsid w:val="00A50C40"/>
    <w:rsid w:val="00A5351E"/>
    <w:rsid w:val="00A54CEB"/>
    <w:rsid w:val="00A567FD"/>
    <w:rsid w:val="00A57CE7"/>
    <w:rsid w:val="00A62D8F"/>
    <w:rsid w:val="00A62E86"/>
    <w:rsid w:val="00A63505"/>
    <w:rsid w:val="00A656B8"/>
    <w:rsid w:val="00A6662D"/>
    <w:rsid w:val="00A67BC7"/>
    <w:rsid w:val="00A7099E"/>
    <w:rsid w:val="00A70C30"/>
    <w:rsid w:val="00A7188D"/>
    <w:rsid w:val="00A72368"/>
    <w:rsid w:val="00A72548"/>
    <w:rsid w:val="00A756B1"/>
    <w:rsid w:val="00A8019A"/>
    <w:rsid w:val="00A805D1"/>
    <w:rsid w:val="00A813EF"/>
    <w:rsid w:val="00A81825"/>
    <w:rsid w:val="00A82A86"/>
    <w:rsid w:val="00A82BC8"/>
    <w:rsid w:val="00A831C4"/>
    <w:rsid w:val="00A83531"/>
    <w:rsid w:val="00A83DB4"/>
    <w:rsid w:val="00A83FFA"/>
    <w:rsid w:val="00A86ED8"/>
    <w:rsid w:val="00A87ECA"/>
    <w:rsid w:val="00A92C76"/>
    <w:rsid w:val="00A93190"/>
    <w:rsid w:val="00A9331B"/>
    <w:rsid w:val="00A93699"/>
    <w:rsid w:val="00A95648"/>
    <w:rsid w:val="00A97567"/>
    <w:rsid w:val="00AA0130"/>
    <w:rsid w:val="00AA12CA"/>
    <w:rsid w:val="00AA2F3C"/>
    <w:rsid w:val="00AB19DF"/>
    <w:rsid w:val="00AB2411"/>
    <w:rsid w:val="00AB42B7"/>
    <w:rsid w:val="00AB4FDB"/>
    <w:rsid w:val="00AB5CF3"/>
    <w:rsid w:val="00AB68C6"/>
    <w:rsid w:val="00AB6AC7"/>
    <w:rsid w:val="00AB72C2"/>
    <w:rsid w:val="00AC1428"/>
    <w:rsid w:val="00AC27E2"/>
    <w:rsid w:val="00AC3FC9"/>
    <w:rsid w:val="00AC43CC"/>
    <w:rsid w:val="00AC6D03"/>
    <w:rsid w:val="00AC7B83"/>
    <w:rsid w:val="00AD3C46"/>
    <w:rsid w:val="00AD4C1C"/>
    <w:rsid w:val="00AD4EBC"/>
    <w:rsid w:val="00AD687E"/>
    <w:rsid w:val="00AD6DF3"/>
    <w:rsid w:val="00AE1965"/>
    <w:rsid w:val="00AE4F6F"/>
    <w:rsid w:val="00AE553B"/>
    <w:rsid w:val="00AE6723"/>
    <w:rsid w:val="00AE7D0C"/>
    <w:rsid w:val="00AF09EF"/>
    <w:rsid w:val="00AF4778"/>
    <w:rsid w:val="00AF5BDA"/>
    <w:rsid w:val="00AF6B5D"/>
    <w:rsid w:val="00AF7847"/>
    <w:rsid w:val="00B05E24"/>
    <w:rsid w:val="00B079B8"/>
    <w:rsid w:val="00B1165E"/>
    <w:rsid w:val="00B13763"/>
    <w:rsid w:val="00B13C22"/>
    <w:rsid w:val="00B14933"/>
    <w:rsid w:val="00B15CFD"/>
    <w:rsid w:val="00B177F4"/>
    <w:rsid w:val="00B21604"/>
    <w:rsid w:val="00B2361F"/>
    <w:rsid w:val="00B24175"/>
    <w:rsid w:val="00B27018"/>
    <w:rsid w:val="00B27166"/>
    <w:rsid w:val="00B277C3"/>
    <w:rsid w:val="00B30118"/>
    <w:rsid w:val="00B30EA7"/>
    <w:rsid w:val="00B31ECA"/>
    <w:rsid w:val="00B32912"/>
    <w:rsid w:val="00B32F87"/>
    <w:rsid w:val="00B36C62"/>
    <w:rsid w:val="00B40F02"/>
    <w:rsid w:val="00B41316"/>
    <w:rsid w:val="00B414F3"/>
    <w:rsid w:val="00B42149"/>
    <w:rsid w:val="00B4246A"/>
    <w:rsid w:val="00B45949"/>
    <w:rsid w:val="00B46119"/>
    <w:rsid w:val="00B471FF"/>
    <w:rsid w:val="00B51427"/>
    <w:rsid w:val="00B5156C"/>
    <w:rsid w:val="00B53AF2"/>
    <w:rsid w:val="00B55214"/>
    <w:rsid w:val="00B55FF5"/>
    <w:rsid w:val="00B56BF5"/>
    <w:rsid w:val="00B610C6"/>
    <w:rsid w:val="00B62A2C"/>
    <w:rsid w:val="00B6577D"/>
    <w:rsid w:val="00B67184"/>
    <w:rsid w:val="00B67F46"/>
    <w:rsid w:val="00B72B63"/>
    <w:rsid w:val="00B73FE3"/>
    <w:rsid w:val="00B7492B"/>
    <w:rsid w:val="00B75EEF"/>
    <w:rsid w:val="00B83461"/>
    <w:rsid w:val="00B8407E"/>
    <w:rsid w:val="00B845A6"/>
    <w:rsid w:val="00B84923"/>
    <w:rsid w:val="00B84F3C"/>
    <w:rsid w:val="00B86A15"/>
    <w:rsid w:val="00B901FA"/>
    <w:rsid w:val="00B90EC2"/>
    <w:rsid w:val="00B921A5"/>
    <w:rsid w:val="00B93386"/>
    <w:rsid w:val="00B934D5"/>
    <w:rsid w:val="00B967B3"/>
    <w:rsid w:val="00B97CCF"/>
    <w:rsid w:val="00BA0979"/>
    <w:rsid w:val="00BA0E9E"/>
    <w:rsid w:val="00BA2031"/>
    <w:rsid w:val="00BA3043"/>
    <w:rsid w:val="00BA4941"/>
    <w:rsid w:val="00BA4BC7"/>
    <w:rsid w:val="00BA6C6D"/>
    <w:rsid w:val="00BA7D1C"/>
    <w:rsid w:val="00BB0BFD"/>
    <w:rsid w:val="00BB0F02"/>
    <w:rsid w:val="00BB107C"/>
    <w:rsid w:val="00BB3599"/>
    <w:rsid w:val="00BB4029"/>
    <w:rsid w:val="00BB42E3"/>
    <w:rsid w:val="00BC0618"/>
    <w:rsid w:val="00BC1B0A"/>
    <w:rsid w:val="00BC3770"/>
    <w:rsid w:val="00BC5718"/>
    <w:rsid w:val="00BC62F3"/>
    <w:rsid w:val="00BC7137"/>
    <w:rsid w:val="00BC718C"/>
    <w:rsid w:val="00BC74D6"/>
    <w:rsid w:val="00BC7C34"/>
    <w:rsid w:val="00BD6585"/>
    <w:rsid w:val="00BE2833"/>
    <w:rsid w:val="00BE7145"/>
    <w:rsid w:val="00BE7747"/>
    <w:rsid w:val="00BF284A"/>
    <w:rsid w:val="00BF64E3"/>
    <w:rsid w:val="00BF78D1"/>
    <w:rsid w:val="00BF7F91"/>
    <w:rsid w:val="00C02FAE"/>
    <w:rsid w:val="00C03E64"/>
    <w:rsid w:val="00C043D4"/>
    <w:rsid w:val="00C04FD4"/>
    <w:rsid w:val="00C07F8B"/>
    <w:rsid w:val="00C1623E"/>
    <w:rsid w:val="00C172EF"/>
    <w:rsid w:val="00C202A7"/>
    <w:rsid w:val="00C20998"/>
    <w:rsid w:val="00C21A29"/>
    <w:rsid w:val="00C225ED"/>
    <w:rsid w:val="00C24EFC"/>
    <w:rsid w:val="00C261F0"/>
    <w:rsid w:val="00C26BD9"/>
    <w:rsid w:val="00C27DF2"/>
    <w:rsid w:val="00C32D7E"/>
    <w:rsid w:val="00C34CFB"/>
    <w:rsid w:val="00C34D1C"/>
    <w:rsid w:val="00C366A4"/>
    <w:rsid w:val="00C4552F"/>
    <w:rsid w:val="00C458F6"/>
    <w:rsid w:val="00C45E97"/>
    <w:rsid w:val="00C46F88"/>
    <w:rsid w:val="00C47BBF"/>
    <w:rsid w:val="00C47D1F"/>
    <w:rsid w:val="00C524F1"/>
    <w:rsid w:val="00C5374F"/>
    <w:rsid w:val="00C57CBD"/>
    <w:rsid w:val="00C61A16"/>
    <w:rsid w:val="00C62A6B"/>
    <w:rsid w:val="00C63671"/>
    <w:rsid w:val="00C64AB4"/>
    <w:rsid w:val="00C65015"/>
    <w:rsid w:val="00C65C1F"/>
    <w:rsid w:val="00C708AF"/>
    <w:rsid w:val="00C72E2A"/>
    <w:rsid w:val="00C76063"/>
    <w:rsid w:val="00C774FB"/>
    <w:rsid w:val="00C81E96"/>
    <w:rsid w:val="00C8233D"/>
    <w:rsid w:val="00C8234C"/>
    <w:rsid w:val="00C82606"/>
    <w:rsid w:val="00C83D5B"/>
    <w:rsid w:val="00C860C1"/>
    <w:rsid w:val="00C91E67"/>
    <w:rsid w:val="00C93687"/>
    <w:rsid w:val="00C97690"/>
    <w:rsid w:val="00CA02F8"/>
    <w:rsid w:val="00CA041D"/>
    <w:rsid w:val="00CA3EF0"/>
    <w:rsid w:val="00CA5453"/>
    <w:rsid w:val="00CA5B4B"/>
    <w:rsid w:val="00CA7BDB"/>
    <w:rsid w:val="00CA7F49"/>
    <w:rsid w:val="00CB26C0"/>
    <w:rsid w:val="00CB7C88"/>
    <w:rsid w:val="00CC3DFE"/>
    <w:rsid w:val="00CC5957"/>
    <w:rsid w:val="00CC693C"/>
    <w:rsid w:val="00CC6C0C"/>
    <w:rsid w:val="00CC6CDD"/>
    <w:rsid w:val="00CD0F60"/>
    <w:rsid w:val="00CD4664"/>
    <w:rsid w:val="00CD5431"/>
    <w:rsid w:val="00CE1424"/>
    <w:rsid w:val="00CE1CF2"/>
    <w:rsid w:val="00CE6047"/>
    <w:rsid w:val="00CE761E"/>
    <w:rsid w:val="00CF21B0"/>
    <w:rsid w:val="00CF35F2"/>
    <w:rsid w:val="00CF3F71"/>
    <w:rsid w:val="00CF681B"/>
    <w:rsid w:val="00D00251"/>
    <w:rsid w:val="00D01F58"/>
    <w:rsid w:val="00D05B5F"/>
    <w:rsid w:val="00D13F38"/>
    <w:rsid w:val="00D1421E"/>
    <w:rsid w:val="00D16B1F"/>
    <w:rsid w:val="00D2112F"/>
    <w:rsid w:val="00D22AFA"/>
    <w:rsid w:val="00D24084"/>
    <w:rsid w:val="00D248F2"/>
    <w:rsid w:val="00D26ADB"/>
    <w:rsid w:val="00D31251"/>
    <w:rsid w:val="00D31A25"/>
    <w:rsid w:val="00D365C7"/>
    <w:rsid w:val="00D436A3"/>
    <w:rsid w:val="00D44F0C"/>
    <w:rsid w:val="00D4515A"/>
    <w:rsid w:val="00D472D0"/>
    <w:rsid w:val="00D47BF4"/>
    <w:rsid w:val="00D5083B"/>
    <w:rsid w:val="00D50BE3"/>
    <w:rsid w:val="00D5299E"/>
    <w:rsid w:val="00D53082"/>
    <w:rsid w:val="00D531C4"/>
    <w:rsid w:val="00D544C3"/>
    <w:rsid w:val="00D54D23"/>
    <w:rsid w:val="00D573D1"/>
    <w:rsid w:val="00D57A7F"/>
    <w:rsid w:val="00D57B4F"/>
    <w:rsid w:val="00D57C41"/>
    <w:rsid w:val="00D611C2"/>
    <w:rsid w:val="00D617C2"/>
    <w:rsid w:val="00D62C6F"/>
    <w:rsid w:val="00D64241"/>
    <w:rsid w:val="00D65C27"/>
    <w:rsid w:val="00D708E7"/>
    <w:rsid w:val="00D7206F"/>
    <w:rsid w:val="00D73657"/>
    <w:rsid w:val="00D73747"/>
    <w:rsid w:val="00D76E6E"/>
    <w:rsid w:val="00D77634"/>
    <w:rsid w:val="00D77DD1"/>
    <w:rsid w:val="00D80112"/>
    <w:rsid w:val="00D802FF"/>
    <w:rsid w:val="00D80E9D"/>
    <w:rsid w:val="00D82F91"/>
    <w:rsid w:val="00D835B2"/>
    <w:rsid w:val="00D859D4"/>
    <w:rsid w:val="00D93632"/>
    <w:rsid w:val="00D93D94"/>
    <w:rsid w:val="00D945CC"/>
    <w:rsid w:val="00D95464"/>
    <w:rsid w:val="00DA208E"/>
    <w:rsid w:val="00DA39E7"/>
    <w:rsid w:val="00DA4FFD"/>
    <w:rsid w:val="00DA5BB5"/>
    <w:rsid w:val="00DB29D4"/>
    <w:rsid w:val="00DB6127"/>
    <w:rsid w:val="00DC0117"/>
    <w:rsid w:val="00DC6E7B"/>
    <w:rsid w:val="00DCB163"/>
    <w:rsid w:val="00DD232E"/>
    <w:rsid w:val="00DD408A"/>
    <w:rsid w:val="00DD4986"/>
    <w:rsid w:val="00DD59A2"/>
    <w:rsid w:val="00DD7CED"/>
    <w:rsid w:val="00DE04B8"/>
    <w:rsid w:val="00DE06B1"/>
    <w:rsid w:val="00DE1416"/>
    <w:rsid w:val="00DE3E28"/>
    <w:rsid w:val="00DE5FF1"/>
    <w:rsid w:val="00DE70E6"/>
    <w:rsid w:val="00DF061D"/>
    <w:rsid w:val="00DF248D"/>
    <w:rsid w:val="00DF2A79"/>
    <w:rsid w:val="00DF3923"/>
    <w:rsid w:val="00DF4069"/>
    <w:rsid w:val="00DF5ACA"/>
    <w:rsid w:val="00DF6AF5"/>
    <w:rsid w:val="00E002B1"/>
    <w:rsid w:val="00E01A82"/>
    <w:rsid w:val="00E020A2"/>
    <w:rsid w:val="00E03F99"/>
    <w:rsid w:val="00E045D6"/>
    <w:rsid w:val="00E072A0"/>
    <w:rsid w:val="00E10129"/>
    <w:rsid w:val="00E10B04"/>
    <w:rsid w:val="00E1333D"/>
    <w:rsid w:val="00E16487"/>
    <w:rsid w:val="00E17B7E"/>
    <w:rsid w:val="00E204A4"/>
    <w:rsid w:val="00E2398D"/>
    <w:rsid w:val="00E3691B"/>
    <w:rsid w:val="00E41C77"/>
    <w:rsid w:val="00E4488F"/>
    <w:rsid w:val="00E44E08"/>
    <w:rsid w:val="00E4534A"/>
    <w:rsid w:val="00E53242"/>
    <w:rsid w:val="00E56A73"/>
    <w:rsid w:val="00E6119B"/>
    <w:rsid w:val="00E61969"/>
    <w:rsid w:val="00E640BD"/>
    <w:rsid w:val="00E646F1"/>
    <w:rsid w:val="00E70919"/>
    <w:rsid w:val="00E7621C"/>
    <w:rsid w:val="00E81D9B"/>
    <w:rsid w:val="00E81EB3"/>
    <w:rsid w:val="00E85BE9"/>
    <w:rsid w:val="00E86995"/>
    <w:rsid w:val="00E93591"/>
    <w:rsid w:val="00E96237"/>
    <w:rsid w:val="00EA042A"/>
    <w:rsid w:val="00EA0D9C"/>
    <w:rsid w:val="00EA5249"/>
    <w:rsid w:val="00EA5518"/>
    <w:rsid w:val="00EB176E"/>
    <w:rsid w:val="00EB3E70"/>
    <w:rsid w:val="00EB5163"/>
    <w:rsid w:val="00EB53F4"/>
    <w:rsid w:val="00EC1DD8"/>
    <w:rsid w:val="00EC2F0C"/>
    <w:rsid w:val="00EC4ECF"/>
    <w:rsid w:val="00EC5254"/>
    <w:rsid w:val="00EC54A2"/>
    <w:rsid w:val="00EC64BD"/>
    <w:rsid w:val="00EC718A"/>
    <w:rsid w:val="00ED00B6"/>
    <w:rsid w:val="00ED0AFC"/>
    <w:rsid w:val="00ED1768"/>
    <w:rsid w:val="00ED4762"/>
    <w:rsid w:val="00ED5DA5"/>
    <w:rsid w:val="00ED78C0"/>
    <w:rsid w:val="00EE1980"/>
    <w:rsid w:val="00EE535F"/>
    <w:rsid w:val="00EE67D7"/>
    <w:rsid w:val="00EE7532"/>
    <w:rsid w:val="00EE7C50"/>
    <w:rsid w:val="00EF2BE6"/>
    <w:rsid w:val="00EF7951"/>
    <w:rsid w:val="00F02A0A"/>
    <w:rsid w:val="00F0338A"/>
    <w:rsid w:val="00F065CE"/>
    <w:rsid w:val="00F06F59"/>
    <w:rsid w:val="00F10437"/>
    <w:rsid w:val="00F113DE"/>
    <w:rsid w:val="00F12EA9"/>
    <w:rsid w:val="00F15C2D"/>
    <w:rsid w:val="00F2008F"/>
    <w:rsid w:val="00F23088"/>
    <w:rsid w:val="00F23A20"/>
    <w:rsid w:val="00F30356"/>
    <w:rsid w:val="00F3051B"/>
    <w:rsid w:val="00F31AD0"/>
    <w:rsid w:val="00F3369F"/>
    <w:rsid w:val="00F34077"/>
    <w:rsid w:val="00F40CC3"/>
    <w:rsid w:val="00F4582A"/>
    <w:rsid w:val="00F46E40"/>
    <w:rsid w:val="00F55ADD"/>
    <w:rsid w:val="00F5636F"/>
    <w:rsid w:val="00F5705F"/>
    <w:rsid w:val="00F57A6A"/>
    <w:rsid w:val="00F60270"/>
    <w:rsid w:val="00F62342"/>
    <w:rsid w:val="00F62870"/>
    <w:rsid w:val="00F62904"/>
    <w:rsid w:val="00F62CF5"/>
    <w:rsid w:val="00F64013"/>
    <w:rsid w:val="00F652AE"/>
    <w:rsid w:val="00F6673C"/>
    <w:rsid w:val="00F66D0E"/>
    <w:rsid w:val="00F75E1A"/>
    <w:rsid w:val="00F77B95"/>
    <w:rsid w:val="00F813E9"/>
    <w:rsid w:val="00F81B88"/>
    <w:rsid w:val="00F82FBA"/>
    <w:rsid w:val="00F84098"/>
    <w:rsid w:val="00F84F41"/>
    <w:rsid w:val="00F91FFD"/>
    <w:rsid w:val="00F92177"/>
    <w:rsid w:val="00F9217C"/>
    <w:rsid w:val="00F94748"/>
    <w:rsid w:val="00F950C8"/>
    <w:rsid w:val="00F9792F"/>
    <w:rsid w:val="00FA0AB0"/>
    <w:rsid w:val="00FA187E"/>
    <w:rsid w:val="00FA1B71"/>
    <w:rsid w:val="00FA5712"/>
    <w:rsid w:val="00FB11A2"/>
    <w:rsid w:val="00FB24DD"/>
    <w:rsid w:val="00FB2B9E"/>
    <w:rsid w:val="00FB2D01"/>
    <w:rsid w:val="00FB40E2"/>
    <w:rsid w:val="00FB5AA2"/>
    <w:rsid w:val="00FB6310"/>
    <w:rsid w:val="00FB6957"/>
    <w:rsid w:val="00FB7201"/>
    <w:rsid w:val="00FC4DE0"/>
    <w:rsid w:val="00FC6202"/>
    <w:rsid w:val="00FD11DE"/>
    <w:rsid w:val="00FD20F1"/>
    <w:rsid w:val="00FD37BF"/>
    <w:rsid w:val="00FE0DAD"/>
    <w:rsid w:val="00FE1D55"/>
    <w:rsid w:val="00FE1D7C"/>
    <w:rsid w:val="00FE29FB"/>
    <w:rsid w:val="00FE2FEC"/>
    <w:rsid w:val="00FE426A"/>
    <w:rsid w:val="00FE4E64"/>
    <w:rsid w:val="00FF3A26"/>
    <w:rsid w:val="00FF4207"/>
    <w:rsid w:val="00FF42D1"/>
    <w:rsid w:val="00FF478B"/>
    <w:rsid w:val="00FF6D70"/>
    <w:rsid w:val="01357BE8"/>
    <w:rsid w:val="01852861"/>
    <w:rsid w:val="0187CE45"/>
    <w:rsid w:val="018B8CE8"/>
    <w:rsid w:val="019B24A7"/>
    <w:rsid w:val="01AF962D"/>
    <w:rsid w:val="02560B64"/>
    <w:rsid w:val="025846A9"/>
    <w:rsid w:val="026E692F"/>
    <w:rsid w:val="029C3749"/>
    <w:rsid w:val="02AB8EAA"/>
    <w:rsid w:val="02ED2DF2"/>
    <w:rsid w:val="03189835"/>
    <w:rsid w:val="03225C42"/>
    <w:rsid w:val="03658ACD"/>
    <w:rsid w:val="039E6C86"/>
    <w:rsid w:val="03A8E6EF"/>
    <w:rsid w:val="03E51C5D"/>
    <w:rsid w:val="045314D4"/>
    <w:rsid w:val="04AA30C0"/>
    <w:rsid w:val="04BB07B2"/>
    <w:rsid w:val="04F9D260"/>
    <w:rsid w:val="05289C6E"/>
    <w:rsid w:val="0528BFAA"/>
    <w:rsid w:val="0565C92F"/>
    <w:rsid w:val="05BF9A26"/>
    <w:rsid w:val="05D242DD"/>
    <w:rsid w:val="05F9AC01"/>
    <w:rsid w:val="062E6438"/>
    <w:rsid w:val="064EE1A8"/>
    <w:rsid w:val="06510EEC"/>
    <w:rsid w:val="065DDC52"/>
    <w:rsid w:val="06C0D619"/>
    <w:rsid w:val="07957D24"/>
    <w:rsid w:val="079B717E"/>
    <w:rsid w:val="07BB1117"/>
    <w:rsid w:val="07F469E5"/>
    <w:rsid w:val="07F8C5B2"/>
    <w:rsid w:val="080FB651"/>
    <w:rsid w:val="086D6F88"/>
    <w:rsid w:val="087CAFAE"/>
    <w:rsid w:val="08E7D071"/>
    <w:rsid w:val="0975AC3A"/>
    <w:rsid w:val="09A962A3"/>
    <w:rsid w:val="0A0C467D"/>
    <w:rsid w:val="0ABAC7C5"/>
    <w:rsid w:val="0AC1ABC9"/>
    <w:rsid w:val="0AD31240"/>
    <w:rsid w:val="0ADC36A2"/>
    <w:rsid w:val="0B124863"/>
    <w:rsid w:val="0B274AF9"/>
    <w:rsid w:val="0B32E4FD"/>
    <w:rsid w:val="0B8F863C"/>
    <w:rsid w:val="0BA234FC"/>
    <w:rsid w:val="0BA8E6F3"/>
    <w:rsid w:val="0C4C0C69"/>
    <w:rsid w:val="0C5FD253"/>
    <w:rsid w:val="0CC472B6"/>
    <w:rsid w:val="0D3318DB"/>
    <w:rsid w:val="0D838DB3"/>
    <w:rsid w:val="0D9DA9A1"/>
    <w:rsid w:val="0DE168EC"/>
    <w:rsid w:val="0DE458A8"/>
    <w:rsid w:val="0E1B0A3B"/>
    <w:rsid w:val="0E45BBD9"/>
    <w:rsid w:val="0E63AB69"/>
    <w:rsid w:val="0E7120AC"/>
    <w:rsid w:val="0E8F912E"/>
    <w:rsid w:val="0EAE588F"/>
    <w:rsid w:val="0EBB84B3"/>
    <w:rsid w:val="0EC8DBE7"/>
    <w:rsid w:val="0F28EF5C"/>
    <w:rsid w:val="0F7D394D"/>
    <w:rsid w:val="0F9E6381"/>
    <w:rsid w:val="0FFBB83B"/>
    <w:rsid w:val="1039A0FF"/>
    <w:rsid w:val="10B02C54"/>
    <w:rsid w:val="10FBF176"/>
    <w:rsid w:val="110B0BD7"/>
    <w:rsid w:val="111909AE"/>
    <w:rsid w:val="115C12CA"/>
    <w:rsid w:val="116B3216"/>
    <w:rsid w:val="119B4C2B"/>
    <w:rsid w:val="119DB003"/>
    <w:rsid w:val="11A27A00"/>
    <w:rsid w:val="11EEBC14"/>
    <w:rsid w:val="121F99AE"/>
    <w:rsid w:val="122F25C5"/>
    <w:rsid w:val="126B9D51"/>
    <w:rsid w:val="128B7E60"/>
    <w:rsid w:val="12A22590"/>
    <w:rsid w:val="12A6DC38"/>
    <w:rsid w:val="12B84911"/>
    <w:rsid w:val="12BF9EF3"/>
    <w:rsid w:val="12D8A65C"/>
    <w:rsid w:val="130814C1"/>
    <w:rsid w:val="130D7EB8"/>
    <w:rsid w:val="1395531D"/>
    <w:rsid w:val="13962C48"/>
    <w:rsid w:val="13A7EDA0"/>
    <w:rsid w:val="14115EC5"/>
    <w:rsid w:val="146DC0BE"/>
    <w:rsid w:val="14A6E8AA"/>
    <w:rsid w:val="14AC220F"/>
    <w:rsid w:val="15213820"/>
    <w:rsid w:val="1543BE01"/>
    <w:rsid w:val="1566454B"/>
    <w:rsid w:val="15A23DFA"/>
    <w:rsid w:val="15C8293F"/>
    <w:rsid w:val="16A4843B"/>
    <w:rsid w:val="16EB651A"/>
    <w:rsid w:val="176C38E3"/>
    <w:rsid w:val="176C7B38"/>
    <w:rsid w:val="181C762C"/>
    <w:rsid w:val="185FC94E"/>
    <w:rsid w:val="18782719"/>
    <w:rsid w:val="18C0DB1C"/>
    <w:rsid w:val="190118D8"/>
    <w:rsid w:val="19178991"/>
    <w:rsid w:val="192EE077"/>
    <w:rsid w:val="1964AB7D"/>
    <w:rsid w:val="198D8299"/>
    <w:rsid w:val="19A82A70"/>
    <w:rsid w:val="1A5E08AF"/>
    <w:rsid w:val="1A6AA221"/>
    <w:rsid w:val="1AAD3775"/>
    <w:rsid w:val="1ACAB0D8"/>
    <w:rsid w:val="1AF08B92"/>
    <w:rsid w:val="1B794F20"/>
    <w:rsid w:val="1BA68E4A"/>
    <w:rsid w:val="1BC601B8"/>
    <w:rsid w:val="1C0F0C61"/>
    <w:rsid w:val="1C1E95ED"/>
    <w:rsid w:val="1C2C60A9"/>
    <w:rsid w:val="1C382222"/>
    <w:rsid w:val="1C668139"/>
    <w:rsid w:val="1C81210D"/>
    <w:rsid w:val="1C9BB110"/>
    <w:rsid w:val="1CD5D8CC"/>
    <w:rsid w:val="1CF731C7"/>
    <w:rsid w:val="1D2A06F3"/>
    <w:rsid w:val="1D5385C2"/>
    <w:rsid w:val="1D63C47A"/>
    <w:rsid w:val="1D919BC9"/>
    <w:rsid w:val="1DA6D826"/>
    <w:rsid w:val="1DC1FD1D"/>
    <w:rsid w:val="1E59BA62"/>
    <w:rsid w:val="1ED58F6D"/>
    <w:rsid w:val="1F40A640"/>
    <w:rsid w:val="1F994DF2"/>
    <w:rsid w:val="1F9E21FB"/>
    <w:rsid w:val="201D8D1A"/>
    <w:rsid w:val="2026FB59"/>
    <w:rsid w:val="2061A7B5"/>
    <w:rsid w:val="20C06146"/>
    <w:rsid w:val="20F19DAA"/>
    <w:rsid w:val="20FC50AC"/>
    <w:rsid w:val="211DAC40"/>
    <w:rsid w:val="213108E3"/>
    <w:rsid w:val="2131EA6E"/>
    <w:rsid w:val="21F38F7D"/>
    <w:rsid w:val="225EE20D"/>
    <w:rsid w:val="22679905"/>
    <w:rsid w:val="22A89107"/>
    <w:rsid w:val="22CE6CDB"/>
    <w:rsid w:val="22D25130"/>
    <w:rsid w:val="23994877"/>
    <w:rsid w:val="23AC0C4D"/>
    <w:rsid w:val="23C94552"/>
    <w:rsid w:val="23CDF6D2"/>
    <w:rsid w:val="24324B06"/>
    <w:rsid w:val="2491FEE2"/>
    <w:rsid w:val="2523F4B8"/>
    <w:rsid w:val="2525A05F"/>
    <w:rsid w:val="2541EF62"/>
    <w:rsid w:val="257BB234"/>
    <w:rsid w:val="25A8216B"/>
    <w:rsid w:val="26135696"/>
    <w:rsid w:val="2639972D"/>
    <w:rsid w:val="26F0828D"/>
    <w:rsid w:val="270B69B9"/>
    <w:rsid w:val="27650C3B"/>
    <w:rsid w:val="27715D20"/>
    <w:rsid w:val="2781F84F"/>
    <w:rsid w:val="27893D90"/>
    <w:rsid w:val="28289EFF"/>
    <w:rsid w:val="2838E3AF"/>
    <w:rsid w:val="288CB2DC"/>
    <w:rsid w:val="293C51D0"/>
    <w:rsid w:val="2948FF81"/>
    <w:rsid w:val="294CF1C7"/>
    <w:rsid w:val="2A12F387"/>
    <w:rsid w:val="2A2507C5"/>
    <w:rsid w:val="2A8B2D5E"/>
    <w:rsid w:val="2AA79523"/>
    <w:rsid w:val="2AE0D4CE"/>
    <w:rsid w:val="2AF11386"/>
    <w:rsid w:val="2B0804A1"/>
    <w:rsid w:val="2C3D803B"/>
    <w:rsid w:val="2C930A0A"/>
    <w:rsid w:val="2C997A7E"/>
    <w:rsid w:val="2CAB3648"/>
    <w:rsid w:val="2D430374"/>
    <w:rsid w:val="2D939243"/>
    <w:rsid w:val="2DAD7674"/>
    <w:rsid w:val="2DC3544E"/>
    <w:rsid w:val="2E796100"/>
    <w:rsid w:val="2EE4C4FC"/>
    <w:rsid w:val="2EFAFCFA"/>
    <w:rsid w:val="2F207298"/>
    <w:rsid w:val="2F4946D5"/>
    <w:rsid w:val="2F4C6AEE"/>
    <w:rsid w:val="2F656987"/>
    <w:rsid w:val="2FB1E85A"/>
    <w:rsid w:val="3041E0D9"/>
    <w:rsid w:val="308BE1E6"/>
    <w:rsid w:val="30EA68E3"/>
    <w:rsid w:val="30EDD50E"/>
    <w:rsid w:val="30FA497C"/>
    <w:rsid w:val="31251E46"/>
    <w:rsid w:val="31A0B8CD"/>
    <w:rsid w:val="32939962"/>
    <w:rsid w:val="32AA1BDB"/>
    <w:rsid w:val="337214F0"/>
    <w:rsid w:val="33B759C7"/>
    <w:rsid w:val="33BF8109"/>
    <w:rsid w:val="3438DAAA"/>
    <w:rsid w:val="34CA506C"/>
    <w:rsid w:val="34DF21B0"/>
    <w:rsid w:val="354BEBD4"/>
    <w:rsid w:val="3560B841"/>
    <w:rsid w:val="35B875C5"/>
    <w:rsid w:val="35CB3A24"/>
    <w:rsid w:val="363CA7E7"/>
    <w:rsid w:val="36B5CD2D"/>
    <w:rsid w:val="36B63693"/>
    <w:rsid w:val="37249497"/>
    <w:rsid w:val="376FE3F4"/>
    <w:rsid w:val="377D8CFE"/>
    <w:rsid w:val="377EF07E"/>
    <w:rsid w:val="37B3ECB9"/>
    <w:rsid w:val="37E1D865"/>
    <w:rsid w:val="37ECB9FF"/>
    <w:rsid w:val="38734E27"/>
    <w:rsid w:val="39235856"/>
    <w:rsid w:val="39E7E239"/>
    <w:rsid w:val="3A0890EB"/>
    <w:rsid w:val="3A272D5E"/>
    <w:rsid w:val="3A388554"/>
    <w:rsid w:val="3A697E33"/>
    <w:rsid w:val="3ADEEE48"/>
    <w:rsid w:val="3AEFE4DC"/>
    <w:rsid w:val="3B2E3363"/>
    <w:rsid w:val="3B5EAE8B"/>
    <w:rsid w:val="3BB1DF55"/>
    <w:rsid w:val="3BEF6D59"/>
    <w:rsid w:val="3C582BF6"/>
    <w:rsid w:val="3C82028D"/>
    <w:rsid w:val="3CA32D0A"/>
    <w:rsid w:val="3CD9EE10"/>
    <w:rsid w:val="3D086456"/>
    <w:rsid w:val="3D4031AD"/>
    <w:rsid w:val="3D501A4D"/>
    <w:rsid w:val="3D6569EE"/>
    <w:rsid w:val="3DCE6525"/>
    <w:rsid w:val="3DD0336B"/>
    <w:rsid w:val="3DF3FC57"/>
    <w:rsid w:val="3E49D770"/>
    <w:rsid w:val="3E862C41"/>
    <w:rsid w:val="3E913019"/>
    <w:rsid w:val="3F24AC10"/>
    <w:rsid w:val="3F6F7686"/>
    <w:rsid w:val="3F71436C"/>
    <w:rsid w:val="3F91525B"/>
    <w:rsid w:val="3FA20B9D"/>
    <w:rsid w:val="3FB1D9A5"/>
    <w:rsid w:val="3FC355FF"/>
    <w:rsid w:val="405E4743"/>
    <w:rsid w:val="40BA6D0D"/>
    <w:rsid w:val="41A905FC"/>
    <w:rsid w:val="420B5232"/>
    <w:rsid w:val="42228251"/>
    <w:rsid w:val="423A3F0A"/>
    <w:rsid w:val="429443F1"/>
    <w:rsid w:val="429CC7F4"/>
    <w:rsid w:val="42C76D7A"/>
    <w:rsid w:val="42F76054"/>
    <w:rsid w:val="430EBC65"/>
    <w:rsid w:val="4350599E"/>
    <w:rsid w:val="4400F934"/>
    <w:rsid w:val="44734522"/>
    <w:rsid w:val="447C6D3C"/>
    <w:rsid w:val="44E6FE23"/>
    <w:rsid w:val="45101B17"/>
    <w:rsid w:val="452A3082"/>
    <w:rsid w:val="453E1246"/>
    <w:rsid w:val="453F8C49"/>
    <w:rsid w:val="454999D0"/>
    <w:rsid w:val="454E3B00"/>
    <w:rsid w:val="4566642D"/>
    <w:rsid w:val="456F2771"/>
    <w:rsid w:val="457625AB"/>
    <w:rsid w:val="462082E2"/>
    <w:rsid w:val="4657C31D"/>
    <w:rsid w:val="465FF648"/>
    <w:rsid w:val="467318DB"/>
    <w:rsid w:val="46840AA6"/>
    <w:rsid w:val="46CA3FE4"/>
    <w:rsid w:val="46FA03AE"/>
    <w:rsid w:val="474A6E56"/>
    <w:rsid w:val="47606001"/>
    <w:rsid w:val="4765577D"/>
    <w:rsid w:val="4771318E"/>
    <w:rsid w:val="47EEAD9A"/>
    <w:rsid w:val="489918E8"/>
    <w:rsid w:val="48F097F2"/>
    <w:rsid w:val="4933B92B"/>
    <w:rsid w:val="49BE7265"/>
    <w:rsid w:val="49D9A062"/>
    <w:rsid w:val="49F87758"/>
    <w:rsid w:val="4A346B6D"/>
    <w:rsid w:val="4A365A8E"/>
    <w:rsid w:val="4A394EE8"/>
    <w:rsid w:val="4A3AAB94"/>
    <w:rsid w:val="4A429894"/>
    <w:rsid w:val="4A45F24A"/>
    <w:rsid w:val="4AA13AA8"/>
    <w:rsid w:val="4B66FD84"/>
    <w:rsid w:val="4BAFE717"/>
    <w:rsid w:val="4BD22AEF"/>
    <w:rsid w:val="4C1DDF79"/>
    <w:rsid w:val="4CA68EE3"/>
    <w:rsid w:val="4D076970"/>
    <w:rsid w:val="4D2B3A08"/>
    <w:rsid w:val="4D2F80A2"/>
    <w:rsid w:val="4D432001"/>
    <w:rsid w:val="4D4C55F1"/>
    <w:rsid w:val="4D6080F6"/>
    <w:rsid w:val="4D98503A"/>
    <w:rsid w:val="4DBAC224"/>
    <w:rsid w:val="4DCD694D"/>
    <w:rsid w:val="4DEE67D5"/>
    <w:rsid w:val="4DF1B775"/>
    <w:rsid w:val="4E0E4942"/>
    <w:rsid w:val="4E4596EE"/>
    <w:rsid w:val="4ED2E237"/>
    <w:rsid w:val="4EE88D4E"/>
    <w:rsid w:val="4F203769"/>
    <w:rsid w:val="4FDBAFBE"/>
    <w:rsid w:val="4FF66B64"/>
    <w:rsid w:val="4FFD4C4F"/>
    <w:rsid w:val="5025E36C"/>
    <w:rsid w:val="50466B74"/>
    <w:rsid w:val="50561863"/>
    <w:rsid w:val="5139BFEC"/>
    <w:rsid w:val="5153C603"/>
    <w:rsid w:val="516890CF"/>
    <w:rsid w:val="517D37B0"/>
    <w:rsid w:val="51BB9D3F"/>
    <w:rsid w:val="51C9F175"/>
    <w:rsid w:val="52169B17"/>
    <w:rsid w:val="52298514"/>
    <w:rsid w:val="5248BA0E"/>
    <w:rsid w:val="524D1301"/>
    <w:rsid w:val="52B77F8E"/>
    <w:rsid w:val="52E6DC4E"/>
    <w:rsid w:val="5303FE61"/>
    <w:rsid w:val="53075817"/>
    <w:rsid w:val="53226B90"/>
    <w:rsid w:val="5375F2D2"/>
    <w:rsid w:val="5384F002"/>
    <w:rsid w:val="5399A28E"/>
    <w:rsid w:val="53A964AB"/>
    <w:rsid w:val="53DA9C9F"/>
    <w:rsid w:val="54A51394"/>
    <w:rsid w:val="55D91D49"/>
    <w:rsid w:val="55D98427"/>
    <w:rsid w:val="55DC284F"/>
    <w:rsid w:val="567D35E5"/>
    <w:rsid w:val="56BC918F"/>
    <w:rsid w:val="56C42AF7"/>
    <w:rsid w:val="56E89EC7"/>
    <w:rsid w:val="57042569"/>
    <w:rsid w:val="5764B0E0"/>
    <w:rsid w:val="5766D34B"/>
    <w:rsid w:val="57C5DF41"/>
    <w:rsid w:val="57E4B8E4"/>
    <w:rsid w:val="57EC7934"/>
    <w:rsid w:val="57EF782C"/>
    <w:rsid w:val="584579FC"/>
    <w:rsid w:val="585BEEE2"/>
    <w:rsid w:val="589E01DB"/>
    <w:rsid w:val="58C6B017"/>
    <w:rsid w:val="58C9CB6E"/>
    <w:rsid w:val="5973A2B4"/>
    <w:rsid w:val="59884995"/>
    <w:rsid w:val="599E61B3"/>
    <w:rsid w:val="59A06AEB"/>
    <w:rsid w:val="59DE112A"/>
    <w:rsid w:val="59EB8D4A"/>
    <w:rsid w:val="5A9D30DA"/>
    <w:rsid w:val="5AE13E94"/>
    <w:rsid w:val="5B145518"/>
    <w:rsid w:val="5B33EE6C"/>
    <w:rsid w:val="5B6BCD88"/>
    <w:rsid w:val="5B964C97"/>
    <w:rsid w:val="5B9C37A2"/>
    <w:rsid w:val="5BAD7AF7"/>
    <w:rsid w:val="5BB689CD"/>
    <w:rsid w:val="5BC5642E"/>
    <w:rsid w:val="5BC8BDE4"/>
    <w:rsid w:val="5BF48D45"/>
    <w:rsid w:val="5C04FF4A"/>
    <w:rsid w:val="5C52E281"/>
    <w:rsid w:val="5D41E8B9"/>
    <w:rsid w:val="5D494B58"/>
    <w:rsid w:val="5D559EAF"/>
    <w:rsid w:val="5D726F1D"/>
    <w:rsid w:val="5DF2079D"/>
    <w:rsid w:val="5E2BFEC5"/>
    <w:rsid w:val="5E73FE85"/>
    <w:rsid w:val="5E75D950"/>
    <w:rsid w:val="5E818FE8"/>
    <w:rsid w:val="5F361791"/>
    <w:rsid w:val="5F387444"/>
    <w:rsid w:val="5F4D430F"/>
    <w:rsid w:val="5F82CF2D"/>
    <w:rsid w:val="5F85C395"/>
    <w:rsid w:val="5FB481D0"/>
    <w:rsid w:val="604C567E"/>
    <w:rsid w:val="60AE9898"/>
    <w:rsid w:val="60BE4AEF"/>
    <w:rsid w:val="60D074B3"/>
    <w:rsid w:val="6103C73E"/>
    <w:rsid w:val="6146A9D6"/>
    <w:rsid w:val="61A0F0D3"/>
    <w:rsid w:val="61A85579"/>
    <w:rsid w:val="621175F1"/>
    <w:rsid w:val="625D4304"/>
    <w:rsid w:val="63378EF5"/>
    <w:rsid w:val="63E1550A"/>
    <w:rsid w:val="643FCDBF"/>
    <w:rsid w:val="64401ADB"/>
    <w:rsid w:val="64DB3510"/>
    <w:rsid w:val="657C2525"/>
    <w:rsid w:val="65AC7C28"/>
    <w:rsid w:val="65B98F47"/>
    <w:rsid w:val="65E3E559"/>
    <w:rsid w:val="65EEDDFB"/>
    <w:rsid w:val="6660D26C"/>
    <w:rsid w:val="66A91C43"/>
    <w:rsid w:val="66B323D6"/>
    <w:rsid w:val="66E9C42B"/>
    <w:rsid w:val="66EF54A0"/>
    <w:rsid w:val="66F58D65"/>
    <w:rsid w:val="676A5DA2"/>
    <w:rsid w:val="676FA8D8"/>
    <w:rsid w:val="677FB5BA"/>
    <w:rsid w:val="67835515"/>
    <w:rsid w:val="679A0875"/>
    <w:rsid w:val="67A38193"/>
    <w:rsid w:val="67A6FBCC"/>
    <w:rsid w:val="67B31351"/>
    <w:rsid w:val="67ED2E5E"/>
    <w:rsid w:val="680DABCE"/>
    <w:rsid w:val="6824B42B"/>
    <w:rsid w:val="682702EB"/>
    <w:rsid w:val="6838707F"/>
    <w:rsid w:val="68997620"/>
    <w:rsid w:val="68C13D78"/>
    <w:rsid w:val="69111601"/>
    <w:rsid w:val="695DD211"/>
    <w:rsid w:val="69724AC7"/>
    <w:rsid w:val="6975C500"/>
    <w:rsid w:val="697FB0BC"/>
    <w:rsid w:val="6A295178"/>
    <w:rsid w:val="6A604790"/>
    <w:rsid w:val="6ACA95ED"/>
    <w:rsid w:val="6B03EC57"/>
    <w:rsid w:val="6B0A1818"/>
    <w:rsid w:val="6B15B168"/>
    <w:rsid w:val="6B58BD0E"/>
    <w:rsid w:val="6B6E58E4"/>
    <w:rsid w:val="6B7EC118"/>
    <w:rsid w:val="6B81BCC0"/>
    <w:rsid w:val="6BAA0725"/>
    <w:rsid w:val="6BC5EC22"/>
    <w:rsid w:val="6BCE3068"/>
    <w:rsid w:val="6BFDCFD6"/>
    <w:rsid w:val="6C14D856"/>
    <w:rsid w:val="6C752C2A"/>
    <w:rsid w:val="6C9A65CD"/>
    <w:rsid w:val="6CC954C6"/>
    <w:rsid w:val="6CF314EF"/>
    <w:rsid w:val="6CFB23A9"/>
    <w:rsid w:val="6D2E355E"/>
    <w:rsid w:val="6D482FC8"/>
    <w:rsid w:val="6D94AE9B"/>
    <w:rsid w:val="6E26245D"/>
    <w:rsid w:val="6E3731FE"/>
    <w:rsid w:val="6E38963D"/>
    <w:rsid w:val="6E9021A5"/>
    <w:rsid w:val="6E9A3CFA"/>
    <w:rsid w:val="6EBBD6A9"/>
    <w:rsid w:val="6EFA6685"/>
    <w:rsid w:val="6F3B6440"/>
    <w:rsid w:val="6F4C7918"/>
    <w:rsid w:val="7000F588"/>
    <w:rsid w:val="70189B61"/>
    <w:rsid w:val="704523BD"/>
    <w:rsid w:val="70699D3C"/>
    <w:rsid w:val="714B3C29"/>
    <w:rsid w:val="717006AD"/>
    <w:rsid w:val="71ACF497"/>
    <w:rsid w:val="71D1E525"/>
    <w:rsid w:val="730FDD63"/>
    <w:rsid w:val="7333DC62"/>
    <w:rsid w:val="73548D29"/>
    <w:rsid w:val="7368D304"/>
    <w:rsid w:val="73B89FF3"/>
    <w:rsid w:val="74321C48"/>
    <w:rsid w:val="745640A4"/>
    <w:rsid w:val="74FF064D"/>
    <w:rsid w:val="750DB346"/>
    <w:rsid w:val="75132B59"/>
    <w:rsid w:val="75B59E19"/>
    <w:rsid w:val="760BF32C"/>
    <w:rsid w:val="7629BF94"/>
    <w:rsid w:val="76561468"/>
    <w:rsid w:val="769392AE"/>
    <w:rsid w:val="7714F0F3"/>
    <w:rsid w:val="77FED621"/>
    <w:rsid w:val="78172285"/>
    <w:rsid w:val="782F630F"/>
    <w:rsid w:val="785C77D5"/>
    <w:rsid w:val="787D2DAB"/>
    <w:rsid w:val="78A79C2D"/>
    <w:rsid w:val="78FE0587"/>
    <w:rsid w:val="79C27201"/>
    <w:rsid w:val="79DCF70A"/>
    <w:rsid w:val="7A261B58"/>
    <w:rsid w:val="7A6B76A5"/>
    <w:rsid w:val="7A788DD7"/>
    <w:rsid w:val="7A8EF878"/>
    <w:rsid w:val="7AE83779"/>
    <w:rsid w:val="7B29E9E9"/>
    <w:rsid w:val="7B48F462"/>
    <w:rsid w:val="7B5A1F15"/>
    <w:rsid w:val="7B672623"/>
    <w:rsid w:val="7B77961D"/>
    <w:rsid w:val="7B8D4935"/>
    <w:rsid w:val="7BA70292"/>
    <w:rsid w:val="7C536195"/>
    <w:rsid w:val="7C86B7F1"/>
    <w:rsid w:val="7CCE3F48"/>
    <w:rsid w:val="7CE0C3F4"/>
    <w:rsid w:val="7D5CEE52"/>
    <w:rsid w:val="7D829A40"/>
    <w:rsid w:val="7DAA0DB7"/>
    <w:rsid w:val="7DBA1326"/>
    <w:rsid w:val="7DD272C9"/>
    <w:rsid w:val="7DDEF2DB"/>
    <w:rsid w:val="7E2FF75A"/>
    <w:rsid w:val="7E6F2F5C"/>
    <w:rsid w:val="7E747099"/>
    <w:rsid w:val="7E973FD0"/>
    <w:rsid w:val="7ED0A792"/>
    <w:rsid w:val="7F99AB86"/>
    <w:rsid w:val="7FC258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82028D"/>
  <w15:chartTrackingRefBased/>
  <w15:docId w15:val="{7A894D15-8B6E-4C84-AB1F-18A9499A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11A2"/>
  </w:style>
  <w:style w:type="paragraph" w:styleId="Heading1">
    <w:name w:val="heading 1"/>
    <w:basedOn w:val="Normal"/>
    <w:next w:val="Normal"/>
    <w:link w:val="Heading1Char"/>
    <w:uiPriority w:val="9"/>
    <w:qFormat/>
    <w:rsid w:val="00A111A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01F58"/>
    <w:pPr>
      <w:keepNext/>
      <w:keepLines/>
      <w:spacing w:before="120" w:after="120"/>
      <w:outlineLvl w:val="1"/>
    </w:pPr>
    <w:rPr>
      <w:rFonts w:asciiTheme="majorHAnsi" w:eastAsiaTheme="majorEastAsia" w:hAnsiTheme="majorHAnsi" w:cstheme="majorBidi"/>
      <w:color w:val="2F5496" w:themeColor="accent1" w:themeShade="BF"/>
      <w:sz w:val="28"/>
      <w:szCs w:val="28"/>
    </w:rPr>
  </w:style>
  <w:style w:type="paragraph" w:styleId="Heading3">
    <w:name w:val="heading 3"/>
    <w:basedOn w:val="Normal"/>
    <w:next w:val="Normal"/>
    <w:link w:val="Heading3Char"/>
    <w:uiPriority w:val="9"/>
    <w:unhideWhenUsed/>
    <w:qFormat/>
    <w:rsid w:val="00F91FFD"/>
    <w:pPr>
      <w:keepNext/>
      <w:keepLines/>
      <w:spacing w:before="120" w:after="120"/>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iPriority w:val="9"/>
    <w:unhideWhenUsed/>
    <w:qFormat/>
    <w:rsid w:val="00F34077"/>
    <w:pPr>
      <w:keepNext/>
      <w:keepLines/>
      <w:spacing w:before="200" w:after="120"/>
      <w:outlineLvl w:val="3"/>
    </w:pPr>
    <w:rPr>
      <w:b/>
      <w:i/>
      <w:iCs/>
    </w:rPr>
  </w:style>
  <w:style w:type="paragraph" w:styleId="Heading5">
    <w:name w:val="heading 5"/>
    <w:basedOn w:val="Normal"/>
    <w:next w:val="Normal"/>
    <w:link w:val="Heading5Char"/>
    <w:uiPriority w:val="9"/>
    <w:semiHidden/>
    <w:unhideWhenUsed/>
    <w:qFormat/>
    <w:rsid w:val="00A111A2"/>
    <w:pPr>
      <w:keepNext/>
      <w:keepLines/>
      <w:spacing w:before="40" w:after="0"/>
      <w:outlineLvl w:val="4"/>
    </w:pPr>
    <w:rPr>
      <w:color w:val="2F5496" w:themeColor="accent1" w:themeShade="BF"/>
    </w:rPr>
  </w:style>
  <w:style w:type="paragraph" w:styleId="Heading6">
    <w:name w:val="heading 6"/>
    <w:basedOn w:val="Normal"/>
    <w:next w:val="Normal"/>
    <w:link w:val="Heading6Char"/>
    <w:uiPriority w:val="9"/>
    <w:semiHidden/>
    <w:unhideWhenUsed/>
    <w:qFormat/>
    <w:rsid w:val="00A111A2"/>
    <w:pPr>
      <w:keepNext/>
      <w:keepLines/>
      <w:spacing w:before="40" w:after="0"/>
      <w:outlineLvl w:val="5"/>
    </w:pPr>
    <w:rPr>
      <w:color w:val="1F3864" w:themeColor="accent1" w:themeShade="80"/>
    </w:rPr>
  </w:style>
  <w:style w:type="paragraph" w:styleId="Heading7">
    <w:name w:val="heading 7"/>
    <w:basedOn w:val="Normal"/>
    <w:next w:val="Normal"/>
    <w:link w:val="Heading7Char"/>
    <w:uiPriority w:val="9"/>
    <w:semiHidden/>
    <w:unhideWhenUsed/>
    <w:qFormat/>
    <w:rsid w:val="00A111A2"/>
    <w:pPr>
      <w:keepNext/>
      <w:keepLines/>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9"/>
    <w:semiHidden/>
    <w:unhideWhenUsed/>
    <w:qFormat/>
    <w:rsid w:val="00A111A2"/>
    <w:pPr>
      <w:keepNext/>
      <w:keepLines/>
      <w:spacing w:before="40" w:after="0"/>
      <w:outlineLvl w:val="7"/>
    </w:pPr>
    <w:rPr>
      <w:color w:val="262626" w:themeColor="text1" w:themeTint="D9"/>
      <w:sz w:val="21"/>
      <w:szCs w:val="21"/>
    </w:rPr>
  </w:style>
  <w:style w:type="paragraph" w:styleId="Heading9">
    <w:name w:val="heading 9"/>
    <w:basedOn w:val="Normal"/>
    <w:next w:val="Normal"/>
    <w:link w:val="Heading9Char"/>
    <w:uiPriority w:val="9"/>
    <w:semiHidden/>
    <w:unhideWhenUsed/>
    <w:qFormat/>
    <w:rsid w:val="00A111A2"/>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paragraph" w:styleId="Title">
    <w:name w:val="Title"/>
    <w:basedOn w:val="Normal"/>
    <w:next w:val="Normal"/>
    <w:link w:val="TitleChar"/>
    <w:uiPriority w:val="10"/>
    <w:qFormat/>
    <w:rsid w:val="00A111A2"/>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A111A2"/>
    <w:rPr>
      <w:rFonts w:asciiTheme="majorHAnsi" w:eastAsiaTheme="majorEastAsia" w:hAnsiTheme="majorHAnsi" w:cstheme="majorBidi"/>
      <w:spacing w:val="-10"/>
      <w:sz w:val="56"/>
      <w:szCs w:val="56"/>
    </w:rPr>
  </w:style>
  <w:style w:type="character" w:customStyle="1" w:styleId="Heading1Char">
    <w:name w:val="Heading 1 Char"/>
    <w:basedOn w:val="DefaultParagraphFont"/>
    <w:link w:val="Heading1"/>
    <w:uiPriority w:val="9"/>
    <w:rsid w:val="00A111A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01F58"/>
    <w:rPr>
      <w:rFonts w:asciiTheme="majorHAnsi" w:eastAsiaTheme="majorEastAsia" w:hAnsiTheme="majorHAnsi" w:cstheme="majorBidi"/>
      <w:color w:val="2F5496" w:themeColor="accent1" w:themeShade="BF"/>
      <w:sz w:val="28"/>
      <w:szCs w:val="28"/>
    </w:rPr>
  </w:style>
  <w:style w:type="paragraph" w:styleId="TOCHeading">
    <w:name w:val="TOC Heading"/>
    <w:basedOn w:val="Heading1"/>
    <w:next w:val="Normal"/>
    <w:uiPriority w:val="39"/>
    <w:unhideWhenUsed/>
    <w:qFormat/>
    <w:rsid w:val="00A0630F"/>
    <w:pPr>
      <w:outlineLvl w:val="9"/>
    </w:pPr>
    <w:rPr>
      <w:b/>
      <w:color w:val="262626" w:themeColor="text1" w:themeTint="D9"/>
    </w:rPr>
  </w:style>
  <w:style w:type="paragraph" w:styleId="TOC1">
    <w:name w:val="toc 1"/>
    <w:basedOn w:val="Normal"/>
    <w:next w:val="Normal"/>
    <w:autoRedefine/>
    <w:uiPriority w:val="39"/>
    <w:unhideWhenUsed/>
    <w:rsid w:val="009C5102"/>
    <w:pPr>
      <w:spacing w:after="100"/>
    </w:pPr>
  </w:style>
  <w:style w:type="character" w:styleId="Hyperlink">
    <w:name w:val="Hyperlink"/>
    <w:basedOn w:val="DefaultParagraphFont"/>
    <w:uiPriority w:val="99"/>
    <w:unhideWhenUsed/>
    <w:rsid w:val="009C5102"/>
    <w:rPr>
      <w:color w:val="0563C1" w:themeColor="hyperlink"/>
      <w:u w:val="single"/>
    </w:rPr>
  </w:style>
  <w:style w:type="paragraph" w:styleId="Header">
    <w:name w:val="header"/>
    <w:basedOn w:val="Normal"/>
    <w:link w:val="HeaderChar"/>
    <w:uiPriority w:val="99"/>
    <w:unhideWhenUsed/>
    <w:rsid w:val="00163FCD"/>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3FCD"/>
    <w:rPr>
      <w:rFonts w:ascii="Source Sans Pro" w:hAnsi="Source Sans Pro"/>
    </w:rPr>
  </w:style>
  <w:style w:type="paragraph" w:styleId="Footer">
    <w:name w:val="footer"/>
    <w:basedOn w:val="Normal"/>
    <w:link w:val="FooterChar"/>
    <w:uiPriority w:val="99"/>
    <w:unhideWhenUsed/>
    <w:rsid w:val="00163FCD"/>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3FCD"/>
    <w:rPr>
      <w:rFonts w:ascii="Source Sans Pro" w:hAnsi="Source Sans Pro"/>
    </w:rPr>
  </w:style>
  <w:style w:type="table" w:styleId="TableGrid">
    <w:name w:val="Table Grid"/>
    <w:basedOn w:val="TableNormal"/>
    <w:uiPriority w:val="39"/>
    <w:rsid w:val="00D22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D22AF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2">
    <w:name w:val="toc 2"/>
    <w:basedOn w:val="Normal"/>
    <w:next w:val="Normal"/>
    <w:autoRedefine/>
    <w:uiPriority w:val="39"/>
    <w:unhideWhenUsed/>
    <w:rsid w:val="00F3369F"/>
    <w:pPr>
      <w:spacing w:after="100"/>
      <w:ind w:left="220"/>
    </w:pPr>
  </w:style>
  <w:style w:type="character" w:styleId="UnresolvedMention">
    <w:name w:val="Unresolved Mention"/>
    <w:basedOn w:val="DefaultParagraphFont"/>
    <w:uiPriority w:val="99"/>
    <w:semiHidden/>
    <w:unhideWhenUsed/>
    <w:rsid w:val="00411562"/>
    <w:rPr>
      <w:color w:val="605E5C"/>
      <w:shd w:val="clear" w:color="auto" w:fill="E1DFDD"/>
    </w:rPr>
  </w:style>
  <w:style w:type="character" w:customStyle="1" w:styleId="Heading5Char">
    <w:name w:val="Heading 5 Char"/>
    <w:basedOn w:val="DefaultParagraphFont"/>
    <w:link w:val="Heading5"/>
    <w:uiPriority w:val="9"/>
    <w:semiHidden/>
    <w:rsid w:val="00A111A2"/>
    <w:rPr>
      <w:color w:val="2F5496" w:themeColor="accent1" w:themeShade="BF"/>
    </w:rPr>
  </w:style>
  <w:style w:type="character" w:styleId="FollowedHyperlink">
    <w:name w:val="FollowedHyperlink"/>
    <w:basedOn w:val="DefaultParagraphFont"/>
    <w:uiPriority w:val="99"/>
    <w:semiHidden/>
    <w:unhideWhenUsed/>
    <w:rsid w:val="00A805D1"/>
    <w:rPr>
      <w:color w:val="954F72" w:themeColor="followedHyperlink"/>
      <w:u w:val="single"/>
    </w:rPr>
  </w:style>
  <w:style w:type="character" w:customStyle="1" w:styleId="Heading3Char">
    <w:name w:val="Heading 3 Char"/>
    <w:basedOn w:val="DefaultParagraphFont"/>
    <w:link w:val="Heading3"/>
    <w:uiPriority w:val="9"/>
    <w:rsid w:val="00F91FFD"/>
    <w:rPr>
      <w:rFonts w:asciiTheme="majorHAnsi" w:eastAsiaTheme="majorEastAsia" w:hAnsiTheme="majorHAnsi" w:cstheme="majorBidi"/>
      <w:color w:val="1F3864" w:themeColor="accent1" w:themeShade="80"/>
      <w:sz w:val="24"/>
      <w:szCs w:val="24"/>
    </w:rPr>
  </w:style>
  <w:style w:type="character" w:customStyle="1" w:styleId="Heading4Char">
    <w:name w:val="Heading 4 Char"/>
    <w:basedOn w:val="DefaultParagraphFont"/>
    <w:link w:val="Heading4"/>
    <w:uiPriority w:val="9"/>
    <w:rsid w:val="00F34077"/>
    <w:rPr>
      <w:b/>
      <w:i/>
      <w:iCs/>
    </w:rPr>
  </w:style>
  <w:style w:type="paragraph" w:styleId="Caption">
    <w:name w:val="caption"/>
    <w:basedOn w:val="Normal"/>
    <w:next w:val="Normal"/>
    <w:uiPriority w:val="35"/>
    <w:unhideWhenUsed/>
    <w:qFormat/>
    <w:rsid w:val="0080548A"/>
    <w:pPr>
      <w:spacing w:after="200" w:line="240" w:lineRule="auto"/>
    </w:pPr>
    <w:rPr>
      <w:i/>
      <w:iCs/>
      <w:color w:val="44546A" w:themeColor="text2"/>
      <w:sz w:val="20"/>
      <w:szCs w:val="18"/>
    </w:rPr>
  </w:style>
  <w:style w:type="character" w:customStyle="1" w:styleId="screenreader-only">
    <w:name w:val="screenreader-only"/>
    <w:basedOn w:val="DefaultParagraphFont"/>
    <w:rsid w:val="00D1421E"/>
  </w:style>
  <w:style w:type="paragraph" w:styleId="BalloonText">
    <w:name w:val="Balloon Text"/>
    <w:basedOn w:val="Normal"/>
    <w:link w:val="BalloonTextChar"/>
    <w:uiPriority w:val="99"/>
    <w:semiHidden/>
    <w:unhideWhenUsed/>
    <w:rsid w:val="00885A8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5A82"/>
    <w:rPr>
      <w:rFonts w:ascii="Segoe UI" w:hAnsi="Segoe UI" w:cs="Segoe UI"/>
      <w:sz w:val="18"/>
      <w:szCs w:val="18"/>
    </w:rPr>
  </w:style>
  <w:style w:type="character" w:customStyle="1" w:styleId="Heading6Char">
    <w:name w:val="Heading 6 Char"/>
    <w:basedOn w:val="DefaultParagraphFont"/>
    <w:link w:val="Heading6"/>
    <w:uiPriority w:val="9"/>
    <w:semiHidden/>
    <w:rsid w:val="00A111A2"/>
    <w:rPr>
      <w:color w:val="1F3864" w:themeColor="accent1" w:themeShade="80"/>
    </w:rPr>
  </w:style>
  <w:style w:type="character" w:customStyle="1" w:styleId="Heading7Char">
    <w:name w:val="Heading 7 Char"/>
    <w:basedOn w:val="DefaultParagraphFont"/>
    <w:link w:val="Heading7"/>
    <w:uiPriority w:val="9"/>
    <w:semiHidden/>
    <w:rsid w:val="00A111A2"/>
    <w:rPr>
      <w:rFonts w:asciiTheme="majorHAnsi" w:eastAsiaTheme="majorEastAsia" w:hAnsiTheme="majorHAnsi" w:cstheme="majorBidi"/>
      <w:i/>
      <w:iCs/>
      <w:color w:val="1F3864" w:themeColor="accent1" w:themeShade="80"/>
    </w:rPr>
  </w:style>
  <w:style w:type="character" w:customStyle="1" w:styleId="Heading8Char">
    <w:name w:val="Heading 8 Char"/>
    <w:basedOn w:val="DefaultParagraphFont"/>
    <w:link w:val="Heading8"/>
    <w:uiPriority w:val="9"/>
    <w:semiHidden/>
    <w:rsid w:val="00A111A2"/>
    <w:rPr>
      <w:color w:val="262626" w:themeColor="text1" w:themeTint="D9"/>
      <w:sz w:val="21"/>
      <w:szCs w:val="21"/>
    </w:rPr>
  </w:style>
  <w:style w:type="character" w:customStyle="1" w:styleId="Heading9Char">
    <w:name w:val="Heading 9 Char"/>
    <w:basedOn w:val="DefaultParagraphFont"/>
    <w:link w:val="Heading9"/>
    <w:uiPriority w:val="9"/>
    <w:semiHidden/>
    <w:rsid w:val="00A111A2"/>
    <w:rPr>
      <w:rFonts w:asciiTheme="majorHAnsi" w:eastAsiaTheme="majorEastAsia" w:hAnsiTheme="majorHAnsi" w:cstheme="majorBidi"/>
      <w:i/>
      <w:iCs/>
      <w:color w:val="262626" w:themeColor="text1" w:themeTint="D9"/>
      <w:sz w:val="21"/>
      <w:szCs w:val="21"/>
    </w:rPr>
  </w:style>
  <w:style w:type="paragraph" w:styleId="Subtitle">
    <w:name w:val="Subtitle"/>
    <w:basedOn w:val="Normal"/>
    <w:next w:val="Normal"/>
    <w:link w:val="SubtitleChar"/>
    <w:uiPriority w:val="11"/>
    <w:qFormat/>
    <w:rsid w:val="00A111A2"/>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A111A2"/>
    <w:rPr>
      <w:color w:val="5A5A5A" w:themeColor="text1" w:themeTint="A5"/>
      <w:spacing w:val="15"/>
    </w:rPr>
  </w:style>
  <w:style w:type="character" w:styleId="Strong">
    <w:name w:val="Strong"/>
    <w:basedOn w:val="DefaultParagraphFont"/>
    <w:uiPriority w:val="22"/>
    <w:qFormat/>
    <w:rsid w:val="00A111A2"/>
    <w:rPr>
      <w:b/>
      <w:bCs/>
      <w:color w:val="auto"/>
    </w:rPr>
  </w:style>
  <w:style w:type="character" w:styleId="Emphasis">
    <w:name w:val="Emphasis"/>
    <w:basedOn w:val="DefaultParagraphFont"/>
    <w:uiPriority w:val="20"/>
    <w:qFormat/>
    <w:rsid w:val="00A111A2"/>
    <w:rPr>
      <w:i/>
      <w:iCs/>
      <w:color w:val="auto"/>
    </w:rPr>
  </w:style>
  <w:style w:type="paragraph" w:styleId="NoSpacing">
    <w:name w:val="No Spacing"/>
    <w:uiPriority w:val="1"/>
    <w:qFormat/>
    <w:rsid w:val="00A111A2"/>
    <w:pPr>
      <w:spacing w:after="0" w:line="240" w:lineRule="auto"/>
    </w:pPr>
  </w:style>
  <w:style w:type="paragraph" w:styleId="Quote">
    <w:name w:val="Quote"/>
    <w:basedOn w:val="Normal"/>
    <w:next w:val="Normal"/>
    <w:link w:val="QuoteChar"/>
    <w:uiPriority w:val="29"/>
    <w:qFormat/>
    <w:rsid w:val="00A111A2"/>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A111A2"/>
    <w:rPr>
      <w:i/>
      <w:iCs/>
      <w:color w:val="404040" w:themeColor="text1" w:themeTint="BF"/>
    </w:rPr>
  </w:style>
  <w:style w:type="paragraph" w:styleId="IntenseQuote">
    <w:name w:val="Intense Quote"/>
    <w:basedOn w:val="Normal"/>
    <w:next w:val="Normal"/>
    <w:link w:val="IntenseQuoteChar"/>
    <w:uiPriority w:val="30"/>
    <w:qFormat/>
    <w:rsid w:val="00A111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11A2"/>
    <w:rPr>
      <w:i/>
      <w:iCs/>
      <w:color w:val="4472C4" w:themeColor="accent1"/>
    </w:rPr>
  </w:style>
  <w:style w:type="character" w:styleId="SubtleEmphasis">
    <w:name w:val="Subtle Emphasis"/>
    <w:basedOn w:val="DefaultParagraphFont"/>
    <w:uiPriority w:val="19"/>
    <w:qFormat/>
    <w:rsid w:val="00A111A2"/>
    <w:rPr>
      <w:i/>
      <w:iCs/>
      <w:color w:val="404040" w:themeColor="text1" w:themeTint="BF"/>
    </w:rPr>
  </w:style>
  <w:style w:type="character" w:styleId="IntenseEmphasis">
    <w:name w:val="Intense Emphasis"/>
    <w:basedOn w:val="DefaultParagraphFont"/>
    <w:uiPriority w:val="21"/>
    <w:qFormat/>
    <w:rsid w:val="00A111A2"/>
    <w:rPr>
      <w:i/>
      <w:iCs/>
      <w:color w:val="4472C4" w:themeColor="accent1"/>
    </w:rPr>
  </w:style>
  <w:style w:type="character" w:styleId="SubtleReference">
    <w:name w:val="Subtle Reference"/>
    <w:basedOn w:val="DefaultParagraphFont"/>
    <w:uiPriority w:val="31"/>
    <w:qFormat/>
    <w:rsid w:val="00A111A2"/>
    <w:rPr>
      <w:smallCaps/>
      <w:color w:val="404040" w:themeColor="text1" w:themeTint="BF"/>
    </w:rPr>
  </w:style>
  <w:style w:type="character" w:styleId="IntenseReference">
    <w:name w:val="Intense Reference"/>
    <w:basedOn w:val="DefaultParagraphFont"/>
    <w:uiPriority w:val="32"/>
    <w:qFormat/>
    <w:rsid w:val="00A111A2"/>
    <w:rPr>
      <w:b/>
      <w:bCs/>
      <w:smallCaps/>
      <w:color w:val="4472C4" w:themeColor="accent1"/>
      <w:spacing w:val="5"/>
    </w:rPr>
  </w:style>
  <w:style w:type="character" w:styleId="BookTitle">
    <w:name w:val="Book Title"/>
    <w:basedOn w:val="DefaultParagraphFont"/>
    <w:uiPriority w:val="33"/>
    <w:qFormat/>
    <w:rsid w:val="00A111A2"/>
    <w:rPr>
      <w:b/>
      <w:bCs/>
      <w:i/>
      <w:iCs/>
      <w:spacing w:val="5"/>
    </w:rPr>
  </w:style>
  <w:style w:type="paragraph" w:styleId="NormalWeb">
    <w:name w:val="Normal (Web)"/>
    <w:basedOn w:val="Normal"/>
    <w:uiPriority w:val="99"/>
    <w:semiHidden/>
    <w:unhideWhenUsed/>
    <w:rsid w:val="0046699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ebkit-html-attribute-name">
    <w:name w:val="webkit-html-attribute-name"/>
    <w:basedOn w:val="DefaultParagraphFont"/>
    <w:rsid w:val="008C06D7"/>
  </w:style>
  <w:style w:type="character" w:customStyle="1" w:styleId="webkit-html-attribute-value">
    <w:name w:val="webkit-html-attribute-value"/>
    <w:basedOn w:val="DefaultParagraphFont"/>
    <w:rsid w:val="008C06D7"/>
  </w:style>
  <w:style w:type="paragraph" w:styleId="TOC3">
    <w:name w:val="toc 3"/>
    <w:basedOn w:val="Normal"/>
    <w:next w:val="Normal"/>
    <w:autoRedefine/>
    <w:uiPriority w:val="39"/>
    <w:unhideWhenUsed/>
    <w:rsid w:val="00A81825"/>
    <w:pPr>
      <w:spacing w:after="100"/>
      <w:ind w:left="440"/>
    </w:pPr>
  </w:style>
  <w:style w:type="character" w:customStyle="1" w:styleId="hardreadability">
    <w:name w:val="hardreadability"/>
    <w:basedOn w:val="DefaultParagraphFont"/>
    <w:rsid w:val="0038721C"/>
  </w:style>
  <w:style w:type="character" w:customStyle="1" w:styleId="adverb">
    <w:name w:val="adverb"/>
    <w:basedOn w:val="DefaultParagraphFont"/>
    <w:rsid w:val="0038721C"/>
  </w:style>
  <w:style w:type="character" w:customStyle="1" w:styleId="passivevoice">
    <w:name w:val="passivevoice"/>
    <w:basedOn w:val="DefaultParagraphFont"/>
    <w:rsid w:val="0038721C"/>
  </w:style>
  <w:style w:type="character" w:customStyle="1" w:styleId="veryhardreadability">
    <w:name w:val="veryhardreadability"/>
    <w:basedOn w:val="DefaultParagraphFont"/>
    <w:rsid w:val="0038721C"/>
  </w:style>
  <w:style w:type="character" w:customStyle="1" w:styleId="complexword">
    <w:name w:val="complexword"/>
    <w:basedOn w:val="DefaultParagraphFont"/>
    <w:rsid w:val="003872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46895">
      <w:bodyDiv w:val="1"/>
      <w:marLeft w:val="0"/>
      <w:marRight w:val="0"/>
      <w:marTop w:val="0"/>
      <w:marBottom w:val="0"/>
      <w:divBdr>
        <w:top w:val="none" w:sz="0" w:space="0" w:color="auto"/>
        <w:left w:val="none" w:sz="0" w:space="0" w:color="auto"/>
        <w:bottom w:val="none" w:sz="0" w:space="0" w:color="auto"/>
        <w:right w:val="none" w:sz="0" w:space="0" w:color="auto"/>
      </w:divBdr>
    </w:div>
    <w:div w:id="103809189">
      <w:bodyDiv w:val="1"/>
      <w:marLeft w:val="0"/>
      <w:marRight w:val="0"/>
      <w:marTop w:val="0"/>
      <w:marBottom w:val="0"/>
      <w:divBdr>
        <w:top w:val="none" w:sz="0" w:space="0" w:color="auto"/>
        <w:left w:val="none" w:sz="0" w:space="0" w:color="auto"/>
        <w:bottom w:val="none" w:sz="0" w:space="0" w:color="auto"/>
        <w:right w:val="none" w:sz="0" w:space="0" w:color="auto"/>
      </w:divBdr>
    </w:div>
    <w:div w:id="115410703">
      <w:bodyDiv w:val="1"/>
      <w:marLeft w:val="0"/>
      <w:marRight w:val="0"/>
      <w:marTop w:val="0"/>
      <w:marBottom w:val="0"/>
      <w:divBdr>
        <w:top w:val="none" w:sz="0" w:space="0" w:color="auto"/>
        <w:left w:val="none" w:sz="0" w:space="0" w:color="auto"/>
        <w:bottom w:val="none" w:sz="0" w:space="0" w:color="auto"/>
        <w:right w:val="none" w:sz="0" w:space="0" w:color="auto"/>
      </w:divBdr>
    </w:div>
    <w:div w:id="164326100">
      <w:bodyDiv w:val="1"/>
      <w:marLeft w:val="0"/>
      <w:marRight w:val="0"/>
      <w:marTop w:val="0"/>
      <w:marBottom w:val="0"/>
      <w:divBdr>
        <w:top w:val="none" w:sz="0" w:space="0" w:color="auto"/>
        <w:left w:val="none" w:sz="0" w:space="0" w:color="auto"/>
        <w:bottom w:val="none" w:sz="0" w:space="0" w:color="auto"/>
        <w:right w:val="none" w:sz="0" w:space="0" w:color="auto"/>
      </w:divBdr>
    </w:div>
    <w:div w:id="164906915">
      <w:bodyDiv w:val="1"/>
      <w:marLeft w:val="0"/>
      <w:marRight w:val="0"/>
      <w:marTop w:val="0"/>
      <w:marBottom w:val="0"/>
      <w:divBdr>
        <w:top w:val="none" w:sz="0" w:space="0" w:color="auto"/>
        <w:left w:val="none" w:sz="0" w:space="0" w:color="auto"/>
        <w:bottom w:val="none" w:sz="0" w:space="0" w:color="auto"/>
        <w:right w:val="none" w:sz="0" w:space="0" w:color="auto"/>
      </w:divBdr>
    </w:div>
    <w:div w:id="261842483">
      <w:bodyDiv w:val="1"/>
      <w:marLeft w:val="0"/>
      <w:marRight w:val="0"/>
      <w:marTop w:val="0"/>
      <w:marBottom w:val="0"/>
      <w:divBdr>
        <w:top w:val="none" w:sz="0" w:space="0" w:color="auto"/>
        <w:left w:val="none" w:sz="0" w:space="0" w:color="auto"/>
        <w:bottom w:val="none" w:sz="0" w:space="0" w:color="auto"/>
        <w:right w:val="none" w:sz="0" w:space="0" w:color="auto"/>
      </w:divBdr>
    </w:div>
    <w:div w:id="283536134">
      <w:bodyDiv w:val="1"/>
      <w:marLeft w:val="0"/>
      <w:marRight w:val="0"/>
      <w:marTop w:val="0"/>
      <w:marBottom w:val="0"/>
      <w:divBdr>
        <w:top w:val="none" w:sz="0" w:space="0" w:color="auto"/>
        <w:left w:val="none" w:sz="0" w:space="0" w:color="auto"/>
        <w:bottom w:val="none" w:sz="0" w:space="0" w:color="auto"/>
        <w:right w:val="none" w:sz="0" w:space="0" w:color="auto"/>
      </w:divBdr>
    </w:div>
    <w:div w:id="292905468">
      <w:bodyDiv w:val="1"/>
      <w:marLeft w:val="0"/>
      <w:marRight w:val="0"/>
      <w:marTop w:val="0"/>
      <w:marBottom w:val="0"/>
      <w:divBdr>
        <w:top w:val="none" w:sz="0" w:space="0" w:color="auto"/>
        <w:left w:val="none" w:sz="0" w:space="0" w:color="auto"/>
        <w:bottom w:val="none" w:sz="0" w:space="0" w:color="auto"/>
        <w:right w:val="none" w:sz="0" w:space="0" w:color="auto"/>
      </w:divBdr>
    </w:div>
    <w:div w:id="306479092">
      <w:bodyDiv w:val="1"/>
      <w:marLeft w:val="0"/>
      <w:marRight w:val="0"/>
      <w:marTop w:val="0"/>
      <w:marBottom w:val="0"/>
      <w:divBdr>
        <w:top w:val="none" w:sz="0" w:space="0" w:color="auto"/>
        <w:left w:val="none" w:sz="0" w:space="0" w:color="auto"/>
        <w:bottom w:val="none" w:sz="0" w:space="0" w:color="auto"/>
        <w:right w:val="none" w:sz="0" w:space="0" w:color="auto"/>
      </w:divBdr>
    </w:div>
    <w:div w:id="380444868">
      <w:bodyDiv w:val="1"/>
      <w:marLeft w:val="0"/>
      <w:marRight w:val="0"/>
      <w:marTop w:val="0"/>
      <w:marBottom w:val="0"/>
      <w:divBdr>
        <w:top w:val="none" w:sz="0" w:space="0" w:color="auto"/>
        <w:left w:val="none" w:sz="0" w:space="0" w:color="auto"/>
        <w:bottom w:val="none" w:sz="0" w:space="0" w:color="auto"/>
        <w:right w:val="none" w:sz="0" w:space="0" w:color="auto"/>
      </w:divBdr>
      <w:divsChild>
        <w:div w:id="371393073">
          <w:marLeft w:val="0"/>
          <w:marRight w:val="0"/>
          <w:marTop w:val="0"/>
          <w:marBottom w:val="0"/>
          <w:divBdr>
            <w:top w:val="none" w:sz="0" w:space="0" w:color="auto"/>
            <w:left w:val="none" w:sz="0" w:space="0" w:color="auto"/>
            <w:bottom w:val="none" w:sz="0" w:space="0" w:color="auto"/>
            <w:right w:val="none" w:sz="0" w:space="0" w:color="auto"/>
          </w:divBdr>
          <w:divsChild>
            <w:div w:id="1991010794">
              <w:marLeft w:val="0"/>
              <w:marRight w:val="0"/>
              <w:marTop w:val="0"/>
              <w:marBottom w:val="0"/>
              <w:divBdr>
                <w:top w:val="none" w:sz="0" w:space="0" w:color="auto"/>
                <w:left w:val="none" w:sz="0" w:space="0" w:color="auto"/>
                <w:bottom w:val="none" w:sz="0" w:space="0" w:color="auto"/>
                <w:right w:val="none" w:sz="0" w:space="0" w:color="auto"/>
              </w:divBdr>
            </w:div>
            <w:div w:id="2133403768">
              <w:marLeft w:val="450"/>
              <w:marRight w:val="450"/>
              <w:marTop w:val="168"/>
              <w:marBottom w:val="450"/>
              <w:divBdr>
                <w:top w:val="single" w:sz="6" w:space="0" w:color="AAAAAA"/>
                <w:left w:val="single" w:sz="6" w:space="0" w:color="AAAAAA"/>
                <w:bottom w:val="single" w:sz="6" w:space="0" w:color="AAAAAA"/>
                <w:right w:val="single" w:sz="6" w:space="0" w:color="AAAAAA"/>
              </w:divBdr>
              <w:divsChild>
                <w:div w:id="1344088087">
                  <w:marLeft w:val="0"/>
                  <w:marRight w:val="0"/>
                  <w:marTop w:val="0"/>
                  <w:marBottom w:val="0"/>
                  <w:divBdr>
                    <w:top w:val="none" w:sz="0" w:space="0" w:color="auto"/>
                    <w:left w:val="none" w:sz="0" w:space="0" w:color="auto"/>
                    <w:bottom w:val="none" w:sz="0" w:space="0" w:color="auto"/>
                    <w:right w:val="none" w:sz="0" w:space="0" w:color="auto"/>
                  </w:divBdr>
                  <w:divsChild>
                    <w:div w:id="903637755">
                      <w:marLeft w:val="0"/>
                      <w:marRight w:val="0"/>
                      <w:marTop w:val="360"/>
                      <w:marBottom w:val="360"/>
                      <w:divBdr>
                        <w:top w:val="none" w:sz="0" w:space="0" w:color="auto"/>
                        <w:left w:val="none" w:sz="0" w:space="0" w:color="auto"/>
                        <w:bottom w:val="none" w:sz="0" w:space="0" w:color="auto"/>
                        <w:right w:val="none" w:sz="0" w:space="0" w:color="auto"/>
                      </w:divBdr>
                    </w:div>
                    <w:div w:id="1953240054">
                      <w:marLeft w:val="0"/>
                      <w:marRight w:val="0"/>
                      <w:marTop w:val="0"/>
                      <w:marBottom w:val="0"/>
                      <w:divBdr>
                        <w:top w:val="none" w:sz="0" w:space="0" w:color="auto"/>
                        <w:left w:val="none" w:sz="0" w:space="0" w:color="auto"/>
                        <w:bottom w:val="none" w:sz="0" w:space="0" w:color="auto"/>
                        <w:right w:val="none" w:sz="0" w:space="0" w:color="auto"/>
                      </w:divBdr>
                      <w:divsChild>
                        <w:div w:id="165291808">
                          <w:marLeft w:val="0"/>
                          <w:marRight w:val="0"/>
                          <w:marTop w:val="0"/>
                          <w:marBottom w:val="0"/>
                          <w:divBdr>
                            <w:top w:val="single" w:sz="6" w:space="4" w:color="DDDDDD"/>
                            <w:left w:val="none" w:sz="0" w:space="0" w:color="auto"/>
                            <w:bottom w:val="none" w:sz="0" w:space="0" w:color="auto"/>
                            <w:right w:val="none" w:sz="0" w:space="0" w:color="auto"/>
                          </w:divBdr>
                          <w:divsChild>
                            <w:div w:id="1069960087">
                              <w:marLeft w:val="0"/>
                              <w:marRight w:val="0"/>
                              <w:marTop w:val="0"/>
                              <w:marBottom w:val="0"/>
                              <w:divBdr>
                                <w:top w:val="none" w:sz="0" w:space="0" w:color="auto"/>
                                <w:left w:val="none" w:sz="0" w:space="0" w:color="auto"/>
                                <w:bottom w:val="none" w:sz="0" w:space="0" w:color="auto"/>
                                <w:right w:val="none" w:sz="0" w:space="0" w:color="auto"/>
                              </w:divBdr>
                            </w:div>
                          </w:divsChild>
                        </w:div>
                        <w:div w:id="602765795">
                          <w:marLeft w:val="0"/>
                          <w:marRight w:val="0"/>
                          <w:marTop w:val="0"/>
                          <w:marBottom w:val="0"/>
                          <w:divBdr>
                            <w:top w:val="single" w:sz="6" w:space="4" w:color="DDDDDD"/>
                            <w:left w:val="none" w:sz="0" w:space="0" w:color="auto"/>
                            <w:bottom w:val="none" w:sz="0" w:space="0" w:color="auto"/>
                            <w:right w:val="none" w:sz="0" w:space="0" w:color="auto"/>
                          </w:divBdr>
                          <w:divsChild>
                            <w:div w:id="23336846">
                              <w:marLeft w:val="0"/>
                              <w:marRight w:val="0"/>
                              <w:marTop w:val="0"/>
                              <w:marBottom w:val="0"/>
                              <w:divBdr>
                                <w:top w:val="none" w:sz="0" w:space="0" w:color="auto"/>
                                <w:left w:val="none" w:sz="0" w:space="0" w:color="auto"/>
                                <w:bottom w:val="none" w:sz="0" w:space="0" w:color="auto"/>
                                <w:right w:val="none" w:sz="0" w:space="0" w:color="auto"/>
                              </w:divBdr>
                            </w:div>
                          </w:divsChild>
                        </w:div>
                        <w:div w:id="831019764">
                          <w:marLeft w:val="0"/>
                          <w:marRight w:val="0"/>
                          <w:marTop w:val="0"/>
                          <w:marBottom w:val="0"/>
                          <w:divBdr>
                            <w:top w:val="single" w:sz="6" w:space="4" w:color="DDDDDD"/>
                            <w:left w:val="none" w:sz="0" w:space="0" w:color="auto"/>
                            <w:bottom w:val="none" w:sz="0" w:space="0" w:color="auto"/>
                            <w:right w:val="none" w:sz="0" w:space="0" w:color="auto"/>
                          </w:divBdr>
                          <w:divsChild>
                            <w:div w:id="1471823994">
                              <w:marLeft w:val="0"/>
                              <w:marRight w:val="0"/>
                              <w:marTop w:val="0"/>
                              <w:marBottom w:val="0"/>
                              <w:divBdr>
                                <w:top w:val="none" w:sz="0" w:space="0" w:color="auto"/>
                                <w:left w:val="none" w:sz="0" w:space="0" w:color="auto"/>
                                <w:bottom w:val="none" w:sz="0" w:space="0" w:color="auto"/>
                                <w:right w:val="none" w:sz="0" w:space="0" w:color="auto"/>
                              </w:divBdr>
                            </w:div>
                          </w:divsChild>
                        </w:div>
                        <w:div w:id="1895383474">
                          <w:marLeft w:val="0"/>
                          <w:marRight w:val="0"/>
                          <w:marTop w:val="0"/>
                          <w:marBottom w:val="0"/>
                          <w:divBdr>
                            <w:top w:val="single" w:sz="6" w:space="4" w:color="DDDDDD"/>
                            <w:left w:val="none" w:sz="0" w:space="0" w:color="auto"/>
                            <w:bottom w:val="none" w:sz="0" w:space="0" w:color="auto"/>
                            <w:right w:val="none" w:sz="0" w:space="0" w:color="auto"/>
                          </w:divBdr>
                          <w:divsChild>
                            <w:div w:id="940140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487302">
                  <w:marLeft w:val="0"/>
                  <w:marRight w:val="0"/>
                  <w:marTop w:val="0"/>
                  <w:marBottom w:val="0"/>
                  <w:divBdr>
                    <w:top w:val="none" w:sz="0" w:space="0" w:color="auto"/>
                    <w:left w:val="none" w:sz="0" w:space="0" w:color="auto"/>
                    <w:bottom w:val="single" w:sz="6" w:space="6" w:color="AAAAAA"/>
                    <w:right w:val="none" w:sz="0" w:space="0" w:color="auto"/>
                  </w:divBdr>
                </w:div>
              </w:divsChild>
            </w:div>
          </w:divsChild>
        </w:div>
        <w:div w:id="956446156">
          <w:marLeft w:val="0"/>
          <w:marRight w:val="0"/>
          <w:marTop w:val="0"/>
          <w:marBottom w:val="0"/>
          <w:divBdr>
            <w:top w:val="none" w:sz="0" w:space="0" w:color="auto"/>
            <w:left w:val="none" w:sz="0" w:space="0" w:color="auto"/>
            <w:bottom w:val="none" w:sz="0" w:space="0" w:color="auto"/>
            <w:right w:val="none" w:sz="0" w:space="0" w:color="auto"/>
          </w:divBdr>
          <w:divsChild>
            <w:div w:id="155734093">
              <w:marLeft w:val="450"/>
              <w:marRight w:val="450"/>
              <w:marTop w:val="168"/>
              <w:marBottom w:val="450"/>
              <w:divBdr>
                <w:top w:val="single" w:sz="6" w:space="0" w:color="AAAAAA"/>
                <w:left w:val="single" w:sz="6" w:space="0" w:color="AAAAAA"/>
                <w:bottom w:val="single" w:sz="6" w:space="0" w:color="AAAAAA"/>
                <w:right w:val="single" w:sz="6" w:space="0" w:color="AAAAAA"/>
              </w:divBdr>
              <w:divsChild>
                <w:div w:id="249238406">
                  <w:marLeft w:val="0"/>
                  <w:marRight w:val="0"/>
                  <w:marTop w:val="0"/>
                  <w:marBottom w:val="0"/>
                  <w:divBdr>
                    <w:top w:val="none" w:sz="0" w:space="0" w:color="auto"/>
                    <w:left w:val="none" w:sz="0" w:space="0" w:color="auto"/>
                    <w:bottom w:val="single" w:sz="6" w:space="6" w:color="AAAAAA"/>
                    <w:right w:val="none" w:sz="0" w:space="0" w:color="auto"/>
                  </w:divBdr>
                </w:div>
                <w:div w:id="500123196">
                  <w:marLeft w:val="0"/>
                  <w:marRight w:val="0"/>
                  <w:marTop w:val="0"/>
                  <w:marBottom w:val="0"/>
                  <w:divBdr>
                    <w:top w:val="none" w:sz="0" w:space="0" w:color="auto"/>
                    <w:left w:val="none" w:sz="0" w:space="0" w:color="auto"/>
                    <w:bottom w:val="none" w:sz="0" w:space="0" w:color="auto"/>
                    <w:right w:val="none" w:sz="0" w:space="0" w:color="auto"/>
                  </w:divBdr>
                  <w:divsChild>
                    <w:div w:id="464205934">
                      <w:marLeft w:val="0"/>
                      <w:marRight w:val="0"/>
                      <w:marTop w:val="360"/>
                      <w:marBottom w:val="360"/>
                      <w:divBdr>
                        <w:top w:val="none" w:sz="0" w:space="0" w:color="auto"/>
                        <w:left w:val="none" w:sz="0" w:space="0" w:color="auto"/>
                        <w:bottom w:val="none" w:sz="0" w:space="0" w:color="auto"/>
                        <w:right w:val="none" w:sz="0" w:space="0" w:color="auto"/>
                      </w:divBdr>
                    </w:div>
                    <w:div w:id="1333870487">
                      <w:marLeft w:val="0"/>
                      <w:marRight w:val="0"/>
                      <w:marTop w:val="0"/>
                      <w:marBottom w:val="0"/>
                      <w:divBdr>
                        <w:top w:val="none" w:sz="0" w:space="0" w:color="auto"/>
                        <w:left w:val="none" w:sz="0" w:space="0" w:color="auto"/>
                        <w:bottom w:val="none" w:sz="0" w:space="0" w:color="auto"/>
                        <w:right w:val="none" w:sz="0" w:space="0" w:color="auto"/>
                      </w:divBdr>
                      <w:divsChild>
                        <w:div w:id="695278133">
                          <w:marLeft w:val="0"/>
                          <w:marRight w:val="0"/>
                          <w:marTop w:val="0"/>
                          <w:marBottom w:val="0"/>
                          <w:divBdr>
                            <w:top w:val="single" w:sz="6" w:space="4" w:color="DDDDDD"/>
                            <w:left w:val="none" w:sz="0" w:space="0" w:color="auto"/>
                            <w:bottom w:val="none" w:sz="0" w:space="0" w:color="auto"/>
                            <w:right w:val="none" w:sz="0" w:space="0" w:color="auto"/>
                          </w:divBdr>
                          <w:divsChild>
                            <w:div w:id="688918670">
                              <w:marLeft w:val="0"/>
                              <w:marRight w:val="0"/>
                              <w:marTop w:val="0"/>
                              <w:marBottom w:val="0"/>
                              <w:divBdr>
                                <w:top w:val="none" w:sz="0" w:space="0" w:color="auto"/>
                                <w:left w:val="none" w:sz="0" w:space="0" w:color="auto"/>
                                <w:bottom w:val="none" w:sz="0" w:space="0" w:color="auto"/>
                                <w:right w:val="none" w:sz="0" w:space="0" w:color="auto"/>
                              </w:divBdr>
                            </w:div>
                          </w:divsChild>
                        </w:div>
                        <w:div w:id="698549978">
                          <w:marLeft w:val="0"/>
                          <w:marRight w:val="0"/>
                          <w:marTop w:val="0"/>
                          <w:marBottom w:val="0"/>
                          <w:divBdr>
                            <w:top w:val="single" w:sz="6" w:space="4" w:color="DDDDDD"/>
                            <w:left w:val="none" w:sz="0" w:space="0" w:color="auto"/>
                            <w:bottom w:val="none" w:sz="0" w:space="0" w:color="auto"/>
                            <w:right w:val="none" w:sz="0" w:space="0" w:color="auto"/>
                          </w:divBdr>
                          <w:divsChild>
                            <w:div w:id="2102800005">
                              <w:marLeft w:val="0"/>
                              <w:marRight w:val="0"/>
                              <w:marTop w:val="0"/>
                              <w:marBottom w:val="0"/>
                              <w:divBdr>
                                <w:top w:val="none" w:sz="0" w:space="0" w:color="auto"/>
                                <w:left w:val="none" w:sz="0" w:space="0" w:color="auto"/>
                                <w:bottom w:val="none" w:sz="0" w:space="0" w:color="auto"/>
                                <w:right w:val="none" w:sz="0" w:space="0" w:color="auto"/>
                              </w:divBdr>
                            </w:div>
                          </w:divsChild>
                        </w:div>
                        <w:div w:id="1905136413">
                          <w:marLeft w:val="0"/>
                          <w:marRight w:val="0"/>
                          <w:marTop w:val="0"/>
                          <w:marBottom w:val="0"/>
                          <w:divBdr>
                            <w:top w:val="single" w:sz="6" w:space="4" w:color="DDDDDD"/>
                            <w:left w:val="none" w:sz="0" w:space="0" w:color="auto"/>
                            <w:bottom w:val="none" w:sz="0" w:space="0" w:color="auto"/>
                            <w:right w:val="none" w:sz="0" w:space="0" w:color="auto"/>
                          </w:divBdr>
                          <w:divsChild>
                            <w:div w:id="1984776844">
                              <w:marLeft w:val="0"/>
                              <w:marRight w:val="0"/>
                              <w:marTop w:val="0"/>
                              <w:marBottom w:val="0"/>
                              <w:divBdr>
                                <w:top w:val="none" w:sz="0" w:space="0" w:color="auto"/>
                                <w:left w:val="none" w:sz="0" w:space="0" w:color="auto"/>
                                <w:bottom w:val="none" w:sz="0" w:space="0" w:color="auto"/>
                                <w:right w:val="none" w:sz="0" w:space="0" w:color="auto"/>
                              </w:divBdr>
                            </w:div>
                          </w:divsChild>
                        </w:div>
                        <w:div w:id="1937403539">
                          <w:marLeft w:val="0"/>
                          <w:marRight w:val="0"/>
                          <w:marTop w:val="0"/>
                          <w:marBottom w:val="0"/>
                          <w:divBdr>
                            <w:top w:val="single" w:sz="6" w:space="4" w:color="DDDDDD"/>
                            <w:left w:val="none" w:sz="0" w:space="0" w:color="auto"/>
                            <w:bottom w:val="none" w:sz="0" w:space="0" w:color="auto"/>
                            <w:right w:val="none" w:sz="0" w:space="0" w:color="auto"/>
                          </w:divBdr>
                          <w:divsChild>
                            <w:div w:id="141848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6728753">
      <w:bodyDiv w:val="1"/>
      <w:marLeft w:val="0"/>
      <w:marRight w:val="0"/>
      <w:marTop w:val="0"/>
      <w:marBottom w:val="0"/>
      <w:divBdr>
        <w:top w:val="none" w:sz="0" w:space="0" w:color="auto"/>
        <w:left w:val="none" w:sz="0" w:space="0" w:color="auto"/>
        <w:bottom w:val="none" w:sz="0" w:space="0" w:color="auto"/>
        <w:right w:val="none" w:sz="0" w:space="0" w:color="auto"/>
      </w:divBdr>
    </w:div>
    <w:div w:id="391926703">
      <w:bodyDiv w:val="1"/>
      <w:marLeft w:val="0"/>
      <w:marRight w:val="0"/>
      <w:marTop w:val="0"/>
      <w:marBottom w:val="0"/>
      <w:divBdr>
        <w:top w:val="none" w:sz="0" w:space="0" w:color="auto"/>
        <w:left w:val="none" w:sz="0" w:space="0" w:color="auto"/>
        <w:bottom w:val="none" w:sz="0" w:space="0" w:color="auto"/>
        <w:right w:val="none" w:sz="0" w:space="0" w:color="auto"/>
      </w:divBdr>
    </w:div>
    <w:div w:id="404766306">
      <w:bodyDiv w:val="1"/>
      <w:marLeft w:val="0"/>
      <w:marRight w:val="0"/>
      <w:marTop w:val="0"/>
      <w:marBottom w:val="0"/>
      <w:divBdr>
        <w:top w:val="none" w:sz="0" w:space="0" w:color="auto"/>
        <w:left w:val="none" w:sz="0" w:space="0" w:color="auto"/>
        <w:bottom w:val="none" w:sz="0" w:space="0" w:color="auto"/>
        <w:right w:val="none" w:sz="0" w:space="0" w:color="auto"/>
      </w:divBdr>
      <w:divsChild>
        <w:div w:id="117459004">
          <w:marLeft w:val="0"/>
          <w:marRight w:val="0"/>
          <w:marTop w:val="0"/>
          <w:marBottom w:val="0"/>
          <w:divBdr>
            <w:top w:val="none" w:sz="0" w:space="0" w:color="auto"/>
            <w:left w:val="none" w:sz="0" w:space="0" w:color="auto"/>
            <w:bottom w:val="none" w:sz="0" w:space="0" w:color="auto"/>
            <w:right w:val="none" w:sz="0" w:space="0" w:color="auto"/>
          </w:divBdr>
          <w:divsChild>
            <w:div w:id="720595088">
              <w:marLeft w:val="0"/>
              <w:marRight w:val="0"/>
              <w:marTop w:val="0"/>
              <w:marBottom w:val="0"/>
              <w:divBdr>
                <w:top w:val="none" w:sz="0" w:space="0" w:color="auto"/>
                <w:left w:val="none" w:sz="0" w:space="0" w:color="auto"/>
                <w:bottom w:val="none" w:sz="0" w:space="0" w:color="auto"/>
                <w:right w:val="none" w:sz="0" w:space="0" w:color="auto"/>
              </w:divBdr>
              <w:divsChild>
                <w:div w:id="7585237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67054295">
      <w:bodyDiv w:val="1"/>
      <w:marLeft w:val="0"/>
      <w:marRight w:val="0"/>
      <w:marTop w:val="0"/>
      <w:marBottom w:val="0"/>
      <w:divBdr>
        <w:top w:val="none" w:sz="0" w:space="0" w:color="auto"/>
        <w:left w:val="none" w:sz="0" w:space="0" w:color="auto"/>
        <w:bottom w:val="none" w:sz="0" w:space="0" w:color="auto"/>
        <w:right w:val="none" w:sz="0" w:space="0" w:color="auto"/>
      </w:divBdr>
      <w:divsChild>
        <w:div w:id="451024022">
          <w:marLeft w:val="0"/>
          <w:marRight w:val="0"/>
          <w:marTop w:val="0"/>
          <w:marBottom w:val="0"/>
          <w:divBdr>
            <w:top w:val="none" w:sz="0" w:space="0" w:color="auto"/>
            <w:left w:val="none" w:sz="0" w:space="0" w:color="auto"/>
            <w:bottom w:val="none" w:sz="0" w:space="0" w:color="auto"/>
            <w:right w:val="none" w:sz="0" w:space="0" w:color="auto"/>
          </w:divBdr>
          <w:divsChild>
            <w:div w:id="780877625">
              <w:marLeft w:val="450"/>
              <w:marRight w:val="450"/>
              <w:marTop w:val="168"/>
              <w:marBottom w:val="450"/>
              <w:divBdr>
                <w:top w:val="single" w:sz="6" w:space="0" w:color="AAAAAA"/>
                <w:left w:val="single" w:sz="6" w:space="0" w:color="AAAAAA"/>
                <w:bottom w:val="single" w:sz="6" w:space="0" w:color="AAAAAA"/>
                <w:right w:val="single" w:sz="6" w:space="0" w:color="AAAAAA"/>
              </w:divBdr>
              <w:divsChild>
                <w:div w:id="479880438">
                  <w:marLeft w:val="0"/>
                  <w:marRight w:val="0"/>
                  <w:marTop w:val="0"/>
                  <w:marBottom w:val="0"/>
                  <w:divBdr>
                    <w:top w:val="none" w:sz="0" w:space="0" w:color="auto"/>
                    <w:left w:val="none" w:sz="0" w:space="0" w:color="auto"/>
                    <w:bottom w:val="single" w:sz="6" w:space="6" w:color="AAAAAA"/>
                    <w:right w:val="none" w:sz="0" w:space="0" w:color="auto"/>
                  </w:divBdr>
                </w:div>
                <w:div w:id="1395854021">
                  <w:marLeft w:val="0"/>
                  <w:marRight w:val="0"/>
                  <w:marTop w:val="0"/>
                  <w:marBottom w:val="0"/>
                  <w:divBdr>
                    <w:top w:val="none" w:sz="0" w:space="0" w:color="auto"/>
                    <w:left w:val="none" w:sz="0" w:space="0" w:color="auto"/>
                    <w:bottom w:val="none" w:sz="0" w:space="0" w:color="auto"/>
                    <w:right w:val="none" w:sz="0" w:space="0" w:color="auto"/>
                  </w:divBdr>
                  <w:divsChild>
                    <w:div w:id="1641155737">
                      <w:marLeft w:val="0"/>
                      <w:marRight w:val="0"/>
                      <w:marTop w:val="0"/>
                      <w:marBottom w:val="0"/>
                      <w:divBdr>
                        <w:top w:val="none" w:sz="0" w:space="0" w:color="auto"/>
                        <w:left w:val="none" w:sz="0" w:space="0" w:color="auto"/>
                        <w:bottom w:val="none" w:sz="0" w:space="0" w:color="auto"/>
                        <w:right w:val="none" w:sz="0" w:space="0" w:color="auto"/>
                      </w:divBdr>
                      <w:divsChild>
                        <w:div w:id="225339871">
                          <w:marLeft w:val="0"/>
                          <w:marRight w:val="0"/>
                          <w:marTop w:val="0"/>
                          <w:marBottom w:val="0"/>
                          <w:divBdr>
                            <w:top w:val="single" w:sz="6" w:space="4" w:color="DDDDDD"/>
                            <w:left w:val="none" w:sz="0" w:space="0" w:color="auto"/>
                            <w:bottom w:val="none" w:sz="0" w:space="0" w:color="auto"/>
                            <w:right w:val="none" w:sz="0" w:space="0" w:color="auto"/>
                          </w:divBdr>
                          <w:divsChild>
                            <w:div w:id="1539316695">
                              <w:marLeft w:val="0"/>
                              <w:marRight w:val="0"/>
                              <w:marTop w:val="0"/>
                              <w:marBottom w:val="0"/>
                              <w:divBdr>
                                <w:top w:val="none" w:sz="0" w:space="0" w:color="auto"/>
                                <w:left w:val="none" w:sz="0" w:space="0" w:color="auto"/>
                                <w:bottom w:val="none" w:sz="0" w:space="0" w:color="auto"/>
                                <w:right w:val="none" w:sz="0" w:space="0" w:color="auto"/>
                              </w:divBdr>
                            </w:div>
                          </w:divsChild>
                        </w:div>
                        <w:div w:id="416829968">
                          <w:marLeft w:val="0"/>
                          <w:marRight w:val="0"/>
                          <w:marTop w:val="0"/>
                          <w:marBottom w:val="0"/>
                          <w:divBdr>
                            <w:top w:val="single" w:sz="6" w:space="4" w:color="DDDDDD"/>
                            <w:left w:val="none" w:sz="0" w:space="0" w:color="auto"/>
                            <w:bottom w:val="none" w:sz="0" w:space="0" w:color="auto"/>
                            <w:right w:val="none" w:sz="0" w:space="0" w:color="auto"/>
                          </w:divBdr>
                          <w:divsChild>
                            <w:div w:id="1061175725">
                              <w:marLeft w:val="0"/>
                              <w:marRight w:val="0"/>
                              <w:marTop w:val="0"/>
                              <w:marBottom w:val="0"/>
                              <w:divBdr>
                                <w:top w:val="none" w:sz="0" w:space="0" w:color="auto"/>
                                <w:left w:val="none" w:sz="0" w:space="0" w:color="auto"/>
                                <w:bottom w:val="none" w:sz="0" w:space="0" w:color="auto"/>
                                <w:right w:val="none" w:sz="0" w:space="0" w:color="auto"/>
                              </w:divBdr>
                            </w:div>
                          </w:divsChild>
                        </w:div>
                        <w:div w:id="787119211">
                          <w:marLeft w:val="0"/>
                          <w:marRight w:val="0"/>
                          <w:marTop w:val="0"/>
                          <w:marBottom w:val="0"/>
                          <w:divBdr>
                            <w:top w:val="single" w:sz="6" w:space="4" w:color="DDDDDD"/>
                            <w:left w:val="none" w:sz="0" w:space="0" w:color="auto"/>
                            <w:bottom w:val="none" w:sz="0" w:space="0" w:color="auto"/>
                            <w:right w:val="none" w:sz="0" w:space="0" w:color="auto"/>
                          </w:divBdr>
                          <w:divsChild>
                            <w:div w:id="854731833">
                              <w:marLeft w:val="0"/>
                              <w:marRight w:val="0"/>
                              <w:marTop w:val="0"/>
                              <w:marBottom w:val="0"/>
                              <w:divBdr>
                                <w:top w:val="none" w:sz="0" w:space="0" w:color="auto"/>
                                <w:left w:val="none" w:sz="0" w:space="0" w:color="auto"/>
                                <w:bottom w:val="none" w:sz="0" w:space="0" w:color="auto"/>
                                <w:right w:val="none" w:sz="0" w:space="0" w:color="auto"/>
                              </w:divBdr>
                            </w:div>
                          </w:divsChild>
                        </w:div>
                        <w:div w:id="1457259860">
                          <w:marLeft w:val="0"/>
                          <w:marRight w:val="0"/>
                          <w:marTop w:val="0"/>
                          <w:marBottom w:val="0"/>
                          <w:divBdr>
                            <w:top w:val="single" w:sz="6" w:space="4" w:color="DDDDDD"/>
                            <w:left w:val="none" w:sz="0" w:space="0" w:color="auto"/>
                            <w:bottom w:val="none" w:sz="0" w:space="0" w:color="auto"/>
                            <w:right w:val="none" w:sz="0" w:space="0" w:color="auto"/>
                          </w:divBdr>
                          <w:divsChild>
                            <w:div w:id="138166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499157">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sChild>
        </w:div>
        <w:div w:id="1024745987">
          <w:marLeft w:val="0"/>
          <w:marRight w:val="0"/>
          <w:marTop w:val="0"/>
          <w:marBottom w:val="0"/>
          <w:divBdr>
            <w:top w:val="none" w:sz="0" w:space="0" w:color="auto"/>
            <w:left w:val="none" w:sz="0" w:space="0" w:color="auto"/>
            <w:bottom w:val="none" w:sz="0" w:space="0" w:color="auto"/>
            <w:right w:val="none" w:sz="0" w:space="0" w:color="auto"/>
          </w:divBdr>
          <w:divsChild>
            <w:div w:id="689380159">
              <w:marLeft w:val="450"/>
              <w:marRight w:val="450"/>
              <w:marTop w:val="168"/>
              <w:marBottom w:val="450"/>
              <w:divBdr>
                <w:top w:val="single" w:sz="6" w:space="0" w:color="AAAAAA"/>
                <w:left w:val="single" w:sz="6" w:space="0" w:color="AAAAAA"/>
                <w:bottom w:val="single" w:sz="6" w:space="0" w:color="AAAAAA"/>
                <w:right w:val="single" w:sz="6" w:space="0" w:color="AAAAAA"/>
              </w:divBdr>
              <w:divsChild>
                <w:div w:id="1180393942">
                  <w:marLeft w:val="0"/>
                  <w:marRight w:val="0"/>
                  <w:marTop w:val="0"/>
                  <w:marBottom w:val="0"/>
                  <w:divBdr>
                    <w:top w:val="none" w:sz="0" w:space="0" w:color="auto"/>
                    <w:left w:val="none" w:sz="0" w:space="0" w:color="auto"/>
                    <w:bottom w:val="single" w:sz="6" w:space="6" w:color="AAAAAA"/>
                    <w:right w:val="none" w:sz="0" w:space="0" w:color="auto"/>
                  </w:divBdr>
                </w:div>
                <w:div w:id="1894659370">
                  <w:marLeft w:val="0"/>
                  <w:marRight w:val="0"/>
                  <w:marTop w:val="0"/>
                  <w:marBottom w:val="0"/>
                  <w:divBdr>
                    <w:top w:val="none" w:sz="0" w:space="0" w:color="auto"/>
                    <w:left w:val="none" w:sz="0" w:space="0" w:color="auto"/>
                    <w:bottom w:val="none" w:sz="0" w:space="0" w:color="auto"/>
                    <w:right w:val="none" w:sz="0" w:space="0" w:color="auto"/>
                  </w:divBdr>
                  <w:divsChild>
                    <w:div w:id="389958067">
                      <w:marLeft w:val="0"/>
                      <w:marRight w:val="0"/>
                      <w:marTop w:val="0"/>
                      <w:marBottom w:val="0"/>
                      <w:divBdr>
                        <w:top w:val="none" w:sz="0" w:space="0" w:color="auto"/>
                        <w:left w:val="none" w:sz="0" w:space="0" w:color="auto"/>
                        <w:bottom w:val="none" w:sz="0" w:space="0" w:color="auto"/>
                        <w:right w:val="none" w:sz="0" w:space="0" w:color="auto"/>
                      </w:divBdr>
                      <w:divsChild>
                        <w:div w:id="223030212">
                          <w:marLeft w:val="0"/>
                          <w:marRight w:val="0"/>
                          <w:marTop w:val="0"/>
                          <w:marBottom w:val="0"/>
                          <w:divBdr>
                            <w:top w:val="single" w:sz="6" w:space="4" w:color="DDDDDD"/>
                            <w:left w:val="none" w:sz="0" w:space="0" w:color="auto"/>
                            <w:bottom w:val="none" w:sz="0" w:space="0" w:color="auto"/>
                            <w:right w:val="none" w:sz="0" w:space="0" w:color="auto"/>
                          </w:divBdr>
                          <w:divsChild>
                            <w:div w:id="667749467">
                              <w:marLeft w:val="0"/>
                              <w:marRight w:val="0"/>
                              <w:marTop w:val="0"/>
                              <w:marBottom w:val="0"/>
                              <w:divBdr>
                                <w:top w:val="none" w:sz="0" w:space="0" w:color="auto"/>
                                <w:left w:val="none" w:sz="0" w:space="0" w:color="auto"/>
                                <w:bottom w:val="none" w:sz="0" w:space="0" w:color="auto"/>
                                <w:right w:val="none" w:sz="0" w:space="0" w:color="auto"/>
                              </w:divBdr>
                            </w:div>
                          </w:divsChild>
                        </w:div>
                        <w:div w:id="914125372">
                          <w:marLeft w:val="0"/>
                          <w:marRight w:val="0"/>
                          <w:marTop w:val="0"/>
                          <w:marBottom w:val="0"/>
                          <w:divBdr>
                            <w:top w:val="single" w:sz="6" w:space="4" w:color="DDDDDD"/>
                            <w:left w:val="none" w:sz="0" w:space="0" w:color="auto"/>
                            <w:bottom w:val="none" w:sz="0" w:space="0" w:color="auto"/>
                            <w:right w:val="none" w:sz="0" w:space="0" w:color="auto"/>
                          </w:divBdr>
                          <w:divsChild>
                            <w:div w:id="608779570">
                              <w:marLeft w:val="0"/>
                              <w:marRight w:val="0"/>
                              <w:marTop w:val="0"/>
                              <w:marBottom w:val="0"/>
                              <w:divBdr>
                                <w:top w:val="none" w:sz="0" w:space="0" w:color="auto"/>
                                <w:left w:val="none" w:sz="0" w:space="0" w:color="auto"/>
                                <w:bottom w:val="none" w:sz="0" w:space="0" w:color="auto"/>
                                <w:right w:val="none" w:sz="0" w:space="0" w:color="auto"/>
                              </w:divBdr>
                            </w:div>
                          </w:divsChild>
                        </w:div>
                        <w:div w:id="1015112151">
                          <w:marLeft w:val="0"/>
                          <w:marRight w:val="0"/>
                          <w:marTop w:val="0"/>
                          <w:marBottom w:val="0"/>
                          <w:divBdr>
                            <w:top w:val="single" w:sz="6" w:space="4" w:color="DDDDDD"/>
                            <w:left w:val="none" w:sz="0" w:space="0" w:color="auto"/>
                            <w:bottom w:val="none" w:sz="0" w:space="0" w:color="auto"/>
                            <w:right w:val="none" w:sz="0" w:space="0" w:color="auto"/>
                          </w:divBdr>
                          <w:divsChild>
                            <w:div w:id="1360468315">
                              <w:marLeft w:val="0"/>
                              <w:marRight w:val="0"/>
                              <w:marTop w:val="0"/>
                              <w:marBottom w:val="0"/>
                              <w:divBdr>
                                <w:top w:val="none" w:sz="0" w:space="0" w:color="auto"/>
                                <w:left w:val="none" w:sz="0" w:space="0" w:color="auto"/>
                                <w:bottom w:val="none" w:sz="0" w:space="0" w:color="auto"/>
                                <w:right w:val="none" w:sz="0" w:space="0" w:color="auto"/>
                              </w:divBdr>
                            </w:div>
                          </w:divsChild>
                        </w:div>
                        <w:div w:id="2050641743">
                          <w:marLeft w:val="0"/>
                          <w:marRight w:val="0"/>
                          <w:marTop w:val="0"/>
                          <w:marBottom w:val="0"/>
                          <w:divBdr>
                            <w:top w:val="single" w:sz="6" w:space="4" w:color="DDDDDD"/>
                            <w:left w:val="none" w:sz="0" w:space="0" w:color="auto"/>
                            <w:bottom w:val="none" w:sz="0" w:space="0" w:color="auto"/>
                            <w:right w:val="none" w:sz="0" w:space="0" w:color="auto"/>
                          </w:divBdr>
                          <w:divsChild>
                            <w:div w:id="38622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421036">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150577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299915">
      <w:bodyDiv w:val="1"/>
      <w:marLeft w:val="0"/>
      <w:marRight w:val="0"/>
      <w:marTop w:val="0"/>
      <w:marBottom w:val="0"/>
      <w:divBdr>
        <w:top w:val="none" w:sz="0" w:space="0" w:color="auto"/>
        <w:left w:val="none" w:sz="0" w:space="0" w:color="auto"/>
        <w:bottom w:val="none" w:sz="0" w:space="0" w:color="auto"/>
        <w:right w:val="none" w:sz="0" w:space="0" w:color="auto"/>
      </w:divBdr>
    </w:div>
    <w:div w:id="718672495">
      <w:bodyDiv w:val="1"/>
      <w:marLeft w:val="0"/>
      <w:marRight w:val="0"/>
      <w:marTop w:val="0"/>
      <w:marBottom w:val="0"/>
      <w:divBdr>
        <w:top w:val="none" w:sz="0" w:space="0" w:color="auto"/>
        <w:left w:val="none" w:sz="0" w:space="0" w:color="auto"/>
        <w:bottom w:val="none" w:sz="0" w:space="0" w:color="auto"/>
        <w:right w:val="none" w:sz="0" w:space="0" w:color="auto"/>
      </w:divBdr>
      <w:divsChild>
        <w:div w:id="171843117">
          <w:marLeft w:val="0"/>
          <w:marRight w:val="0"/>
          <w:marTop w:val="0"/>
          <w:marBottom w:val="0"/>
          <w:divBdr>
            <w:top w:val="none" w:sz="0" w:space="0" w:color="auto"/>
            <w:left w:val="none" w:sz="0" w:space="0" w:color="auto"/>
            <w:bottom w:val="none" w:sz="0" w:space="0" w:color="auto"/>
            <w:right w:val="none" w:sz="0" w:space="0" w:color="auto"/>
          </w:divBdr>
          <w:divsChild>
            <w:div w:id="1144352449">
              <w:marLeft w:val="1260"/>
              <w:marRight w:val="0"/>
              <w:marTop w:val="0"/>
              <w:marBottom w:val="0"/>
              <w:divBdr>
                <w:top w:val="none" w:sz="0" w:space="0" w:color="auto"/>
                <w:left w:val="none" w:sz="0" w:space="0" w:color="auto"/>
                <w:bottom w:val="none" w:sz="0" w:space="0" w:color="auto"/>
                <w:right w:val="none" w:sz="0" w:space="0" w:color="auto"/>
              </w:divBdr>
              <w:divsChild>
                <w:div w:id="604464414">
                  <w:marLeft w:val="2880"/>
                  <w:marRight w:val="0"/>
                  <w:marTop w:val="0"/>
                  <w:marBottom w:val="0"/>
                  <w:divBdr>
                    <w:top w:val="none" w:sz="0" w:space="0" w:color="auto"/>
                    <w:left w:val="none" w:sz="0" w:space="0" w:color="auto"/>
                    <w:bottom w:val="none" w:sz="0" w:space="0" w:color="auto"/>
                    <w:right w:val="none" w:sz="0" w:space="0" w:color="auto"/>
                  </w:divBdr>
                  <w:divsChild>
                    <w:div w:id="1877497476">
                      <w:marLeft w:val="0"/>
                      <w:marRight w:val="0"/>
                      <w:marTop w:val="0"/>
                      <w:marBottom w:val="0"/>
                      <w:divBdr>
                        <w:top w:val="none" w:sz="0" w:space="0" w:color="auto"/>
                        <w:left w:val="none" w:sz="0" w:space="0" w:color="auto"/>
                        <w:bottom w:val="none" w:sz="0" w:space="0" w:color="auto"/>
                        <w:right w:val="none" w:sz="0" w:space="0" w:color="auto"/>
                      </w:divBdr>
                      <w:divsChild>
                        <w:div w:id="1310212187">
                          <w:marLeft w:val="0"/>
                          <w:marRight w:val="0"/>
                          <w:marTop w:val="0"/>
                          <w:marBottom w:val="0"/>
                          <w:divBdr>
                            <w:top w:val="none" w:sz="0" w:space="0" w:color="auto"/>
                            <w:left w:val="none" w:sz="0" w:space="0" w:color="auto"/>
                            <w:bottom w:val="none" w:sz="0" w:space="0" w:color="auto"/>
                            <w:right w:val="none" w:sz="0" w:space="0" w:color="auto"/>
                          </w:divBdr>
                          <w:divsChild>
                            <w:div w:id="1561211823">
                              <w:marLeft w:val="0"/>
                              <w:marRight w:val="0"/>
                              <w:marTop w:val="0"/>
                              <w:marBottom w:val="0"/>
                              <w:divBdr>
                                <w:top w:val="none" w:sz="0" w:space="0" w:color="auto"/>
                                <w:left w:val="none" w:sz="0" w:space="0" w:color="auto"/>
                                <w:bottom w:val="none" w:sz="0" w:space="0" w:color="auto"/>
                                <w:right w:val="none" w:sz="0" w:space="0" w:color="auto"/>
                              </w:divBdr>
                              <w:divsChild>
                                <w:div w:id="1608810053">
                                  <w:marLeft w:val="0"/>
                                  <w:marRight w:val="0"/>
                                  <w:marTop w:val="0"/>
                                  <w:marBottom w:val="0"/>
                                  <w:divBdr>
                                    <w:top w:val="none" w:sz="0" w:space="0" w:color="auto"/>
                                    <w:left w:val="none" w:sz="0" w:space="0" w:color="auto"/>
                                    <w:bottom w:val="none" w:sz="0" w:space="0" w:color="auto"/>
                                    <w:right w:val="none" w:sz="0" w:space="0" w:color="auto"/>
                                  </w:divBdr>
                                  <w:divsChild>
                                    <w:div w:id="1717778295">
                                      <w:marLeft w:val="0"/>
                                      <w:marRight w:val="0"/>
                                      <w:marTop w:val="0"/>
                                      <w:marBottom w:val="0"/>
                                      <w:divBdr>
                                        <w:top w:val="none" w:sz="0" w:space="0" w:color="auto"/>
                                        <w:left w:val="none" w:sz="0" w:space="0" w:color="auto"/>
                                        <w:bottom w:val="none" w:sz="0" w:space="0" w:color="auto"/>
                                        <w:right w:val="none" w:sz="0" w:space="0" w:color="auto"/>
                                      </w:divBdr>
                                      <w:divsChild>
                                        <w:div w:id="376317830">
                                          <w:marLeft w:val="0"/>
                                          <w:marRight w:val="0"/>
                                          <w:marTop w:val="0"/>
                                          <w:marBottom w:val="0"/>
                                          <w:divBdr>
                                            <w:top w:val="none" w:sz="0" w:space="0" w:color="auto"/>
                                            <w:left w:val="none" w:sz="0" w:space="0" w:color="auto"/>
                                            <w:bottom w:val="none" w:sz="0" w:space="0" w:color="auto"/>
                                            <w:right w:val="none" w:sz="0" w:space="0" w:color="auto"/>
                                          </w:divBdr>
                                          <w:divsChild>
                                            <w:div w:id="653025838">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 w:id="1856923833">
                                  <w:marLeft w:val="0"/>
                                  <w:marRight w:val="0"/>
                                  <w:marTop w:val="0"/>
                                  <w:marBottom w:val="0"/>
                                  <w:divBdr>
                                    <w:top w:val="none" w:sz="0" w:space="0" w:color="auto"/>
                                    <w:left w:val="none" w:sz="0" w:space="0" w:color="auto"/>
                                    <w:bottom w:val="none" w:sz="0" w:space="0" w:color="auto"/>
                                    <w:right w:val="none" w:sz="0" w:space="0" w:color="auto"/>
                                  </w:divBdr>
                                  <w:divsChild>
                                    <w:div w:id="1279993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3302998">
      <w:bodyDiv w:val="1"/>
      <w:marLeft w:val="0"/>
      <w:marRight w:val="0"/>
      <w:marTop w:val="0"/>
      <w:marBottom w:val="0"/>
      <w:divBdr>
        <w:top w:val="none" w:sz="0" w:space="0" w:color="auto"/>
        <w:left w:val="none" w:sz="0" w:space="0" w:color="auto"/>
        <w:bottom w:val="none" w:sz="0" w:space="0" w:color="auto"/>
        <w:right w:val="none" w:sz="0" w:space="0" w:color="auto"/>
      </w:divBdr>
    </w:div>
    <w:div w:id="831680361">
      <w:bodyDiv w:val="1"/>
      <w:marLeft w:val="0"/>
      <w:marRight w:val="0"/>
      <w:marTop w:val="0"/>
      <w:marBottom w:val="0"/>
      <w:divBdr>
        <w:top w:val="none" w:sz="0" w:space="0" w:color="auto"/>
        <w:left w:val="none" w:sz="0" w:space="0" w:color="auto"/>
        <w:bottom w:val="none" w:sz="0" w:space="0" w:color="auto"/>
        <w:right w:val="none" w:sz="0" w:space="0" w:color="auto"/>
      </w:divBdr>
    </w:div>
    <w:div w:id="836651063">
      <w:bodyDiv w:val="1"/>
      <w:marLeft w:val="0"/>
      <w:marRight w:val="0"/>
      <w:marTop w:val="0"/>
      <w:marBottom w:val="0"/>
      <w:divBdr>
        <w:top w:val="none" w:sz="0" w:space="0" w:color="auto"/>
        <w:left w:val="none" w:sz="0" w:space="0" w:color="auto"/>
        <w:bottom w:val="none" w:sz="0" w:space="0" w:color="auto"/>
        <w:right w:val="none" w:sz="0" w:space="0" w:color="auto"/>
      </w:divBdr>
      <w:divsChild>
        <w:div w:id="2123449607">
          <w:marLeft w:val="0"/>
          <w:marRight w:val="0"/>
          <w:marTop w:val="0"/>
          <w:marBottom w:val="480"/>
          <w:divBdr>
            <w:top w:val="none" w:sz="0" w:space="0" w:color="auto"/>
            <w:left w:val="none" w:sz="0" w:space="0" w:color="auto"/>
            <w:bottom w:val="single" w:sz="6" w:space="0" w:color="99A2AA"/>
            <w:right w:val="none" w:sz="0" w:space="0" w:color="auto"/>
          </w:divBdr>
          <w:divsChild>
            <w:div w:id="133300835">
              <w:marLeft w:val="0"/>
              <w:marRight w:val="0"/>
              <w:marTop w:val="0"/>
              <w:marBottom w:val="0"/>
              <w:divBdr>
                <w:top w:val="single" w:sz="6" w:space="12" w:color="99A2AA"/>
                <w:left w:val="none" w:sz="0" w:space="0" w:color="auto"/>
                <w:bottom w:val="none" w:sz="0" w:space="0" w:color="auto"/>
                <w:right w:val="none" w:sz="0" w:space="0" w:color="auto"/>
              </w:divBdr>
            </w:div>
            <w:div w:id="598681898">
              <w:marLeft w:val="0"/>
              <w:marRight w:val="0"/>
              <w:marTop w:val="0"/>
              <w:marBottom w:val="0"/>
              <w:divBdr>
                <w:top w:val="none" w:sz="0" w:space="0" w:color="auto"/>
                <w:left w:val="none" w:sz="0" w:space="0" w:color="auto"/>
                <w:bottom w:val="none" w:sz="0" w:space="0" w:color="auto"/>
                <w:right w:val="none" w:sz="0" w:space="0" w:color="auto"/>
              </w:divBdr>
            </w:div>
            <w:div w:id="599029941">
              <w:marLeft w:val="0"/>
              <w:marRight w:val="0"/>
              <w:marTop w:val="0"/>
              <w:marBottom w:val="0"/>
              <w:divBdr>
                <w:top w:val="none" w:sz="0" w:space="0" w:color="auto"/>
                <w:left w:val="none" w:sz="0" w:space="0" w:color="auto"/>
                <w:bottom w:val="none" w:sz="0" w:space="0" w:color="auto"/>
                <w:right w:val="none" w:sz="0" w:space="0" w:color="auto"/>
              </w:divBdr>
            </w:div>
            <w:div w:id="835415391">
              <w:marLeft w:val="0"/>
              <w:marRight w:val="0"/>
              <w:marTop w:val="0"/>
              <w:marBottom w:val="0"/>
              <w:divBdr>
                <w:top w:val="single" w:sz="6" w:space="12" w:color="99A2AA"/>
                <w:left w:val="none" w:sz="0" w:space="0" w:color="auto"/>
                <w:bottom w:val="none" w:sz="0" w:space="0" w:color="auto"/>
                <w:right w:val="none" w:sz="0" w:space="0" w:color="auto"/>
              </w:divBdr>
            </w:div>
            <w:div w:id="846486210">
              <w:marLeft w:val="0"/>
              <w:marRight w:val="0"/>
              <w:marTop w:val="0"/>
              <w:marBottom w:val="0"/>
              <w:divBdr>
                <w:top w:val="single" w:sz="6" w:space="12" w:color="99A2AA"/>
                <w:left w:val="none" w:sz="0" w:space="0" w:color="auto"/>
                <w:bottom w:val="none" w:sz="0" w:space="0" w:color="auto"/>
                <w:right w:val="none" w:sz="0" w:space="0" w:color="auto"/>
              </w:divBdr>
            </w:div>
            <w:div w:id="978146807">
              <w:marLeft w:val="0"/>
              <w:marRight w:val="0"/>
              <w:marTop w:val="0"/>
              <w:marBottom w:val="0"/>
              <w:divBdr>
                <w:top w:val="none" w:sz="0" w:space="0" w:color="auto"/>
                <w:left w:val="none" w:sz="0" w:space="0" w:color="auto"/>
                <w:bottom w:val="none" w:sz="0" w:space="0" w:color="auto"/>
                <w:right w:val="none" w:sz="0" w:space="0" w:color="auto"/>
              </w:divBdr>
            </w:div>
            <w:div w:id="1516655114">
              <w:marLeft w:val="0"/>
              <w:marRight w:val="0"/>
              <w:marTop w:val="0"/>
              <w:marBottom w:val="0"/>
              <w:divBdr>
                <w:top w:val="single" w:sz="6" w:space="12" w:color="99A2AA"/>
                <w:left w:val="none" w:sz="0" w:space="0" w:color="auto"/>
                <w:bottom w:val="none" w:sz="0" w:space="0" w:color="auto"/>
                <w:right w:val="none" w:sz="0" w:space="0" w:color="auto"/>
              </w:divBdr>
            </w:div>
            <w:div w:id="1580872603">
              <w:marLeft w:val="0"/>
              <w:marRight w:val="0"/>
              <w:marTop w:val="0"/>
              <w:marBottom w:val="0"/>
              <w:divBdr>
                <w:top w:val="none" w:sz="0" w:space="0" w:color="auto"/>
                <w:left w:val="none" w:sz="0" w:space="0" w:color="auto"/>
                <w:bottom w:val="none" w:sz="0" w:space="0" w:color="auto"/>
                <w:right w:val="none" w:sz="0" w:space="0" w:color="auto"/>
              </w:divBdr>
            </w:div>
            <w:div w:id="1621495435">
              <w:marLeft w:val="0"/>
              <w:marRight w:val="0"/>
              <w:marTop w:val="0"/>
              <w:marBottom w:val="0"/>
              <w:divBdr>
                <w:top w:val="single" w:sz="6" w:space="12" w:color="99A2AA"/>
                <w:left w:val="none" w:sz="0" w:space="0" w:color="auto"/>
                <w:bottom w:val="none" w:sz="0" w:space="0" w:color="auto"/>
                <w:right w:val="none" w:sz="0" w:space="0" w:color="auto"/>
              </w:divBdr>
            </w:div>
            <w:div w:id="1784885762">
              <w:marLeft w:val="0"/>
              <w:marRight w:val="0"/>
              <w:marTop w:val="0"/>
              <w:marBottom w:val="0"/>
              <w:divBdr>
                <w:top w:val="none" w:sz="0" w:space="0" w:color="auto"/>
                <w:left w:val="none" w:sz="0" w:space="0" w:color="auto"/>
                <w:bottom w:val="none" w:sz="0" w:space="0" w:color="auto"/>
                <w:right w:val="none" w:sz="0" w:space="0" w:color="auto"/>
              </w:divBdr>
            </w:div>
            <w:div w:id="1957248879">
              <w:marLeft w:val="0"/>
              <w:marRight w:val="0"/>
              <w:marTop w:val="0"/>
              <w:marBottom w:val="0"/>
              <w:divBdr>
                <w:top w:val="none" w:sz="0" w:space="0" w:color="auto"/>
                <w:left w:val="none" w:sz="0" w:space="0" w:color="auto"/>
                <w:bottom w:val="none" w:sz="0" w:space="0" w:color="auto"/>
                <w:right w:val="none" w:sz="0" w:space="0" w:color="auto"/>
              </w:divBdr>
            </w:div>
            <w:div w:id="2048722801">
              <w:marLeft w:val="0"/>
              <w:marRight w:val="0"/>
              <w:marTop w:val="0"/>
              <w:marBottom w:val="0"/>
              <w:divBdr>
                <w:top w:val="none" w:sz="0" w:space="0" w:color="auto"/>
                <w:left w:val="none" w:sz="0" w:space="0" w:color="auto"/>
                <w:bottom w:val="none" w:sz="0" w:space="0" w:color="auto"/>
                <w:right w:val="none" w:sz="0" w:space="0" w:color="auto"/>
              </w:divBdr>
            </w:div>
            <w:div w:id="2077820489">
              <w:marLeft w:val="0"/>
              <w:marRight w:val="0"/>
              <w:marTop w:val="0"/>
              <w:marBottom w:val="0"/>
              <w:divBdr>
                <w:top w:val="single" w:sz="6" w:space="12" w:color="99A2AA"/>
                <w:left w:val="none" w:sz="0" w:space="0" w:color="auto"/>
                <w:bottom w:val="none" w:sz="0" w:space="0" w:color="auto"/>
                <w:right w:val="none" w:sz="0" w:space="0" w:color="auto"/>
              </w:divBdr>
            </w:div>
          </w:divsChild>
        </w:div>
      </w:divsChild>
    </w:div>
    <w:div w:id="929048681">
      <w:bodyDiv w:val="1"/>
      <w:marLeft w:val="0"/>
      <w:marRight w:val="0"/>
      <w:marTop w:val="0"/>
      <w:marBottom w:val="0"/>
      <w:divBdr>
        <w:top w:val="none" w:sz="0" w:space="0" w:color="auto"/>
        <w:left w:val="none" w:sz="0" w:space="0" w:color="auto"/>
        <w:bottom w:val="none" w:sz="0" w:space="0" w:color="auto"/>
        <w:right w:val="none" w:sz="0" w:space="0" w:color="auto"/>
      </w:divBdr>
    </w:div>
    <w:div w:id="959142896">
      <w:bodyDiv w:val="1"/>
      <w:marLeft w:val="0"/>
      <w:marRight w:val="0"/>
      <w:marTop w:val="0"/>
      <w:marBottom w:val="0"/>
      <w:divBdr>
        <w:top w:val="none" w:sz="0" w:space="0" w:color="auto"/>
        <w:left w:val="none" w:sz="0" w:space="0" w:color="auto"/>
        <w:bottom w:val="none" w:sz="0" w:space="0" w:color="auto"/>
        <w:right w:val="none" w:sz="0" w:space="0" w:color="auto"/>
      </w:divBdr>
      <w:divsChild>
        <w:div w:id="876695549">
          <w:marLeft w:val="0"/>
          <w:marRight w:val="0"/>
          <w:marTop w:val="240"/>
          <w:marBottom w:val="240"/>
          <w:divBdr>
            <w:top w:val="none" w:sz="0" w:space="0" w:color="auto"/>
            <w:left w:val="none" w:sz="0" w:space="0" w:color="auto"/>
            <w:bottom w:val="none" w:sz="0" w:space="0" w:color="auto"/>
            <w:right w:val="none" w:sz="0" w:space="0" w:color="auto"/>
          </w:divBdr>
        </w:div>
      </w:divsChild>
    </w:div>
    <w:div w:id="986200955">
      <w:bodyDiv w:val="1"/>
      <w:marLeft w:val="0"/>
      <w:marRight w:val="0"/>
      <w:marTop w:val="0"/>
      <w:marBottom w:val="0"/>
      <w:divBdr>
        <w:top w:val="none" w:sz="0" w:space="0" w:color="auto"/>
        <w:left w:val="none" w:sz="0" w:space="0" w:color="auto"/>
        <w:bottom w:val="none" w:sz="0" w:space="0" w:color="auto"/>
        <w:right w:val="none" w:sz="0" w:space="0" w:color="auto"/>
      </w:divBdr>
    </w:div>
    <w:div w:id="1076634596">
      <w:bodyDiv w:val="1"/>
      <w:marLeft w:val="0"/>
      <w:marRight w:val="0"/>
      <w:marTop w:val="0"/>
      <w:marBottom w:val="0"/>
      <w:divBdr>
        <w:top w:val="none" w:sz="0" w:space="0" w:color="auto"/>
        <w:left w:val="none" w:sz="0" w:space="0" w:color="auto"/>
        <w:bottom w:val="none" w:sz="0" w:space="0" w:color="auto"/>
        <w:right w:val="none" w:sz="0" w:space="0" w:color="auto"/>
      </w:divBdr>
    </w:div>
    <w:div w:id="1088964572">
      <w:bodyDiv w:val="1"/>
      <w:marLeft w:val="0"/>
      <w:marRight w:val="0"/>
      <w:marTop w:val="0"/>
      <w:marBottom w:val="0"/>
      <w:divBdr>
        <w:top w:val="none" w:sz="0" w:space="0" w:color="auto"/>
        <w:left w:val="none" w:sz="0" w:space="0" w:color="auto"/>
        <w:bottom w:val="none" w:sz="0" w:space="0" w:color="auto"/>
        <w:right w:val="none" w:sz="0" w:space="0" w:color="auto"/>
      </w:divBdr>
    </w:div>
    <w:div w:id="1133984181">
      <w:bodyDiv w:val="1"/>
      <w:marLeft w:val="0"/>
      <w:marRight w:val="0"/>
      <w:marTop w:val="0"/>
      <w:marBottom w:val="0"/>
      <w:divBdr>
        <w:top w:val="none" w:sz="0" w:space="0" w:color="auto"/>
        <w:left w:val="none" w:sz="0" w:space="0" w:color="auto"/>
        <w:bottom w:val="none" w:sz="0" w:space="0" w:color="auto"/>
        <w:right w:val="none" w:sz="0" w:space="0" w:color="auto"/>
      </w:divBdr>
      <w:divsChild>
        <w:div w:id="1246651217">
          <w:marLeft w:val="0"/>
          <w:marRight w:val="0"/>
          <w:marTop w:val="240"/>
          <w:marBottom w:val="240"/>
          <w:divBdr>
            <w:top w:val="none" w:sz="0" w:space="0" w:color="auto"/>
            <w:left w:val="none" w:sz="0" w:space="0" w:color="auto"/>
            <w:bottom w:val="none" w:sz="0" w:space="0" w:color="auto"/>
            <w:right w:val="none" w:sz="0" w:space="0" w:color="auto"/>
          </w:divBdr>
        </w:div>
      </w:divsChild>
    </w:div>
    <w:div w:id="1152718789">
      <w:bodyDiv w:val="1"/>
      <w:marLeft w:val="0"/>
      <w:marRight w:val="0"/>
      <w:marTop w:val="0"/>
      <w:marBottom w:val="0"/>
      <w:divBdr>
        <w:top w:val="none" w:sz="0" w:space="0" w:color="auto"/>
        <w:left w:val="none" w:sz="0" w:space="0" w:color="auto"/>
        <w:bottom w:val="none" w:sz="0" w:space="0" w:color="auto"/>
        <w:right w:val="none" w:sz="0" w:space="0" w:color="auto"/>
      </w:divBdr>
      <w:divsChild>
        <w:div w:id="2115249558">
          <w:marLeft w:val="0"/>
          <w:marRight w:val="0"/>
          <w:marTop w:val="0"/>
          <w:marBottom w:val="0"/>
          <w:divBdr>
            <w:top w:val="none" w:sz="0" w:space="0" w:color="auto"/>
            <w:left w:val="none" w:sz="0" w:space="0" w:color="auto"/>
            <w:bottom w:val="none" w:sz="0" w:space="0" w:color="auto"/>
            <w:right w:val="none" w:sz="0" w:space="0" w:color="auto"/>
          </w:divBdr>
          <w:divsChild>
            <w:div w:id="92677166">
              <w:marLeft w:val="0"/>
              <w:marRight w:val="0"/>
              <w:marTop w:val="0"/>
              <w:marBottom w:val="0"/>
              <w:divBdr>
                <w:top w:val="none" w:sz="0" w:space="0" w:color="auto"/>
                <w:left w:val="none" w:sz="0" w:space="0" w:color="auto"/>
                <w:bottom w:val="none" w:sz="0" w:space="0" w:color="auto"/>
                <w:right w:val="none" w:sz="0" w:space="0" w:color="auto"/>
              </w:divBdr>
              <w:divsChild>
                <w:div w:id="214527232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170176920">
      <w:bodyDiv w:val="1"/>
      <w:marLeft w:val="0"/>
      <w:marRight w:val="0"/>
      <w:marTop w:val="0"/>
      <w:marBottom w:val="0"/>
      <w:divBdr>
        <w:top w:val="none" w:sz="0" w:space="0" w:color="auto"/>
        <w:left w:val="none" w:sz="0" w:space="0" w:color="auto"/>
        <w:bottom w:val="none" w:sz="0" w:space="0" w:color="auto"/>
        <w:right w:val="none" w:sz="0" w:space="0" w:color="auto"/>
      </w:divBdr>
    </w:div>
    <w:div w:id="1203251892">
      <w:bodyDiv w:val="1"/>
      <w:marLeft w:val="0"/>
      <w:marRight w:val="0"/>
      <w:marTop w:val="0"/>
      <w:marBottom w:val="0"/>
      <w:divBdr>
        <w:top w:val="none" w:sz="0" w:space="0" w:color="auto"/>
        <w:left w:val="none" w:sz="0" w:space="0" w:color="auto"/>
        <w:bottom w:val="none" w:sz="0" w:space="0" w:color="auto"/>
        <w:right w:val="none" w:sz="0" w:space="0" w:color="auto"/>
      </w:divBdr>
    </w:div>
    <w:div w:id="1272318557">
      <w:bodyDiv w:val="1"/>
      <w:marLeft w:val="0"/>
      <w:marRight w:val="0"/>
      <w:marTop w:val="0"/>
      <w:marBottom w:val="0"/>
      <w:divBdr>
        <w:top w:val="none" w:sz="0" w:space="0" w:color="auto"/>
        <w:left w:val="none" w:sz="0" w:space="0" w:color="auto"/>
        <w:bottom w:val="none" w:sz="0" w:space="0" w:color="auto"/>
        <w:right w:val="none" w:sz="0" w:space="0" w:color="auto"/>
      </w:divBdr>
    </w:div>
    <w:div w:id="1285504907">
      <w:bodyDiv w:val="1"/>
      <w:marLeft w:val="0"/>
      <w:marRight w:val="0"/>
      <w:marTop w:val="0"/>
      <w:marBottom w:val="0"/>
      <w:divBdr>
        <w:top w:val="none" w:sz="0" w:space="0" w:color="auto"/>
        <w:left w:val="none" w:sz="0" w:space="0" w:color="auto"/>
        <w:bottom w:val="none" w:sz="0" w:space="0" w:color="auto"/>
        <w:right w:val="none" w:sz="0" w:space="0" w:color="auto"/>
      </w:divBdr>
      <w:divsChild>
        <w:div w:id="1836722357">
          <w:marLeft w:val="0"/>
          <w:marRight w:val="0"/>
          <w:marTop w:val="240"/>
          <w:marBottom w:val="240"/>
          <w:divBdr>
            <w:top w:val="none" w:sz="0" w:space="0" w:color="auto"/>
            <w:left w:val="none" w:sz="0" w:space="0" w:color="auto"/>
            <w:bottom w:val="none" w:sz="0" w:space="0" w:color="auto"/>
            <w:right w:val="none" w:sz="0" w:space="0" w:color="auto"/>
          </w:divBdr>
        </w:div>
      </w:divsChild>
    </w:div>
    <w:div w:id="1314211428">
      <w:bodyDiv w:val="1"/>
      <w:marLeft w:val="0"/>
      <w:marRight w:val="0"/>
      <w:marTop w:val="0"/>
      <w:marBottom w:val="0"/>
      <w:divBdr>
        <w:top w:val="none" w:sz="0" w:space="0" w:color="auto"/>
        <w:left w:val="none" w:sz="0" w:space="0" w:color="auto"/>
        <w:bottom w:val="none" w:sz="0" w:space="0" w:color="auto"/>
        <w:right w:val="none" w:sz="0" w:space="0" w:color="auto"/>
      </w:divBdr>
    </w:div>
    <w:div w:id="1316884074">
      <w:bodyDiv w:val="1"/>
      <w:marLeft w:val="0"/>
      <w:marRight w:val="0"/>
      <w:marTop w:val="0"/>
      <w:marBottom w:val="0"/>
      <w:divBdr>
        <w:top w:val="none" w:sz="0" w:space="0" w:color="auto"/>
        <w:left w:val="none" w:sz="0" w:space="0" w:color="auto"/>
        <w:bottom w:val="none" w:sz="0" w:space="0" w:color="auto"/>
        <w:right w:val="none" w:sz="0" w:space="0" w:color="auto"/>
      </w:divBdr>
    </w:div>
    <w:div w:id="1323974489">
      <w:bodyDiv w:val="1"/>
      <w:marLeft w:val="0"/>
      <w:marRight w:val="0"/>
      <w:marTop w:val="0"/>
      <w:marBottom w:val="0"/>
      <w:divBdr>
        <w:top w:val="none" w:sz="0" w:space="0" w:color="auto"/>
        <w:left w:val="none" w:sz="0" w:space="0" w:color="auto"/>
        <w:bottom w:val="none" w:sz="0" w:space="0" w:color="auto"/>
        <w:right w:val="none" w:sz="0" w:space="0" w:color="auto"/>
      </w:divBdr>
    </w:div>
    <w:div w:id="1362318347">
      <w:bodyDiv w:val="1"/>
      <w:marLeft w:val="0"/>
      <w:marRight w:val="0"/>
      <w:marTop w:val="0"/>
      <w:marBottom w:val="0"/>
      <w:divBdr>
        <w:top w:val="none" w:sz="0" w:space="0" w:color="auto"/>
        <w:left w:val="none" w:sz="0" w:space="0" w:color="auto"/>
        <w:bottom w:val="none" w:sz="0" w:space="0" w:color="auto"/>
        <w:right w:val="none" w:sz="0" w:space="0" w:color="auto"/>
      </w:divBdr>
      <w:divsChild>
        <w:div w:id="858740884">
          <w:marLeft w:val="0"/>
          <w:marRight w:val="0"/>
          <w:marTop w:val="240"/>
          <w:marBottom w:val="240"/>
          <w:divBdr>
            <w:top w:val="none" w:sz="0" w:space="0" w:color="auto"/>
            <w:left w:val="none" w:sz="0" w:space="0" w:color="auto"/>
            <w:bottom w:val="none" w:sz="0" w:space="0" w:color="auto"/>
            <w:right w:val="none" w:sz="0" w:space="0" w:color="auto"/>
          </w:divBdr>
        </w:div>
        <w:div w:id="1223827581">
          <w:marLeft w:val="0"/>
          <w:marRight w:val="0"/>
          <w:marTop w:val="0"/>
          <w:marBottom w:val="0"/>
          <w:divBdr>
            <w:top w:val="none" w:sz="0" w:space="0" w:color="auto"/>
            <w:left w:val="none" w:sz="0" w:space="0" w:color="auto"/>
            <w:bottom w:val="none" w:sz="0" w:space="0" w:color="auto"/>
            <w:right w:val="none" w:sz="0" w:space="0" w:color="auto"/>
          </w:divBdr>
        </w:div>
        <w:div w:id="1306157558">
          <w:marLeft w:val="0"/>
          <w:marRight w:val="0"/>
          <w:marTop w:val="240"/>
          <w:marBottom w:val="240"/>
          <w:divBdr>
            <w:top w:val="none" w:sz="0" w:space="0" w:color="auto"/>
            <w:left w:val="none" w:sz="0" w:space="0" w:color="auto"/>
            <w:bottom w:val="none" w:sz="0" w:space="0" w:color="auto"/>
            <w:right w:val="none" w:sz="0" w:space="0" w:color="auto"/>
          </w:divBdr>
        </w:div>
        <w:div w:id="1908610917">
          <w:marLeft w:val="0"/>
          <w:marRight w:val="0"/>
          <w:marTop w:val="0"/>
          <w:marBottom w:val="0"/>
          <w:divBdr>
            <w:top w:val="none" w:sz="0" w:space="0" w:color="auto"/>
            <w:left w:val="none" w:sz="0" w:space="0" w:color="auto"/>
            <w:bottom w:val="none" w:sz="0" w:space="0" w:color="auto"/>
            <w:right w:val="none" w:sz="0" w:space="0" w:color="auto"/>
          </w:divBdr>
        </w:div>
      </w:divsChild>
    </w:div>
    <w:div w:id="1362702109">
      <w:bodyDiv w:val="1"/>
      <w:marLeft w:val="0"/>
      <w:marRight w:val="0"/>
      <w:marTop w:val="0"/>
      <w:marBottom w:val="0"/>
      <w:divBdr>
        <w:top w:val="none" w:sz="0" w:space="0" w:color="auto"/>
        <w:left w:val="none" w:sz="0" w:space="0" w:color="auto"/>
        <w:bottom w:val="none" w:sz="0" w:space="0" w:color="auto"/>
        <w:right w:val="none" w:sz="0" w:space="0" w:color="auto"/>
      </w:divBdr>
    </w:div>
    <w:div w:id="1433357776">
      <w:bodyDiv w:val="1"/>
      <w:marLeft w:val="0"/>
      <w:marRight w:val="0"/>
      <w:marTop w:val="0"/>
      <w:marBottom w:val="0"/>
      <w:divBdr>
        <w:top w:val="none" w:sz="0" w:space="0" w:color="auto"/>
        <w:left w:val="none" w:sz="0" w:space="0" w:color="auto"/>
        <w:bottom w:val="none" w:sz="0" w:space="0" w:color="auto"/>
        <w:right w:val="none" w:sz="0" w:space="0" w:color="auto"/>
      </w:divBdr>
    </w:div>
    <w:div w:id="1477068293">
      <w:bodyDiv w:val="1"/>
      <w:marLeft w:val="0"/>
      <w:marRight w:val="0"/>
      <w:marTop w:val="0"/>
      <w:marBottom w:val="0"/>
      <w:divBdr>
        <w:top w:val="none" w:sz="0" w:space="0" w:color="auto"/>
        <w:left w:val="none" w:sz="0" w:space="0" w:color="auto"/>
        <w:bottom w:val="none" w:sz="0" w:space="0" w:color="auto"/>
        <w:right w:val="none" w:sz="0" w:space="0" w:color="auto"/>
      </w:divBdr>
      <w:divsChild>
        <w:div w:id="886333476">
          <w:marLeft w:val="0"/>
          <w:marRight w:val="0"/>
          <w:marTop w:val="0"/>
          <w:marBottom w:val="0"/>
          <w:divBdr>
            <w:top w:val="none" w:sz="0" w:space="0" w:color="auto"/>
            <w:left w:val="none" w:sz="0" w:space="0" w:color="auto"/>
            <w:bottom w:val="none" w:sz="0" w:space="0" w:color="auto"/>
            <w:right w:val="none" w:sz="0" w:space="0" w:color="auto"/>
          </w:divBdr>
          <w:divsChild>
            <w:div w:id="1673069049">
              <w:marLeft w:val="1260"/>
              <w:marRight w:val="0"/>
              <w:marTop w:val="0"/>
              <w:marBottom w:val="0"/>
              <w:divBdr>
                <w:top w:val="none" w:sz="0" w:space="0" w:color="auto"/>
                <w:left w:val="none" w:sz="0" w:space="0" w:color="auto"/>
                <w:bottom w:val="none" w:sz="0" w:space="0" w:color="auto"/>
                <w:right w:val="none" w:sz="0" w:space="0" w:color="auto"/>
              </w:divBdr>
              <w:divsChild>
                <w:div w:id="1770276765">
                  <w:marLeft w:val="2880"/>
                  <w:marRight w:val="0"/>
                  <w:marTop w:val="0"/>
                  <w:marBottom w:val="0"/>
                  <w:divBdr>
                    <w:top w:val="none" w:sz="0" w:space="0" w:color="auto"/>
                    <w:left w:val="none" w:sz="0" w:space="0" w:color="auto"/>
                    <w:bottom w:val="none" w:sz="0" w:space="0" w:color="auto"/>
                    <w:right w:val="none" w:sz="0" w:space="0" w:color="auto"/>
                  </w:divBdr>
                  <w:divsChild>
                    <w:div w:id="1563562602">
                      <w:marLeft w:val="0"/>
                      <w:marRight w:val="0"/>
                      <w:marTop w:val="0"/>
                      <w:marBottom w:val="0"/>
                      <w:divBdr>
                        <w:top w:val="none" w:sz="0" w:space="0" w:color="auto"/>
                        <w:left w:val="none" w:sz="0" w:space="0" w:color="auto"/>
                        <w:bottom w:val="none" w:sz="0" w:space="0" w:color="auto"/>
                        <w:right w:val="none" w:sz="0" w:space="0" w:color="auto"/>
                      </w:divBdr>
                      <w:divsChild>
                        <w:div w:id="810097248">
                          <w:marLeft w:val="0"/>
                          <w:marRight w:val="0"/>
                          <w:marTop w:val="0"/>
                          <w:marBottom w:val="0"/>
                          <w:divBdr>
                            <w:top w:val="none" w:sz="0" w:space="0" w:color="auto"/>
                            <w:left w:val="none" w:sz="0" w:space="0" w:color="auto"/>
                            <w:bottom w:val="none" w:sz="0" w:space="0" w:color="auto"/>
                            <w:right w:val="none" w:sz="0" w:space="0" w:color="auto"/>
                          </w:divBdr>
                          <w:divsChild>
                            <w:div w:id="524711205">
                              <w:marLeft w:val="0"/>
                              <w:marRight w:val="0"/>
                              <w:marTop w:val="0"/>
                              <w:marBottom w:val="0"/>
                              <w:divBdr>
                                <w:top w:val="none" w:sz="0" w:space="0" w:color="auto"/>
                                <w:left w:val="none" w:sz="0" w:space="0" w:color="auto"/>
                                <w:bottom w:val="none" w:sz="0" w:space="0" w:color="auto"/>
                                <w:right w:val="none" w:sz="0" w:space="0" w:color="auto"/>
                              </w:divBdr>
                              <w:divsChild>
                                <w:div w:id="1383090766">
                                  <w:marLeft w:val="0"/>
                                  <w:marRight w:val="0"/>
                                  <w:marTop w:val="0"/>
                                  <w:marBottom w:val="0"/>
                                  <w:divBdr>
                                    <w:top w:val="none" w:sz="0" w:space="0" w:color="auto"/>
                                    <w:left w:val="none" w:sz="0" w:space="0" w:color="auto"/>
                                    <w:bottom w:val="none" w:sz="0" w:space="0" w:color="auto"/>
                                    <w:right w:val="none" w:sz="0" w:space="0" w:color="auto"/>
                                  </w:divBdr>
                                  <w:divsChild>
                                    <w:div w:id="439490026">
                                      <w:marLeft w:val="0"/>
                                      <w:marRight w:val="0"/>
                                      <w:marTop w:val="0"/>
                                      <w:marBottom w:val="0"/>
                                      <w:divBdr>
                                        <w:top w:val="none" w:sz="0" w:space="0" w:color="auto"/>
                                        <w:left w:val="none" w:sz="0" w:space="0" w:color="auto"/>
                                        <w:bottom w:val="none" w:sz="0" w:space="0" w:color="auto"/>
                                        <w:right w:val="none" w:sz="0" w:space="0" w:color="auto"/>
                                      </w:divBdr>
                                      <w:divsChild>
                                        <w:div w:id="1216620561">
                                          <w:marLeft w:val="0"/>
                                          <w:marRight w:val="0"/>
                                          <w:marTop w:val="0"/>
                                          <w:marBottom w:val="0"/>
                                          <w:divBdr>
                                            <w:top w:val="none" w:sz="0" w:space="0" w:color="auto"/>
                                            <w:left w:val="none" w:sz="0" w:space="0" w:color="auto"/>
                                            <w:bottom w:val="none" w:sz="0" w:space="0" w:color="auto"/>
                                            <w:right w:val="none" w:sz="0" w:space="0" w:color="auto"/>
                                          </w:divBdr>
                                          <w:divsChild>
                                            <w:div w:id="722487913">
                                              <w:marLeft w:val="0"/>
                                              <w:marRight w:val="0"/>
                                              <w:marTop w:val="0"/>
                                              <w:marBottom w:val="0"/>
                                              <w:divBdr>
                                                <w:top w:val="single" w:sz="6" w:space="9" w:color="C7CDD1"/>
                                                <w:left w:val="none" w:sz="0" w:space="0" w:color="auto"/>
                                                <w:bottom w:val="none" w:sz="0" w:space="0" w:color="auto"/>
                                                <w:right w:val="none" w:sz="0" w:space="0" w:color="auto"/>
                                              </w:divBdr>
                                            </w:div>
                                          </w:divsChild>
                                        </w:div>
                                      </w:divsChild>
                                    </w:div>
                                  </w:divsChild>
                                </w:div>
                                <w:div w:id="1704281511">
                                  <w:marLeft w:val="0"/>
                                  <w:marRight w:val="0"/>
                                  <w:marTop w:val="0"/>
                                  <w:marBottom w:val="0"/>
                                  <w:divBdr>
                                    <w:top w:val="none" w:sz="0" w:space="0" w:color="auto"/>
                                    <w:left w:val="none" w:sz="0" w:space="0" w:color="auto"/>
                                    <w:bottom w:val="none" w:sz="0" w:space="0" w:color="auto"/>
                                    <w:right w:val="none" w:sz="0" w:space="0" w:color="auto"/>
                                  </w:divBdr>
                                  <w:divsChild>
                                    <w:div w:id="29576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2176931">
      <w:bodyDiv w:val="1"/>
      <w:marLeft w:val="0"/>
      <w:marRight w:val="0"/>
      <w:marTop w:val="0"/>
      <w:marBottom w:val="0"/>
      <w:divBdr>
        <w:top w:val="none" w:sz="0" w:space="0" w:color="auto"/>
        <w:left w:val="none" w:sz="0" w:space="0" w:color="auto"/>
        <w:bottom w:val="none" w:sz="0" w:space="0" w:color="auto"/>
        <w:right w:val="none" w:sz="0" w:space="0" w:color="auto"/>
      </w:divBdr>
      <w:divsChild>
        <w:div w:id="1234582171">
          <w:marLeft w:val="0"/>
          <w:marRight w:val="0"/>
          <w:marTop w:val="240"/>
          <w:marBottom w:val="240"/>
          <w:divBdr>
            <w:top w:val="none" w:sz="0" w:space="0" w:color="auto"/>
            <w:left w:val="none" w:sz="0" w:space="0" w:color="auto"/>
            <w:bottom w:val="none" w:sz="0" w:space="0" w:color="auto"/>
            <w:right w:val="none" w:sz="0" w:space="0" w:color="auto"/>
          </w:divBdr>
        </w:div>
      </w:divsChild>
    </w:div>
    <w:div w:id="1614706782">
      <w:bodyDiv w:val="1"/>
      <w:marLeft w:val="0"/>
      <w:marRight w:val="0"/>
      <w:marTop w:val="0"/>
      <w:marBottom w:val="0"/>
      <w:divBdr>
        <w:top w:val="none" w:sz="0" w:space="0" w:color="auto"/>
        <w:left w:val="none" w:sz="0" w:space="0" w:color="auto"/>
        <w:bottom w:val="none" w:sz="0" w:space="0" w:color="auto"/>
        <w:right w:val="none" w:sz="0" w:space="0" w:color="auto"/>
      </w:divBdr>
    </w:div>
    <w:div w:id="1673098413">
      <w:bodyDiv w:val="1"/>
      <w:marLeft w:val="0"/>
      <w:marRight w:val="0"/>
      <w:marTop w:val="0"/>
      <w:marBottom w:val="0"/>
      <w:divBdr>
        <w:top w:val="none" w:sz="0" w:space="0" w:color="auto"/>
        <w:left w:val="none" w:sz="0" w:space="0" w:color="auto"/>
        <w:bottom w:val="none" w:sz="0" w:space="0" w:color="auto"/>
        <w:right w:val="none" w:sz="0" w:space="0" w:color="auto"/>
      </w:divBdr>
    </w:div>
    <w:div w:id="1685203995">
      <w:bodyDiv w:val="1"/>
      <w:marLeft w:val="0"/>
      <w:marRight w:val="0"/>
      <w:marTop w:val="0"/>
      <w:marBottom w:val="0"/>
      <w:divBdr>
        <w:top w:val="none" w:sz="0" w:space="0" w:color="auto"/>
        <w:left w:val="none" w:sz="0" w:space="0" w:color="auto"/>
        <w:bottom w:val="none" w:sz="0" w:space="0" w:color="auto"/>
        <w:right w:val="none" w:sz="0" w:space="0" w:color="auto"/>
      </w:divBdr>
      <w:divsChild>
        <w:div w:id="1986466333">
          <w:marLeft w:val="0"/>
          <w:marRight w:val="0"/>
          <w:marTop w:val="240"/>
          <w:marBottom w:val="240"/>
          <w:divBdr>
            <w:top w:val="none" w:sz="0" w:space="0" w:color="auto"/>
            <w:left w:val="none" w:sz="0" w:space="0" w:color="auto"/>
            <w:bottom w:val="none" w:sz="0" w:space="0" w:color="auto"/>
            <w:right w:val="none" w:sz="0" w:space="0" w:color="auto"/>
          </w:divBdr>
        </w:div>
      </w:divsChild>
    </w:div>
    <w:div w:id="1704207345">
      <w:bodyDiv w:val="1"/>
      <w:marLeft w:val="0"/>
      <w:marRight w:val="0"/>
      <w:marTop w:val="0"/>
      <w:marBottom w:val="0"/>
      <w:divBdr>
        <w:top w:val="none" w:sz="0" w:space="0" w:color="auto"/>
        <w:left w:val="none" w:sz="0" w:space="0" w:color="auto"/>
        <w:bottom w:val="none" w:sz="0" w:space="0" w:color="auto"/>
        <w:right w:val="none" w:sz="0" w:space="0" w:color="auto"/>
      </w:divBdr>
      <w:divsChild>
        <w:div w:id="1509977769">
          <w:marLeft w:val="0"/>
          <w:marRight w:val="0"/>
          <w:marTop w:val="240"/>
          <w:marBottom w:val="240"/>
          <w:divBdr>
            <w:top w:val="none" w:sz="0" w:space="0" w:color="auto"/>
            <w:left w:val="none" w:sz="0" w:space="0" w:color="auto"/>
            <w:bottom w:val="none" w:sz="0" w:space="0" w:color="auto"/>
            <w:right w:val="none" w:sz="0" w:space="0" w:color="auto"/>
          </w:divBdr>
        </w:div>
      </w:divsChild>
    </w:div>
    <w:div w:id="1724133067">
      <w:bodyDiv w:val="1"/>
      <w:marLeft w:val="0"/>
      <w:marRight w:val="0"/>
      <w:marTop w:val="0"/>
      <w:marBottom w:val="0"/>
      <w:divBdr>
        <w:top w:val="none" w:sz="0" w:space="0" w:color="auto"/>
        <w:left w:val="none" w:sz="0" w:space="0" w:color="auto"/>
        <w:bottom w:val="none" w:sz="0" w:space="0" w:color="auto"/>
        <w:right w:val="none" w:sz="0" w:space="0" w:color="auto"/>
      </w:divBdr>
    </w:div>
    <w:div w:id="1726489020">
      <w:bodyDiv w:val="1"/>
      <w:marLeft w:val="0"/>
      <w:marRight w:val="0"/>
      <w:marTop w:val="0"/>
      <w:marBottom w:val="0"/>
      <w:divBdr>
        <w:top w:val="none" w:sz="0" w:space="0" w:color="auto"/>
        <w:left w:val="none" w:sz="0" w:space="0" w:color="auto"/>
        <w:bottom w:val="none" w:sz="0" w:space="0" w:color="auto"/>
        <w:right w:val="none" w:sz="0" w:space="0" w:color="auto"/>
      </w:divBdr>
    </w:div>
    <w:div w:id="1782452396">
      <w:bodyDiv w:val="1"/>
      <w:marLeft w:val="0"/>
      <w:marRight w:val="0"/>
      <w:marTop w:val="0"/>
      <w:marBottom w:val="0"/>
      <w:divBdr>
        <w:top w:val="none" w:sz="0" w:space="0" w:color="auto"/>
        <w:left w:val="none" w:sz="0" w:space="0" w:color="auto"/>
        <w:bottom w:val="none" w:sz="0" w:space="0" w:color="auto"/>
        <w:right w:val="none" w:sz="0" w:space="0" w:color="auto"/>
      </w:divBdr>
    </w:div>
    <w:div w:id="1801145434">
      <w:bodyDiv w:val="1"/>
      <w:marLeft w:val="0"/>
      <w:marRight w:val="0"/>
      <w:marTop w:val="0"/>
      <w:marBottom w:val="0"/>
      <w:divBdr>
        <w:top w:val="none" w:sz="0" w:space="0" w:color="auto"/>
        <w:left w:val="none" w:sz="0" w:space="0" w:color="auto"/>
        <w:bottom w:val="none" w:sz="0" w:space="0" w:color="auto"/>
        <w:right w:val="none" w:sz="0" w:space="0" w:color="auto"/>
      </w:divBdr>
      <w:divsChild>
        <w:div w:id="827550200">
          <w:marLeft w:val="0"/>
          <w:marRight w:val="0"/>
          <w:marTop w:val="0"/>
          <w:marBottom w:val="480"/>
          <w:divBdr>
            <w:top w:val="none" w:sz="0" w:space="0" w:color="auto"/>
            <w:left w:val="none" w:sz="0" w:space="0" w:color="auto"/>
            <w:bottom w:val="single" w:sz="6" w:space="0" w:color="99A2AA"/>
            <w:right w:val="none" w:sz="0" w:space="0" w:color="auto"/>
          </w:divBdr>
          <w:divsChild>
            <w:div w:id="152795550">
              <w:marLeft w:val="0"/>
              <w:marRight w:val="0"/>
              <w:marTop w:val="0"/>
              <w:marBottom w:val="0"/>
              <w:divBdr>
                <w:top w:val="single" w:sz="6" w:space="12" w:color="99A2AA"/>
                <w:left w:val="none" w:sz="0" w:space="0" w:color="auto"/>
                <w:bottom w:val="none" w:sz="0" w:space="0" w:color="auto"/>
                <w:right w:val="none" w:sz="0" w:space="0" w:color="auto"/>
              </w:divBdr>
            </w:div>
            <w:div w:id="934172661">
              <w:marLeft w:val="0"/>
              <w:marRight w:val="0"/>
              <w:marTop w:val="0"/>
              <w:marBottom w:val="0"/>
              <w:divBdr>
                <w:top w:val="none" w:sz="0" w:space="0" w:color="auto"/>
                <w:left w:val="none" w:sz="0" w:space="0" w:color="auto"/>
                <w:bottom w:val="none" w:sz="0" w:space="0" w:color="auto"/>
                <w:right w:val="none" w:sz="0" w:space="0" w:color="auto"/>
              </w:divBdr>
            </w:div>
            <w:div w:id="986125181">
              <w:marLeft w:val="0"/>
              <w:marRight w:val="0"/>
              <w:marTop w:val="0"/>
              <w:marBottom w:val="0"/>
              <w:divBdr>
                <w:top w:val="none" w:sz="0" w:space="0" w:color="auto"/>
                <w:left w:val="none" w:sz="0" w:space="0" w:color="auto"/>
                <w:bottom w:val="none" w:sz="0" w:space="0" w:color="auto"/>
                <w:right w:val="none" w:sz="0" w:space="0" w:color="auto"/>
              </w:divBdr>
            </w:div>
            <w:div w:id="1051734552">
              <w:marLeft w:val="0"/>
              <w:marRight w:val="0"/>
              <w:marTop w:val="0"/>
              <w:marBottom w:val="0"/>
              <w:divBdr>
                <w:top w:val="none" w:sz="0" w:space="0" w:color="auto"/>
                <w:left w:val="none" w:sz="0" w:space="0" w:color="auto"/>
                <w:bottom w:val="none" w:sz="0" w:space="0" w:color="auto"/>
                <w:right w:val="none" w:sz="0" w:space="0" w:color="auto"/>
              </w:divBdr>
            </w:div>
            <w:div w:id="1086194766">
              <w:marLeft w:val="0"/>
              <w:marRight w:val="0"/>
              <w:marTop w:val="0"/>
              <w:marBottom w:val="0"/>
              <w:divBdr>
                <w:top w:val="single" w:sz="6" w:space="12" w:color="99A2AA"/>
                <w:left w:val="none" w:sz="0" w:space="0" w:color="auto"/>
                <w:bottom w:val="none" w:sz="0" w:space="0" w:color="auto"/>
                <w:right w:val="none" w:sz="0" w:space="0" w:color="auto"/>
              </w:divBdr>
            </w:div>
            <w:div w:id="1102340318">
              <w:marLeft w:val="0"/>
              <w:marRight w:val="0"/>
              <w:marTop w:val="0"/>
              <w:marBottom w:val="0"/>
              <w:divBdr>
                <w:top w:val="single" w:sz="6" w:space="12" w:color="99A2AA"/>
                <w:left w:val="none" w:sz="0" w:space="0" w:color="auto"/>
                <w:bottom w:val="none" w:sz="0" w:space="0" w:color="auto"/>
                <w:right w:val="none" w:sz="0" w:space="0" w:color="auto"/>
              </w:divBdr>
            </w:div>
            <w:div w:id="1133907531">
              <w:marLeft w:val="0"/>
              <w:marRight w:val="0"/>
              <w:marTop w:val="0"/>
              <w:marBottom w:val="0"/>
              <w:divBdr>
                <w:top w:val="single" w:sz="6" w:space="12" w:color="99A2AA"/>
                <w:left w:val="none" w:sz="0" w:space="0" w:color="auto"/>
                <w:bottom w:val="none" w:sz="0" w:space="0" w:color="auto"/>
                <w:right w:val="none" w:sz="0" w:space="0" w:color="auto"/>
              </w:divBdr>
            </w:div>
            <w:div w:id="1195802121">
              <w:marLeft w:val="0"/>
              <w:marRight w:val="0"/>
              <w:marTop w:val="0"/>
              <w:marBottom w:val="0"/>
              <w:divBdr>
                <w:top w:val="none" w:sz="0" w:space="0" w:color="auto"/>
                <w:left w:val="none" w:sz="0" w:space="0" w:color="auto"/>
                <w:bottom w:val="none" w:sz="0" w:space="0" w:color="auto"/>
                <w:right w:val="none" w:sz="0" w:space="0" w:color="auto"/>
              </w:divBdr>
            </w:div>
            <w:div w:id="1239635261">
              <w:marLeft w:val="0"/>
              <w:marRight w:val="0"/>
              <w:marTop w:val="0"/>
              <w:marBottom w:val="0"/>
              <w:divBdr>
                <w:top w:val="single" w:sz="6" w:space="12" w:color="99A2AA"/>
                <w:left w:val="none" w:sz="0" w:space="0" w:color="auto"/>
                <w:bottom w:val="none" w:sz="0" w:space="0" w:color="auto"/>
                <w:right w:val="none" w:sz="0" w:space="0" w:color="auto"/>
              </w:divBdr>
            </w:div>
            <w:div w:id="1555003965">
              <w:marLeft w:val="0"/>
              <w:marRight w:val="0"/>
              <w:marTop w:val="0"/>
              <w:marBottom w:val="0"/>
              <w:divBdr>
                <w:top w:val="none" w:sz="0" w:space="0" w:color="auto"/>
                <w:left w:val="none" w:sz="0" w:space="0" w:color="auto"/>
                <w:bottom w:val="none" w:sz="0" w:space="0" w:color="auto"/>
                <w:right w:val="none" w:sz="0" w:space="0" w:color="auto"/>
              </w:divBdr>
            </w:div>
            <w:div w:id="1631086247">
              <w:marLeft w:val="0"/>
              <w:marRight w:val="0"/>
              <w:marTop w:val="0"/>
              <w:marBottom w:val="0"/>
              <w:divBdr>
                <w:top w:val="none" w:sz="0" w:space="0" w:color="auto"/>
                <w:left w:val="none" w:sz="0" w:space="0" w:color="auto"/>
                <w:bottom w:val="none" w:sz="0" w:space="0" w:color="auto"/>
                <w:right w:val="none" w:sz="0" w:space="0" w:color="auto"/>
              </w:divBdr>
            </w:div>
            <w:div w:id="1670671321">
              <w:marLeft w:val="0"/>
              <w:marRight w:val="0"/>
              <w:marTop w:val="0"/>
              <w:marBottom w:val="0"/>
              <w:divBdr>
                <w:top w:val="none" w:sz="0" w:space="0" w:color="auto"/>
                <w:left w:val="none" w:sz="0" w:space="0" w:color="auto"/>
                <w:bottom w:val="none" w:sz="0" w:space="0" w:color="auto"/>
                <w:right w:val="none" w:sz="0" w:space="0" w:color="auto"/>
              </w:divBdr>
            </w:div>
            <w:div w:id="2059428039">
              <w:marLeft w:val="0"/>
              <w:marRight w:val="0"/>
              <w:marTop w:val="0"/>
              <w:marBottom w:val="0"/>
              <w:divBdr>
                <w:top w:val="single" w:sz="6" w:space="12" w:color="99A2AA"/>
                <w:left w:val="none" w:sz="0" w:space="0" w:color="auto"/>
                <w:bottom w:val="none" w:sz="0" w:space="0" w:color="auto"/>
                <w:right w:val="none" w:sz="0" w:space="0" w:color="auto"/>
              </w:divBdr>
            </w:div>
          </w:divsChild>
        </w:div>
      </w:divsChild>
    </w:div>
    <w:div w:id="1815487983">
      <w:bodyDiv w:val="1"/>
      <w:marLeft w:val="0"/>
      <w:marRight w:val="0"/>
      <w:marTop w:val="0"/>
      <w:marBottom w:val="0"/>
      <w:divBdr>
        <w:top w:val="none" w:sz="0" w:space="0" w:color="auto"/>
        <w:left w:val="none" w:sz="0" w:space="0" w:color="auto"/>
        <w:bottom w:val="none" w:sz="0" w:space="0" w:color="auto"/>
        <w:right w:val="none" w:sz="0" w:space="0" w:color="auto"/>
      </w:divBdr>
    </w:div>
    <w:div w:id="1816138859">
      <w:bodyDiv w:val="1"/>
      <w:marLeft w:val="0"/>
      <w:marRight w:val="0"/>
      <w:marTop w:val="0"/>
      <w:marBottom w:val="0"/>
      <w:divBdr>
        <w:top w:val="none" w:sz="0" w:space="0" w:color="auto"/>
        <w:left w:val="none" w:sz="0" w:space="0" w:color="auto"/>
        <w:bottom w:val="none" w:sz="0" w:space="0" w:color="auto"/>
        <w:right w:val="none" w:sz="0" w:space="0" w:color="auto"/>
      </w:divBdr>
    </w:div>
    <w:div w:id="1829052668">
      <w:bodyDiv w:val="1"/>
      <w:marLeft w:val="0"/>
      <w:marRight w:val="0"/>
      <w:marTop w:val="0"/>
      <w:marBottom w:val="0"/>
      <w:divBdr>
        <w:top w:val="none" w:sz="0" w:space="0" w:color="auto"/>
        <w:left w:val="none" w:sz="0" w:space="0" w:color="auto"/>
        <w:bottom w:val="none" w:sz="0" w:space="0" w:color="auto"/>
        <w:right w:val="none" w:sz="0" w:space="0" w:color="auto"/>
      </w:divBdr>
    </w:div>
    <w:div w:id="1915238583">
      <w:bodyDiv w:val="1"/>
      <w:marLeft w:val="0"/>
      <w:marRight w:val="0"/>
      <w:marTop w:val="0"/>
      <w:marBottom w:val="0"/>
      <w:divBdr>
        <w:top w:val="none" w:sz="0" w:space="0" w:color="auto"/>
        <w:left w:val="none" w:sz="0" w:space="0" w:color="auto"/>
        <w:bottom w:val="none" w:sz="0" w:space="0" w:color="auto"/>
        <w:right w:val="none" w:sz="0" w:space="0" w:color="auto"/>
      </w:divBdr>
    </w:div>
    <w:div w:id="1934048335">
      <w:bodyDiv w:val="1"/>
      <w:marLeft w:val="0"/>
      <w:marRight w:val="0"/>
      <w:marTop w:val="0"/>
      <w:marBottom w:val="0"/>
      <w:divBdr>
        <w:top w:val="none" w:sz="0" w:space="0" w:color="auto"/>
        <w:left w:val="none" w:sz="0" w:space="0" w:color="auto"/>
        <w:bottom w:val="none" w:sz="0" w:space="0" w:color="auto"/>
        <w:right w:val="none" w:sz="0" w:space="0" w:color="auto"/>
      </w:divBdr>
    </w:div>
    <w:div w:id="1943151102">
      <w:bodyDiv w:val="1"/>
      <w:marLeft w:val="0"/>
      <w:marRight w:val="0"/>
      <w:marTop w:val="0"/>
      <w:marBottom w:val="0"/>
      <w:divBdr>
        <w:top w:val="none" w:sz="0" w:space="0" w:color="auto"/>
        <w:left w:val="none" w:sz="0" w:space="0" w:color="auto"/>
        <w:bottom w:val="none" w:sz="0" w:space="0" w:color="auto"/>
        <w:right w:val="none" w:sz="0" w:space="0" w:color="auto"/>
      </w:divBdr>
    </w:div>
    <w:div w:id="1968733432">
      <w:bodyDiv w:val="1"/>
      <w:marLeft w:val="0"/>
      <w:marRight w:val="0"/>
      <w:marTop w:val="0"/>
      <w:marBottom w:val="0"/>
      <w:divBdr>
        <w:top w:val="none" w:sz="0" w:space="0" w:color="auto"/>
        <w:left w:val="none" w:sz="0" w:space="0" w:color="auto"/>
        <w:bottom w:val="none" w:sz="0" w:space="0" w:color="auto"/>
        <w:right w:val="none" w:sz="0" w:space="0" w:color="auto"/>
      </w:divBdr>
    </w:div>
    <w:div w:id="1998611029">
      <w:bodyDiv w:val="1"/>
      <w:marLeft w:val="0"/>
      <w:marRight w:val="0"/>
      <w:marTop w:val="0"/>
      <w:marBottom w:val="0"/>
      <w:divBdr>
        <w:top w:val="none" w:sz="0" w:space="0" w:color="auto"/>
        <w:left w:val="none" w:sz="0" w:space="0" w:color="auto"/>
        <w:bottom w:val="none" w:sz="0" w:space="0" w:color="auto"/>
        <w:right w:val="none" w:sz="0" w:space="0" w:color="auto"/>
      </w:divBdr>
      <w:divsChild>
        <w:div w:id="365260154">
          <w:marLeft w:val="0"/>
          <w:marRight w:val="0"/>
          <w:marTop w:val="0"/>
          <w:marBottom w:val="0"/>
          <w:divBdr>
            <w:top w:val="none" w:sz="0" w:space="0" w:color="auto"/>
            <w:left w:val="none" w:sz="0" w:space="0" w:color="auto"/>
            <w:bottom w:val="none" w:sz="0" w:space="0" w:color="auto"/>
            <w:right w:val="none" w:sz="0" w:space="0" w:color="auto"/>
          </w:divBdr>
        </w:div>
        <w:div w:id="469254302">
          <w:marLeft w:val="0"/>
          <w:marRight w:val="0"/>
          <w:marTop w:val="240"/>
          <w:marBottom w:val="240"/>
          <w:divBdr>
            <w:top w:val="none" w:sz="0" w:space="0" w:color="auto"/>
            <w:left w:val="none" w:sz="0" w:space="0" w:color="auto"/>
            <w:bottom w:val="none" w:sz="0" w:space="0" w:color="auto"/>
            <w:right w:val="none" w:sz="0" w:space="0" w:color="auto"/>
          </w:divBdr>
        </w:div>
        <w:div w:id="1534272368">
          <w:marLeft w:val="0"/>
          <w:marRight w:val="0"/>
          <w:marTop w:val="240"/>
          <w:marBottom w:val="240"/>
          <w:divBdr>
            <w:top w:val="none" w:sz="0" w:space="0" w:color="auto"/>
            <w:left w:val="none" w:sz="0" w:space="0" w:color="auto"/>
            <w:bottom w:val="none" w:sz="0" w:space="0" w:color="auto"/>
            <w:right w:val="none" w:sz="0" w:space="0" w:color="auto"/>
          </w:divBdr>
        </w:div>
        <w:div w:id="2107069242">
          <w:marLeft w:val="0"/>
          <w:marRight w:val="0"/>
          <w:marTop w:val="0"/>
          <w:marBottom w:val="0"/>
          <w:divBdr>
            <w:top w:val="none" w:sz="0" w:space="0" w:color="auto"/>
            <w:left w:val="none" w:sz="0" w:space="0" w:color="auto"/>
            <w:bottom w:val="none" w:sz="0" w:space="0" w:color="auto"/>
            <w:right w:val="none" w:sz="0" w:space="0" w:color="auto"/>
          </w:divBdr>
        </w:div>
      </w:divsChild>
    </w:div>
    <w:div w:id="2000453368">
      <w:bodyDiv w:val="1"/>
      <w:marLeft w:val="0"/>
      <w:marRight w:val="0"/>
      <w:marTop w:val="0"/>
      <w:marBottom w:val="0"/>
      <w:divBdr>
        <w:top w:val="none" w:sz="0" w:space="0" w:color="auto"/>
        <w:left w:val="none" w:sz="0" w:space="0" w:color="auto"/>
        <w:bottom w:val="none" w:sz="0" w:space="0" w:color="auto"/>
        <w:right w:val="none" w:sz="0" w:space="0" w:color="auto"/>
      </w:divBdr>
    </w:div>
    <w:div w:id="212942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utsepress.lib.uts.edu.au/" TargetMode="External"/><Relationship Id="rId299" Type="http://schemas.openxmlformats.org/officeDocument/2006/relationships/hyperlink" Target="https://unimelb.h5p.com/content/1291605673053837669" TargetMode="External"/><Relationship Id="rId21" Type="http://schemas.openxmlformats.org/officeDocument/2006/relationships/hyperlink" Target="https://wiki.ubc.ca/images/c/c9/5Rs_of_OER_Infographic.pdf" TargetMode="External"/><Relationship Id="rId63" Type="http://schemas.openxmlformats.org/officeDocument/2006/relationships/hyperlink" Target="https://studentpirgs.org/assets/uploads/2020/06/Fixing-the-Broken-Textbook-Market_June-2020_v2.pdf" TargetMode="External"/><Relationship Id="rId159" Type="http://schemas.openxmlformats.org/officeDocument/2006/relationships/hyperlink" Target="https://www.coerll.utexas.edu/coerll/materials" TargetMode="External"/><Relationship Id="rId324" Type="http://schemas.openxmlformats.org/officeDocument/2006/relationships/hyperlink" Target="https://www.tuba.gov.tr/en/activity-projects/academy-projects/open-course-materials-project" TargetMode="External"/><Relationship Id="rId170" Type="http://schemas.openxmlformats.org/officeDocument/2006/relationships/image" Target="media/image35.png"/><Relationship Id="rId226" Type="http://schemas.openxmlformats.org/officeDocument/2006/relationships/hyperlink" Target="https://www.pexels.com/" TargetMode="External"/><Relationship Id="rId268" Type="http://schemas.openxmlformats.org/officeDocument/2006/relationships/hyperlink" Target="https://subjectguides.esc.edu/oeruptospeed" TargetMode="External"/><Relationship Id="rId32" Type="http://schemas.openxmlformats.org/officeDocument/2006/relationships/image" Target="media/image8.png"/><Relationship Id="rId74" Type="http://schemas.openxmlformats.org/officeDocument/2006/relationships/hyperlink" Target="https://www.youtube.com/watch?v=NtJmakm1-zc" TargetMode="External"/><Relationship Id="rId128" Type="http://schemas.openxmlformats.org/officeDocument/2006/relationships/hyperlink" Target="https://www.caul.edu.au/programs-projects/enabling-modern-curriculum" TargetMode="External"/><Relationship Id="rId5" Type="http://schemas.openxmlformats.org/officeDocument/2006/relationships/numbering" Target="numbering.xml"/><Relationship Id="rId181" Type="http://schemas.openxmlformats.org/officeDocument/2006/relationships/hyperlink" Target="https://guides.library.uq.edu.au/how-to-find/open-educational-resources/evaluate" TargetMode="External"/><Relationship Id="rId237" Type="http://schemas.openxmlformats.org/officeDocument/2006/relationships/hyperlink" Target="https://www.youtube.com/watch?v=KcvYG-rkO-Y" TargetMode="External"/><Relationship Id="rId279" Type="http://schemas.openxmlformats.org/officeDocument/2006/relationships/hyperlink" Target="https://www.nhmrc.gov.au/about-us/publications/national-statement-ethical-conduct-human-research-2007-updated-2018" TargetMode="External"/><Relationship Id="rId43" Type="http://schemas.openxmlformats.org/officeDocument/2006/relationships/hyperlink" Target="https://copyright.unimelb.edu.au/" TargetMode="External"/><Relationship Id="rId139" Type="http://schemas.openxmlformats.org/officeDocument/2006/relationships/hyperlink" Target="https://doi.org/10.1186/s40561-020-00120-z" TargetMode="External"/><Relationship Id="rId290" Type="http://schemas.openxmlformats.org/officeDocument/2006/relationships/hyperlink" Target="https://melbourne.figshare.com/" TargetMode="External"/><Relationship Id="rId304" Type="http://schemas.openxmlformats.org/officeDocument/2006/relationships/hyperlink" Target="XuetangX" TargetMode="External"/><Relationship Id="rId85" Type="http://schemas.openxmlformats.org/officeDocument/2006/relationships/image" Target="media/image24.png"/><Relationship Id="rId150" Type="http://schemas.openxmlformats.org/officeDocument/2006/relationships/hyperlink" Target="https://www.unesco.org/en/communication-information/open-solutions/open-educational-resources/oer-dynamic-coalition" TargetMode="External"/><Relationship Id="rId192" Type="http://schemas.openxmlformats.org/officeDocument/2006/relationships/hyperlink" Target="https://creativecommons.org/licenses/by/4.0/" TargetMode="External"/><Relationship Id="rId206" Type="http://schemas.openxmlformats.org/officeDocument/2006/relationships/hyperlink" Target="https://cat2.lib.unimelb.edu.au/record=b7750071~S30" TargetMode="External"/><Relationship Id="rId248" Type="http://schemas.openxmlformats.org/officeDocument/2006/relationships/hyperlink" Target="https://creativecommons.org/licenses/by-sa/3.0/" TargetMode="External"/><Relationship Id="rId12" Type="http://schemas.openxmlformats.org/officeDocument/2006/relationships/image" Target="media/image2.png"/><Relationship Id="rId108" Type="http://schemas.openxmlformats.org/officeDocument/2006/relationships/hyperlink" Target="https://creativecommons.org/licenses/by/3.0/" TargetMode="External"/><Relationship Id="rId315" Type="http://schemas.openxmlformats.org/officeDocument/2006/relationships/hyperlink" Target="https://www.jisc.ac.uk/rd/projects/institution-as-e-textbook-publisher" TargetMode="External"/><Relationship Id="rId54" Type="http://schemas.openxmlformats.org/officeDocument/2006/relationships/image" Target="media/image17.png"/><Relationship Id="rId96" Type="http://schemas.openxmlformats.org/officeDocument/2006/relationships/hyperlink" Target="https://www.fosteropenscience.eu/node/2656" TargetMode="External"/><Relationship Id="rId161" Type="http://schemas.openxmlformats.org/officeDocument/2006/relationships/hyperlink" Target="https://virtuallabs.merlot.org/" TargetMode="External"/><Relationship Id="rId217" Type="http://schemas.openxmlformats.org/officeDocument/2006/relationships/hyperlink" Target="http://cat.lib.unimelb.edu.au/record=b7750071~S30" TargetMode="External"/><Relationship Id="rId259" Type="http://schemas.openxmlformats.org/officeDocument/2006/relationships/hyperlink" Target="https://youtu.be/NtJmakm1-zc" TargetMode="External"/><Relationship Id="rId23" Type="http://schemas.openxmlformats.org/officeDocument/2006/relationships/hyperlink" Target="https://unimelb.h5p.com/content/1291613577220051419" TargetMode="External"/><Relationship Id="rId119" Type="http://schemas.openxmlformats.org/officeDocument/2006/relationships/hyperlink" Target="https://usq.pressbooks.pub/" TargetMode="External"/><Relationship Id="rId270" Type="http://schemas.openxmlformats.org/officeDocument/2006/relationships/image" Target="media/image48.emf"/><Relationship Id="rId326" Type="http://schemas.openxmlformats.org/officeDocument/2006/relationships/hyperlink" Target="https://creativecommons.org/licenses/by-sa/4.0/" TargetMode="External"/><Relationship Id="rId65" Type="http://schemas.openxmlformats.org/officeDocument/2006/relationships/image" Target="media/image19.jpeg"/><Relationship Id="rId130" Type="http://schemas.openxmlformats.org/officeDocument/2006/relationships/hyperlink" Target="http://moderncurriculum.caul.edu.au/" TargetMode="External"/><Relationship Id="rId172" Type="http://schemas.openxmlformats.org/officeDocument/2006/relationships/image" Target="media/image36.png"/><Relationship Id="rId228" Type="http://schemas.openxmlformats.org/officeDocument/2006/relationships/hyperlink" Target="https://commons.wikimedia.org/wiki/Category:Images" TargetMode="External"/><Relationship Id="rId281" Type="http://schemas.openxmlformats.org/officeDocument/2006/relationships/hyperlink" Target="https://opensource.org/" TargetMode="External"/><Relationship Id="rId34" Type="http://schemas.openxmlformats.org/officeDocument/2006/relationships/image" Target="media/image10.png"/><Relationship Id="rId76" Type="http://schemas.openxmlformats.org/officeDocument/2006/relationships/hyperlink" Target="http://doi.org/10.7238/rusc.v11i3.2131" TargetMode="External"/><Relationship Id="rId141" Type="http://schemas.openxmlformats.org/officeDocument/2006/relationships/hyperlink" Target="https://doi.org/10.25375/uct.10007183.v1" TargetMode="External"/><Relationship Id="rId7" Type="http://schemas.openxmlformats.org/officeDocument/2006/relationships/settings" Target="settings.xml"/><Relationship Id="rId183" Type="http://schemas.openxmlformats.org/officeDocument/2006/relationships/hyperlink" Target="https://open.bccampus.ca/files/2014/07/Faculty-Guide-22-Apr-15.pdf" TargetMode="External"/><Relationship Id="rId239" Type="http://schemas.openxmlformats.org/officeDocument/2006/relationships/hyperlink" Target="https://webaim.org/resources/contrastchecker/" TargetMode="External"/><Relationship Id="rId250" Type="http://schemas.openxmlformats.org/officeDocument/2006/relationships/hyperlink" Target="https://opentextbc.ca/selfpublishguide" TargetMode="External"/><Relationship Id="rId271" Type="http://schemas.openxmlformats.org/officeDocument/2006/relationships/hyperlink" Target="https://courses.lumenlearning.com/suny-oercommunitycourse-understandingoer/chapter/defining-oer/" TargetMode="External"/><Relationship Id="rId292" Type="http://schemas.openxmlformats.org/officeDocument/2006/relationships/hyperlink" Target="https://scholarlykitchen.sspnet.org/2022/02/28/guest-post-preprint-feedback-is-here-lets-make-it-constructive-and-fast/" TargetMode="External"/><Relationship Id="rId306" Type="http://schemas.openxmlformats.org/officeDocument/2006/relationships/hyperlink" Target="https://unimelbcloud.sharepoint.com/teams/BuildingStaffCapabilityinOERs/Shared%20Documents/General/Modules/foregrounds%20OERs" TargetMode="External"/><Relationship Id="rId24" Type="http://schemas.openxmlformats.org/officeDocument/2006/relationships/hyperlink" Target="https://www.jofdl.nz/index.php/JOFDL/article/view/64" TargetMode="External"/><Relationship Id="rId45" Type="http://schemas.openxmlformats.org/officeDocument/2006/relationships/hyperlink" Target="https://copyright.unimelb.edu.au/copyright-and-research" TargetMode="External"/><Relationship Id="rId66" Type="http://schemas.openxmlformats.org/officeDocument/2006/relationships/hyperlink" Target="https://cduebooks.pressbooks.pub/cuc107" TargetMode="External"/><Relationship Id="rId87" Type="http://schemas.openxmlformats.org/officeDocument/2006/relationships/hyperlink" Target="https://www.fosteropenscience.eu/node/2656" TargetMode="External"/><Relationship Id="rId110" Type="http://schemas.openxmlformats.org/officeDocument/2006/relationships/hyperlink" Target="https://www.oeglobal.org/" TargetMode="External"/><Relationship Id="rId131" Type="http://schemas.openxmlformats.org/officeDocument/2006/relationships/hyperlink" Target="https://creativecommons.org/licenses/by/4.0" TargetMode="External"/><Relationship Id="rId327" Type="http://schemas.openxmlformats.org/officeDocument/2006/relationships/header" Target="header1.xml"/><Relationship Id="rId152" Type="http://schemas.openxmlformats.org/officeDocument/2006/relationships/hyperlink" Target="https://oasis.geneseo.edu/" TargetMode="External"/><Relationship Id="rId173" Type="http://schemas.openxmlformats.org/officeDocument/2006/relationships/hyperlink" Target="https://doi.org/10.19173/irrodl.v18i4.3120%20" TargetMode="External"/><Relationship Id="rId194" Type="http://schemas.openxmlformats.org/officeDocument/2006/relationships/image" Target="media/image41.png"/><Relationship Id="rId208" Type="http://schemas.openxmlformats.org/officeDocument/2006/relationships/image" Target="media/image42.png"/><Relationship Id="rId229" Type="http://schemas.openxmlformats.org/officeDocument/2006/relationships/hyperlink" Target="https://www.google.com/advanced_image_search" TargetMode="External"/><Relationship Id="rId240" Type="http://schemas.openxmlformats.org/officeDocument/2006/relationships/hyperlink" Target="https://contrastchecker.com/" TargetMode="External"/><Relationship Id="rId261" Type="http://schemas.openxmlformats.org/officeDocument/2006/relationships/hyperlink" Target="https://anuonline.weblogs.anu.edu.au/projects/open-educational-practice-oep/" TargetMode="External"/><Relationship Id="rId14" Type="http://schemas.openxmlformats.org/officeDocument/2006/relationships/hyperlink" Target="https://creativecommons.org/licenses/by-sa/4.0/" TargetMode="External"/><Relationship Id="rId35" Type="http://schemas.openxmlformats.org/officeDocument/2006/relationships/image" Target="media/image11.png"/><Relationship Id="rId56" Type="http://schemas.openxmlformats.org/officeDocument/2006/relationships/hyperlink" Target="https://unimelb.h5p.com/content/1291618628294169179" TargetMode="External"/><Relationship Id="rId77" Type="http://schemas.openxmlformats.org/officeDocument/2006/relationships/hyperlink" Target="https://doi.org/10.19173/irrodl.v18i4.3120" TargetMode="External"/><Relationship Id="rId100" Type="http://schemas.openxmlformats.org/officeDocument/2006/relationships/hyperlink" Target="https://unimelb.libguides.com/openresearch" TargetMode="External"/><Relationship Id="rId282" Type="http://schemas.openxmlformats.org/officeDocument/2006/relationships/hyperlink" Target="https://melbourne.figshare.com/" TargetMode="External"/><Relationship Id="rId317" Type="http://schemas.openxmlformats.org/officeDocument/2006/relationships/hyperlink" Target="https://sparcopen.org/our-work/connect-oer/" TargetMode="External"/><Relationship Id="rId8" Type="http://schemas.openxmlformats.org/officeDocument/2006/relationships/webSettings" Target="webSettings.xml"/><Relationship Id="rId98" Type="http://schemas.openxmlformats.org/officeDocument/2006/relationships/hyperlink" Target="https://doi.org/10.12688/f1000research.11369.2" TargetMode="External"/><Relationship Id="rId121" Type="http://schemas.openxmlformats.org/officeDocument/2006/relationships/hyperlink" Target="https://www.ncsehe.edu.au/open-textbooks-diverse-learning-materials/" TargetMode="External"/><Relationship Id="rId142" Type="http://schemas.openxmlformats.org/officeDocument/2006/relationships/hyperlink" Target="https://en.unesco.org/news/malaysia-adopts-first-national-policy-inclusive-open-educational-resources" TargetMode="External"/><Relationship Id="rId163" Type="http://schemas.openxmlformats.org/officeDocument/2006/relationships/hyperlink" Target="https://open.umn.edu/opentextbooks" TargetMode="External"/><Relationship Id="rId184" Type="http://schemas.openxmlformats.org/officeDocument/2006/relationships/hyperlink" Target="https://doi.org/10.4324/9781351121798%20" TargetMode="External"/><Relationship Id="rId219" Type="http://schemas.openxmlformats.org/officeDocument/2006/relationships/hyperlink" Target="https://info.merlot.org/merlothelp/Content_Builder_Welcome.htm" TargetMode="External"/><Relationship Id="rId230" Type="http://schemas.openxmlformats.org/officeDocument/2006/relationships/hyperlink" Target="https://www.pexels.com/@free-videos/" TargetMode="External"/><Relationship Id="rId251" Type="http://schemas.openxmlformats.org/officeDocument/2006/relationships/hyperlink" Target="https://opentextbc.ca/accessibilitytoo" TargetMode="External"/><Relationship Id="rId25" Type="http://schemas.openxmlformats.org/officeDocument/2006/relationships/hyperlink" Target="https://courses.lumenlearning.com/suny-oercommunitycourse-understandingoer/chapter/defining-oer/" TargetMode="External"/><Relationship Id="rId46" Type="http://schemas.openxmlformats.org/officeDocument/2006/relationships/hyperlink" Target="https://copyright.unimelb.edu.au/guides/requesting-permission-from-a-copyright-owner-to-reproduce-material" TargetMode="External"/><Relationship Id="rId67" Type="http://schemas.openxmlformats.org/officeDocument/2006/relationships/hyperlink" Target="https://creativecommons.org/licenses/by-nc-nd/4.0/" TargetMode="External"/><Relationship Id="rId272" Type="http://schemas.openxmlformats.org/officeDocument/2006/relationships/hyperlink" Target="https://oer.suny.edu/" TargetMode="External"/><Relationship Id="rId293" Type="http://schemas.openxmlformats.org/officeDocument/2006/relationships/hyperlink" Target="https://doi.org/10.12688/f1000research.11369.2" TargetMode="External"/><Relationship Id="rId307" Type="http://schemas.openxmlformats.org/officeDocument/2006/relationships/hyperlink" Target="https://encoreproject.eu/" TargetMode="External"/><Relationship Id="rId328" Type="http://schemas.openxmlformats.org/officeDocument/2006/relationships/header" Target="header2.xml"/><Relationship Id="rId88" Type="http://schemas.openxmlformats.org/officeDocument/2006/relationships/image" Target="media/image25.png"/><Relationship Id="rId111" Type="http://schemas.openxmlformats.org/officeDocument/2006/relationships/hyperlink" Target="https://www.oeglobal.org/activities/open-education-week/" TargetMode="External"/><Relationship Id="rId132" Type="http://schemas.openxmlformats.org/officeDocument/2006/relationships/hyperlink" Target="https://conference.oeglobal.org/2017/presentation/towards-pedagogical-improvements-in-oer-repurposing-for-the-south/" TargetMode="External"/><Relationship Id="rId153" Type="http://schemas.openxmlformats.org/officeDocument/2006/relationships/hyperlink" Target="https://oer.deepwebaccess.com/oer/desktop/en/search.html" TargetMode="External"/><Relationship Id="rId174" Type="http://schemas.openxmlformats.org/officeDocument/2006/relationships/hyperlink" Target="https://opentextbc.ca/oerdiscipline/%20" TargetMode="External"/><Relationship Id="rId195" Type="http://schemas.openxmlformats.org/officeDocument/2006/relationships/hyperlink" Target="https://docs.google.com/drawings/d/1Fn8ZnewHFLCqtwJaIPcajpbLMCH4jUkzk6KzzssPB44/edit" TargetMode="External"/><Relationship Id="rId209" Type="http://schemas.openxmlformats.org/officeDocument/2006/relationships/hyperlink" Target="https://www.youtube.com/watch?v=hISy0D05zO4" TargetMode="External"/><Relationship Id="rId220" Type="http://schemas.openxmlformats.org/officeDocument/2006/relationships/hyperlink" Target="https://www.oercommons.org/authoring-overview" TargetMode="External"/><Relationship Id="rId241" Type="http://schemas.openxmlformats.org/officeDocument/2006/relationships/hyperlink" Target="https://www.oercommons.org" TargetMode="External"/><Relationship Id="rId15" Type="http://schemas.openxmlformats.org/officeDocument/2006/relationships/hyperlink" Target="https://creativecommons.org/licenses/by-sa/4.0/" TargetMode="External"/><Relationship Id="rId36" Type="http://schemas.openxmlformats.org/officeDocument/2006/relationships/image" Target="media/image12.png"/><Relationship Id="rId57" Type="http://schemas.openxmlformats.org/officeDocument/2006/relationships/hyperlink" Target="https://eric.ed.gov/?id=EJ1184998" TargetMode="External"/><Relationship Id="rId262" Type="http://schemas.openxmlformats.org/officeDocument/2006/relationships/hyperlink" Target="https://anuonline.weblogs.anu.edu.au/2017/03/27/open-educational-practice-day-1-what-kind-of-open-do-you-want/" TargetMode="External"/><Relationship Id="rId283" Type="http://schemas.openxmlformats.org/officeDocument/2006/relationships/hyperlink" Target="https://openinfra.dev/" TargetMode="External"/><Relationship Id="rId318" Type="http://schemas.openxmlformats.org/officeDocument/2006/relationships/hyperlink" Target="https://doi.org/10.31229/osf.io/dvmfn" TargetMode="External"/><Relationship Id="rId78" Type="http://schemas.openxmlformats.org/officeDocument/2006/relationships/hyperlink" Target="http://doi.org/10.5334/jime.559" TargetMode="External"/><Relationship Id="rId99" Type="http://schemas.openxmlformats.org/officeDocument/2006/relationships/hyperlink" Target="https://blogs.unimelb.edu.au/science-communication/" TargetMode="External"/><Relationship Id="rId101" Type="http://schemas.openxmlformats.org/officeDocument/2006/relationships/hyperlink" Target="https://library.unimelb.edu.au/open-scholarship" TargetMode="External"/><Relationship Id="rId122" Type="http://schemas.openxmlformats.org/officeDocument/2006/relationships/hyperlink" Target="https://dteach.deakin.edu.au/2021/06/30/deakin-launches-open-educational-resource-grant/" TargetMode="External"/><Relationship Id="rId143" Type="http://schemas.openxmlformats.org/officeDocument/2006/relationships/hyperlink" Target="https://en.unesco.org/news/philippines-takes-step-towards-comprehensive-policy-open-educational-resources" TargetMode="External"/><Relationship Id="rId164" Type="http://schemas.openxmlformats.org/officeDocument/2006/relationships/hyperlink" Target="https://openstax.org/" TargetMode="External"/><Relationship Id="rId185" Type="http://schemas.openxmlformats.org/officeDocument/2006/relationships/image" Target="media/image38.png"/><Relationship Id="rId9" Type="http://schemas.openxmlformats.org/officeDocument/2006/relationships/footnotes" Target="footnotes.xml"/><Relationship Id="rId210" Type="http://schemas.openxmlformats.org/officeDocument/2006/relationships/hyperlink" Target="https://creativecommons.org/choose/" TargetMode="External"/><Relationship Id="rId26" Type="http://schemas.openxmlformats.org/officeDocument/2006/relationships/hyperlink" Target="https://opencontent.org/blog/" TargetMode="External"/><Relationship Id="rId231" Type="http://schemas.openxmlformats.org/officeDocument/2006/relationships/hyperlink" Target="https://commons.wikimedia.org/wiki/Category:Videos" TargetMode="External"/><Relationship Id="rId252" Type="http://schemas.openxmlformats.org/officeDocument/2006/relationships/hyperlink" Target="https://iastate.pressbooks.pub/oerstarterkit/" TargetMode="External"/><Relationship Id="rId273" Type="http://schemas.openxmlformats.org/officeDocument/2006/relationships/hyperlink" Target="https://creativecommons.org/licenses/by/4.0/" TargetMode="External"/><Relationship Id="rId294" Type="http://schemas.openxmlformats.org/officeDocument/2006/relationships/hyperlink" Target="https://library.unimelb.edu.au/open-scholarship/open-access-publishing-agreements" TargetMode="External"/><Relationship Id="rId308" Type="http://schemas.openxmlformats.org/officeDocument/2006/relationships/hyperlink" Target="https://oerpolicy.eu/" TargetMode="External"/><Relationship Id="rId329" Type="http://schemas.openxmlformats.org/officeDocument/2006/relationships/footer" Target="footer1.xml"/><Relationship Id="rId47" Type="http://schemas.openxmlformats.org/officeDocument/2006/relationships/hyperlink" Target="https://creativecommons.org/licenses" TargetMode="External"/><Relationship Id="rId68" Type="http://schemas.openxmlformats.org/officeDocument/2006/relationships/hyperlink" Target="https://cduebooks.pressbooks.pub/cuc107" TargetMode="External"/><Relationship Id="rId89" Type="http://schemas.openxmlformats.org/officeDocument/2006/relationships/image" Target="media/image26.png"/><Relationship Id="rId112" Type="http://schemas.openxmlformats.org/officeDocument/2006/relationships/hyperlink" Target="https://oerworldmap.org/resource/" TargetMode="External"/><Relationship Id="rId133" Type="http://schemas.openxmlformats.org/officeDocument/2006/relationships/hyperlink" Target="https://doi.org/10.25375/uct.10007162.v1" TargetMode="External"/><Relationship Id="rId154" Type="http://schemas.openxmlformats.org/officeDocument/2006/relationships/hyperlink" Target="https://www.oercommons.org/hubs/OpenStax" TargetMode="External"/><Relationship Id="rId175" Type="http://schemas.openxmlformats.org/officeDocument/2006/relationships/hyperlink" Target="https://connect.ebsco.com/s/article/EBSCO-Faculty-Select-Frequently-Asked-Questions%20" TargetMode="External"/><Relationship Id="rId196" Type="http://schemas.openxmlformats.org/officeDocument/2006/relationships/hyperlink" Target="https://creativecommons.org/licenses/by/4.0/" TargetMode="External"/><Relationship Id="rId200" Type="http://schemas.openxmlformats.org/officeDocument/2006/relationships/hyperlink" Target="https://about.unimelb.edu.au/__data/assets/pdf_file/0031/19777/University-of-Melbourne-Statute-31Aug16-v02.pdf" TargetMode="External"/><Relationship Id="rId16" Type="http://schemas.openxmlformats.org/officeDocument/2006/relationships/image" Target="media/image3.png"/><Relationship Id="rId221" Type="http://schemas.openxmlformats.org/officeDocument/2006/relationships/hyperlink" Target="https://www.oercommons.org/hubs/OpenStax" TargetMode="External"/><Relationship Id="rId242" Type="http://schemas.openxmlformats.org/officeDocument/2006/relationships/hyperlink" Target="https://www.flickr.com/creativecommons/" TargetMode="External"/><Relationship Id="rId263" Type="http://schemas.openxmlformats.org/officeDocument/2006/relationships/hyperlink" Target="https://anuonline.weblogs.anu.edu.au/2017/03/28/open-educational-practice-day-2-giving-content-for-free/" TargetMode="External"/><Relationship Id="rId284" Type="http://schemas.openxmlformats.org/officeDocument/2006/relationships/hyperlink" Target="https://investinopen.org/" TargetMode="External"/><Relationship Id="rId319" Type="http://schemas.openxmlformats.org/officeDocument/2006/relationships/hyperlink" Target="https://scielo.org/en/" TargetMode="External"/><Relationship Id="rId37" Type="http://schemas.openxmlformats.org/officeDocument/2006/relationships/image" Target="media/image13.png"/><Relationship Id="rId58" Type="http://schemas.openxmlformats.org/officeDocument/2006/relationships/hyperlink" Target="https://nebhe.org/journal/practitioner-perspectives-oer-and-a-call-for-equity/" TargetMode="External"/><Relationship Id="rId79" Type="http://schemas.openxmlformats.org/officeDocument/2006/relationships/image" Target="media/image21.png"/><Relationship Id="rId102" Type="http://schemas.openxmlformats.org/officeDocument/2006/relationships/hyperlink" Target="https://library.unimelb.edu.au/open-scholarship/principles-on-open-access-to-research-outputs" TargetMode="External"/><Relationship Id="rId123" Type="http://schemas.openxmlformats.org/officeDocument/2006/relationships/hyperlink" Target="https://usq.edu.au/learning-teaching/award-winning/oep-grants" TargetMode="External"/><Relationship Id="rId144" Type="http://schemas.openxmlformats.org/officeDocument/2006/relationships/hyperlink" Target="https://creativecommons.org/2011/06/15/brazil-introduces-oer-into-federal-legislation-and-adopts-local-government-policy/" TargetMode="External"/><Relationship Id="rId330" Type="http://schemas.openxmlformats.org/officeDocument/2006/relationships/fontTable" Target="fontTable.xml"/><Relationship Id="rId90" Type="http://schemas.openxmlformats.org/officeDocument/2006/relationships/image" Target="media/image27.png"/><Relationship Id="rId165" Type="http://schemas.openxmlformats.org/officeDocument/2006/relationships/hyperlink" Target="https://pressbooks.directory/" TargetMode="External"/><Relationship Id="rId186" Type="http://schemas.openxmlformats.org/officeDocument/2006/relationships/image" Target="media/image39.png"/><Relationship Id="rId211" Type="http://schemas.openxmlformats.org/officeDocument/2006/relationships/hyperlink" Target="https://web.archive.org/web/20070928134756/http:/creativecommons.org.tw/licwiz/english.html" TargetMode="External"/><Relationship Id="rId232" Type="http://schemas.openxmlformats.org/officeDocument/2006/relationships/hyperlink" Target="https://archive.org/" TargetMode="External"/><Relationship Id="rId253" Type="http://schemas.openxmlformats.org/officeDocument/2006/relationships/hyperlink" Target="https://www.openwa.org/module-9/" TargetMode="External"/><Relationship Id="rId274" Type="http://schemas.openxmlformats.org/officeDocument/2006/relationships/image" Target="media/image49.png"/><Relationship Id="rId295" Type="http://schemas.openxmlformats.org/officeDocument/2006/relationships/hyperlink" Target="https://minerva-access.unimelb.edu.au/" TargetMode="External"/><Relationship Id="rId309" Type="http://schemas.openxmlformats.org/officeDocument/2006/relationships/hyperlink" Target="http://oscar.iitb.ac.in/oscarHome.do" TargetMode="External"/><Relationship Id="rId27" Type="http://schemas.openxmlformats.org/officeDocument/2006/relationships/hyperlink" Target="https://www.youtube.com/watch?v=5FNFJhOEQMQ" TargetMode="External"/><Relationship Id="rId48" Type="http://schemas.openxmlformats.org/officeDocument/2006/relationships/hyperlink" Target="https://creativecommons.org/choose/" TargetMode="External"/><Relationship Id="rId69" Type="http://schemas.openxmlformats.org/officeDocument/2006/relationships/hyperlink" Target="https://creativecommons.org/licenses/by-nc-nd/4.0/" TargetMode="External"/><Relationship Id="rId113" Type="http://schemas.openxmlformats.org/officeDocument/2006/relationships/image" Target="media/image32.png"/><Relationship Id="rId134" Type="http://schemas.openxmlformats.org/officeDocument/2006/relationships/hyperlink" Target="http://oasis.col.org/handle/11599/4009" TargetMode="External"/><Relationship Id="rId320" Type="http://schemas.openxmlformats.org/officeDocument/2006/relationships/hyperlink" Target="https://www.lareferencia.info/en/" TargetMode="External"/><Relationship Id="rId80" Type="http://schemas.openxmlformats.org/officeDocument/2006/relationships/image" Target="media/image22.png"/><Relationship Id="rId155" Type="http://schemas.openxmlformats.org/officeDocument/2006/relationships/hyperlink" Target="https://www.merlot.org/merlot/index.htm?action=find" TargetMode="External"/><Relationship Id="rId176" Type="http://schemas.openxmlformats.org/officeDocument/2006/relationships/hyperlink" Target="https://www.unimelb.edu.au/accessibility" TargetMode="External"/><Relationship Id="rId197" Type="http://schemas.openxmlformats.org/officeDocument/2006/relationships/hyperlink" Target="https://iastate.pressbooks.pub/oerstarterkit/" TargetMode="External"/><Relationship Id="rId201" Type="http://schemas.openxmlformats.org/officeDocument/2006/relationships/hyperlink" Target="https://copyright.unimelb.edu.au/services/permissions-service" TargetMode="External"/><Relationship Id="rId222" Type="http://schemas.openxmlformats.org/officeDocument/2006/relationships/hyperlink" Target="https://www.gitbook.com/" TargetMode="External"/><Relationship Id="rId243" Type="http://schemas.openxmlformats.org/officeDocument/2006/relationships/hyperlink" Target="https://commons.wikimedia.org/wiki/Main_Page" TargetMode="External"/><Relationship Id="rId264" Type="http://schemas.openxmlformats.org/officeDocument/2006/relationships/hyperlink" Target="https://anuonline.weblogs.anu.edu.au/2017/03/29/open-educational-practice-day-3-research-as-oer/" TargetMode="External"/><Relationship Id="rId285" Type="http://schemas.openxmlformats.org/officeDocument/2006/relationships/hyperlink" Target="https://www.slv.vic.gov.au/search-discover/popular-digitised-collections" TargetMode="External"/><Relationship Id="rId17" Type="http://schemas.openxmlformats.org/officeDocument/2006/relationships/hyperlink" Target="https://about.unimelb.edu.au/__data/assets/pdf_file/0029/126794/RFQ01543-ScholarlyInformationFutures20202025-v4B.pdf" TargetMode="External"/><Relationship Id="rId38" Type="http://schemas.openxmlformats.org/officeDocument/2006/relationships/image" Target="media/image14.png"/><Relationship Id="rId59" Type="http://schemas.openxmlformats.org/officeDocument/2006/relationships/hyperlink" Target="http://doi.org/10.5334/jime.560" TargetMode="External"/><Relationship Id="rId103" Type="http://schemas.openxmlformats.org/officeDocument/2006/relationships/image" Target="media/image30.png"/><Relationship Id="rId124" Type="http://schemas.openxmlformats.org/officeDocument/2006/relationships/hyperlink" Target="https://open.sydneyuniversitypress.com.au/9781743328415.html" TargetMode="External"/><Relationship Id="rId310" Type="http://schemas.openxmlformats.org/officeDocument/2006/relationships/hyperlink" Target="https://in.okfn.org/open-education/" TargetMode="External"/><Relationship Id="rId70" Type="http://schemas.openxmlformats.org/officeDocument/2006/relationships/hyperlink" Target="https://cduebooks.pressbooks.pub/cuc107/" TargetMode="External"/><Relationship Id="rId91" Type="http://schemas.openxmlformats.org/officeDocument/2006/relationships/hyperlink" Target="https://blogs.unimelb.edu.au/science-communication/category/communicating-science-to-the-public/" TargetMode="External"/><Relationship Id="rId145" Type="http://schemas.openxmlformats.org/officeDocument/2006/relationships/hyperlink" Target="https://en.unesco.org/oer/paris-declaration" TargetMode="External"/><Relationship Id="rId166" Type="http://schemas.openxmlformats.org/officeDocument/2006/relationships/hyperlink" Target="https://www.doabooks.org/" TargetMode="External"/><Relationship Id="rId187" Type="http://schemas.openxmlformats.org/officeDocument/2006/relationships/hyperlink" Target="https://iastate.pressbooks.pub/oerstarterkit/" TargetMode="External"/><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43.png"/><Relationship Id="rId233" Type="http://schemas.openxmlformats.org/officeDocument/2006/relationships/hyperlink" Target="https://wordpress.org/openverse/?referrer=creativecommons.org" TargetMode="External"/><Relationship Id="rId254" Type="http://schemas.openxmlformats.org/officeDocument/2006/relationships/hyperlink" Target="https://www.oercommons.org/authoring/25364-creating-oer-postcard-format-for-higher-education/view" TargetMode="External"/><Relationship Id="rId28" Type="http://schemas.openxmlformats.org/officeDocument/2006/relationships/hyperlink" Target="https://opencontent.org/definition/" TargetMode="External"/><Relationship Id="rId49" Type="http://schemas.openxmlformats.org/officeDocument/2006/relationships/hyperlink" Target="https://copyright.unimelb.edu.au/contact" TargetMode="External"/><Relationship Id="rId114" Type="http://schemas.openxmlformats.org/officeDocument/2006/relationships/hyperlink" Target="https://unimelb.h5p.com/content/1291610982945408679" TargetMode="External"/><Relationship Id="rId275" Type="http://schemas.openxmlformats.org/officeDocument/2006/relationships/hyperlink" Target="https://creativecommons.org/licenses/" TargetMode="External"/><Relationship Id="rId296" Type="http://schemas.openxmlformats.org/officeDocument/2006/relationships/hyperlink" Target="https://theconversation.com/au" TargetMode="External"/><Relationship Id="rId300" Type="http://schemas.openxmlformats.org/officeDocument/2006/relationships/hyperlink" Target="https://creativecommons.org/licenses/by-sa/4.0/" TargetMode="External"/><Relationship Id="rId60" Type="http://schemas.openxmlformats.org/officeDocument/2006/relationships/hyperlink" Target="http://www.asianjde.com/ojs/index.php/AsianJDE/article/view/508" TargetMode="External"/><Relationship Id="rId81" Type="http://schemas.openxmlformats.org/officeDocument/2006/relationships/hyperlink" Target="https://library.unimelb.edu.au/open-scholarship" TargetMode="External"/><Relationship Id="rId135" Type="http://schemas.openxmlformats.org/officeDocument/2006/relationships/hyperlink" Target="https://doi.org/10.25375/uct.10007174.v1" TargetMode="External"/><Relationship Id="rId156" Type="http://schemas.openxmlformats.org/officeDocument/2006/relationships/hyperlink" Target="https://libretexts.org/" TargetMode="External"/><Relationship Id="rId177" Type="http://schemas.openxmlformats.org/officeDocument/2006/relationships/image" Target="media/image37.png"/><Relationship Id="rId198" Type="http://schemas.openxmlformats.org/officeDocument/2006/relationships/hyperlink" Target="https://doi.org/10.19173/irrodl.v18i4.3120" TargetMode="External"/><Relationship Id="rId321" Type="http://schemas.openxmlformats.org/officeDocument/2006/relationships/hyperlink" Target="https://eduteka.icesi.edu.co/articulos/quienes" TargetMode="External"/><Relationship Id="rId202" Type="http://schemas.openxmlformats.org/officeDocument/2006/relationships/hyperlink" Target="https://copyright.unimelb.edu.au/contact" TargetMode="External"/><Relationship Id="rId223" Type="http://schemas.openxmlformats.org/officeDocument/2006/relationships/hyperlink" Target="https://inkscape.org/" TargetMode="External"/><Relationship Id="rId244" Type="http://schemas.openxmlformats.org/officeDocument/2006/relationships/hyperlink" Target="https://github.com/" TargetMode="External"/><Relationship Id="rId18" Type="http://schemas.openxmlformats.org/officeDocument/2006/relationships/image" Target="media/image4.png"/><Relationship Id="rId39" Type="http://schemas.openxmlformats.org/officeDocument/2006/relationships/hyperlink" Target="https://unimelb.h5p.com/content/1291607553685432999" TargetMode="External"/><Relationship Id="rId265" Type="http://schemas.openxmlformats.org/officeDocument/2006/relationships/hyperlink" Target="https://anuonline.weblogs.anu.edu.au/2017/03/30/open-educational-practice-day-4-discovering-and-reusing-oer/" TargetMode="External"/><Relationship Id="rId286" Type="http://schemas.openxmlformats.org/officeDocument/2006/relationships/hyperlink" Target="https://trove.nla.gov.au/newspaper/" TargetMode="External"/><Relationship Id="rId50" Type="http://schemas.openxmlformats.org/officeDocument/2006/relationships/hyperlink" Target="https://creativecommons.org/licenses/" TargetMode="External"/><Relationship Id="rId104" Type="http://schemas.openxmlformats.org/officeDocument/2006/relationships/hyperlink" Target="https://unimelb.h5p.com/content/1291618569504865639" TargetMode="External"/><Relationship Id="rId125" Type="http://schemas.openxmlformats.org/officeDocument/2006/relationships/hyperlink" Target="https://open.sydneyuniversitypress.com.au/9781743328439.html" TargetMode="External"/><Relationship Id="rId146" Type="http://schemas.openxmlformats.org/officeDocument/2006/relationships/hyperlink" Target="https://www.unesco.org/en/communication-information/recommendation-oer" TargetMode="External"/><Relationship Id="rId167" Type="http://schemas.openxmlformats.org/officeDocument/2006/relationships/hyperlink" Target="https://www.oapen.org/" TargetMode="External"/><Relationship Id="rId188" Type="http://schemas.openxmlformats.org/officeDocument/2006/relationships/hyperlink" Target="https://caul.libguides.com/oer-collective-publishing-workflow" TargetMode="External"/><Relationship Id="rId311" Type="http://schemas.openxmlformats.org/officeDocument/2006/relationships/hyperlink" Target="http://nroer.gov.in/" TargetMode="External"/><Relationship Id="rId71" Type="http://schemas.openxmlformats.org/officeDocument/2006/relationships/hyperlink" Target="https://pressbooks.com/2022/01/19/student-led-oer-to-inspire-and-engage-your-class/" TargetMode="External"/><Relationship Id="rId92" Type="http://schemas.openxmlformats.org/officeDocument/2006/relationships/image" Target="media/image28.png"/><Relationship Id="rId213" Type="http://schemas.openxmlformats.org/officeDocument/2006/relationships/hyperlink" Target="https://web.archive.org/web/20070928134756/http:/creativecommons.org.tw/licwiz/english.html" TargetMode="External"/><Relationship Id="rId234"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image" Target="media/image7.png"/><Relationship Id="rId255" Type="http://schemas.openxmlformats.org/officeDocument/2006/relationships/hyperlink" Target="https://web.archive.org/web/20070928134756/http:/creativecommons.org.tw/licwiz/english.html" TargetMode="External"/><Relationship Id="rId276" Type="http://schemas.openxmlformats.org/officeDocument/2006/relationships/hyperlink" Target="https://creativecommons.org/licenses/by/4.0/" TargetMode="External"/><Relationship Id="rId297" Type="http://schemas.openxmlformats.org/officeDocument/2006/relationships/hyperlink" Target="https://thespinoff.co.nz/media/07-09-2021/the-great-toby-morris-siouxsie-wiles-covid-19-omnibus" TargetMode="External"/><Relationship Id="rId40" Type="http://schemas.openxmlformats.org/officeDocument/2006/relationships/image" Target="media/image15.png"/><Relationship Id="rId115" Type="http://schemas.openxmlformats.org/officeDocument/2006/relationships/hyperlink" Target="https://oa2020.org/wp-content/uploads/POSTER_12_OpenAccessForAustralia_poster_DrCathyFoley.pdf" TargetMode="External"/><Relationship Id="rId136" Type="http://schemas.openxmlformats.org/officeDocument/2006/relationships/hyperlink" Target="https://www.insidehighered.com/digital-learning/blogs/online-trending-now/it%E2%80%99s-time-open-educational-resources" TargetMode="External"/><Relationship Id="rId157" Type="http://schemas.openxmlformats.org/officeDocument/2006/relationships/hyperlink" Target="https://www.khanacademy.org/" TargetMode="External"/><Relationship Id="rId178" Type="http://schemas.openxmlformats.org/officeDocument/2006/relationships/hyperlink" Target="https://creativecommons.org/licenses/by/3.0/" TargetMode="External"/><Relationship Id="rId301" Type="http://schemas.openxmlformats.org/officeDocument/2006/relationships/hyperlink" Target="https://www.saide.org.za/" TargetMode="External"/><Relationship Id="rId322" Type="http://schemas.openxmlformats.org/officeDocument/2006/relationships/hyperlink" Target="http://imlf.mobi/presentations/Anuchai.pdf" TargetMode="External"/><Relationship Id="rId61" Type="http://schemas.openxmlformats.org/officeDocument/2006/relationships/hyperlink" Target="https://jl4d.org/index.php/ejl4d/article/view/290" TargetMode="External"/><Relationship Id="rId82" Type="http://schemas.openxmlformats.org/officeDocument/2006/relationships/hyperlink" Target="https://vimeo.com/718970482/9f5fc9511e" TargetMode="External"/><Relationship Id="rId199" Type="http://schemas.openxmlformats.org/officeDocument/2006/relationships/hyperlink" Target="https://policy.unimelb.edu.au/MPF1320" TargetMode="External"/><Relationship Id="rId203" Type="http://schemas.openxmlformats.org/officeDocument/2006/relationships/hyperlink" Target="https://copyright.unimelb.edu.au/guides/requesting-permission-from-a-copyright-owner-to-reproduce-material" TargetMode="External"/><Relationship Id="rId19" Type="http://schemas.openxmlformats.org/officeDocument/2006/relationships/image" Target="media/image5.png"/><Relationship Id="rId224" Type="http://schemas.openxmlformats.org/officeDocument/2006/relationships/hyperlink" Target="https://ed.ted.com/" TargetMode="External"/><Relationship Id="rId245" Type="http://schemas.openxmlformats.org/officeDocument/2006/relationships/hyperlink" Target="https://melbourne.figshare.com/" TargetMode="External"/><Relationship Id="rId266" Type="http://schemas.openxmlformats.org/officeDocument/2006/relationships/hyperlink" Target="https://anuonline.weblogs.anu.edu.au/2017/03/31/open-educational-practice-day-5-join-the-dark-side/" TargetMode="External"/><Relationship Id="rId287" Type="http://schemas.openxmlformats.org/officeDocument/2006/relationships/hyperlink" Target="https://digitised-collections.unimelb.edu.au/" TargetMode="External"/><Relationship Id="rId30" Type="http://schemas.openxmlformats.org/officeDocument/2006/relationships/hyperlink" Target="https://creativecommons.org/licenses/by/3.0/nz/" TargetMode="External"/><Relationship Id="rId105" Type="http://schemas.openxmlformats.org/officeDocument/2006/relationships/hyperlink" Target="https://en.unesco.org/oer/paris-declaration" TargetMode="External"/><Relationship Id="rId126" Type="http://schemas.openxmlformats.org/officeDocument/2006/relationships/hyperlink" Target="https://digitaldexterity.edublogs.org/" TargetMode="External"/><Relationship Id="rId147" Type="http://schemas.openxmlformats.org/officeDocument/2006/relationships/hyperlink" Target="https://www.unesco.org/en/communication-information/open-solutions/open-educational-resources/oer-dynamic-coalition" TargetMode="External"/><Relationship Id="rId168" Type="http://schemas.openxmlformats.org/officeDocument/2006/relationships/hyperlink" Target="https://open.bccampus.ca/" TargetMode="External"/><Relationship Id="rId312" Type="http://schemas.openxmlformats.org/officeDocument/2006/relationships/hyperlink" Target="https://nptel.ac.in/" TargetMode="External"/><Relationship Id="rId51" Type="http://schemas.openxmlformats.org/officeDocument/2006/relationships/hyperlink" Target="https://youtu.be/CnFCtP1pPrM" TargetMode="External"/><Relationship Id="rId72" Type="http://schemas.openxmlformats.org/officeDocument/2006/relationships/image" Target="media/image20.png"/><Relationship Id="rId93" Type="http://schemas.openxmlformats.org/officeDocument/2006/relationships/image" Target="media/image29.png"/><Relationship Id="rId189" Type="http://schemas.openxmlformats.org/officeDocument/2006/relationships/image" Target="media/image40.png"/><Relationship Id="rId3" Type="http://schemas.openxmlformats.org/officeDocument/2006/relationships/customXml" Target="../customXml/item3.xml"/><Relationship Id="rId214" Type="http://schemas.openxmlformats.org/officeDocument/2006/relationships/hyperlink" Target="https://web.archive.org/web/20070926223208/http:/www.opensource.org/licenses/mit-license.php" TargetMode="External"/><Relationship Id="rId235" Type="http://schemas.openxmlformats.org/officeDocument/2006/relationships/hyperlink" Target="https://unimelb.h5p.com/content/1291618781106029009" TargetMode="External"/><Relationship Id="rId256" Type="http://schemas.openxmlformats.org/officeDocument/2006/relationships/hyperlink" Target="https://web.archive.org/web/20070928134756/http:/creativecommons.org.tw/licwiz/english.html" TargetMode="External"/><Relationship Id="rId277" Type="http://schemas.openxmlformats.org/officeDocument/2006/relationships/hyperlink" Target="https://thenounproject.com/" TargetMode="External"/><Relationship Id="rId298" Type="http://schemas.openxmlformats.org/officeDocument/2006/relationships/image" Target="media/image51.png"/><Relationship Id="rId116" Type="http://schemas.openxmlformats.org/officeDocument/2006/relationships/hyperlink" Target="https://press.anu.edu.au/" TargetMode="External"/><Relationship Id="rId137" Type="http://schemas.openxmlformats.org/officeDocument/2006/relationships/hyperlink" Target="https://doi.org/10.19173/irrodl.v19i3.3441" TargetMode="External"/><Relationship Id="rId158" Type="http://schemas.openxmlformats.org/officeDocument/2006/relationships/hyperlink" Target="https://amser.org/" TargetMode="External"/><Relationship Id="rId302" Type="http://schemas.openxmlformats.org/officeDocument/2006/relationships/hyperlink" Target="https://www.oerafrica.org/" TargetMode="External"/><Relationship Id="rId323" Type="http://schemas.openxmlformats.org/officeDocument/2006/relationships/hyperlink" Target="http://www.ut.ac.id/OER/index.html" TargetMode="External"/><Relationship Id="rId20" Type="http://schemas.openxmlformats.org/officeDocument/2006/relationships/hyperlink" Target="https://opencontent.org/definition/" TargetMode="External"/><Relationship Id="rId41" Type="http://schemas.openxmlformats.org/officeDocument/2006/relationships/hyperlink" Target="https://creativecommons.org/licenses/by/4.0/" TargetMode="External"/><Relationship Id="rId62" Type="http://schemas.openxmlformats.org/officeDocument/2006/relationships/hyperlink" Target="https://www.ncsehe.edu.au/publications/open-textbooks-social-justice/" TargetMode="External"/><Relationship Id="rId83" Type="http://schemas.openxmlformats.org/officeDocument/2006/relationships/image" Target="media/image23.png"/><Relationship Id="rId179" Type="http://schemas.openxmlformats.org/officeDocument/2006/relationships/hyperlink" Target="https://www.youtube.com/watch?v=s2d0BxR5kic" TargetMode="External"/><Relationship Id="rId190" Type="http://schemas.openxmlformats.org/officeDocument/2006/relationships/hyperlink" Target="https://caul.libguides.com/oer-collective-publishing-workflow" TargetMode="External"/><Relationship Id="rId204" Type="http://schemas.openxmlformats.org/officeDocument/2006/relationships/hyperlink" Target="https://australiacouncil.gov.au/investment-and-development/protocols-and-resources/protocols-for-using-first-nations-cultural-and-intellectual-property-in-the-arts" TargetMode="External"/><Relationship Id="rId225" Type="http://schemas.openxmlformats.org/officeDocument/2006/relationships/hyperlink" Target="https://wordpress.org/plugins/wp-oer/" TargetMode="External"/><Relationship Id="rId246" Type="http://schemas.openxmlformats.org/officeDocument/2006/relationships/image" Target="media/image45.png"/><Relationship Id="rId267" Type="http://schemas.openxmlformats.org/officeDocument/2006/relationships/hyperlink" Target="https://anuonline.weblogs.anu.edu.au/2017/04/13/open-educational-practice-final-thoughts-and-conclusion/" TargetMode="External"/><Relationship Id="rId288" Type="http://schemas.openxmlformats.org/officeDocument/2006/relationships/hyperlink" Target="https://citizenscience.org.au/" TargetMode="External"/><Relationship Id="rId106" Type="http://schemas.openxmlformats.org/officeDocument/2006/relationships/hyperlink" Target="https://en.unesco.org/themes/building-knowledge-societies/oer" TargetMode="External"/><Relationship Id="rId127" Type="http://schemas.openxmlformats.org/officeDocument/2006/relationships/hyperlink" Target="https://www.oercommons.org/groups/digital-dexterity-educators/5554/" TargetMode="External"/><Relationship Id="rId313" Type="http://schemas.openxmlformats.org/officeDocument/2006/relationships/hyperlink" Target="https://www.jisc.ac.uk/" TargetMode="External"/><Relationship Id="rId10" Type="http://schemas.openxmlformats.org/officeDocument/2006/relationships/endnotes" Target="endnotes.xml"/><Relationship Id="rId31" Type="http://schemas.openxmlformats.org/officeDocument/2006/relationships/hyperlink" Target="https://www.youtube.com/watch?v=4ZvJGV6YF6Y" TargetMode="External"/><Relationship Id="rId52" Type="http://schemas.openxmlformats.org/officeDocument/2006/relationships/hyperlink" Target="https://creativecommons.org/2020/04/21/academic-publications-under-no-derivatives-licenses-is-misguided" TargetMode="External"/><Relationship Id="rId73" Type="http://schemas.openxmlformats.org/officeDocument/2006/relationships/hyperlink" Target="https://creativecommons.org/licenses/by/4.0/" TargetMode="External"/><Relationship Id="rId94" Type="http://schemas.openxmlformats.org/officeDocument/2006/relationships/hyperlink" Target="https://www.ands.org.au/working-with-data/publishing-and-reusing-data/data-in-education" TargetMode="External"/><Relationship Id="rId148" Type="http://schemas.openxmlformats.org/officeDocument/2006/relationships/hyperlink" Target="https://en.unesco.org/oer/paris-declaration" TargetMode="External"/><Relationship Id="rId169" Type="http://schemas.openxmlformats.org/officeDocument/2006/relationships/hyperlink" Target="https://library.unimelb.edu.au/contact_the_library/how-to-order-items-for-the-scholarly-services-collections/faculty-select" TargetMode="External"/><Relationship Id="rId4" Type="http://schemas.openxmlformats.org/officeDocument/2006/relationships/customXml" Target="../customXml/item4.xml"/><Relationship Id="rId180" Type="http://schemas.openxmlformats.org/officeDocument/2006/relationships/hyperlink" Target="https://www.rcampus.com/rubricshowc.cfm?code=L9WC6X&amp;sp=yes" TargetMode="External"/><Relationship Id="rId215" Type="http://schemas.openxmlformats.org/officeDocument/2006/relationships/hyperlink" Target="https://australiacouncil.gov.au/investment-and-development/protocols-and-resources/protocols-for-using-first-nations-cultural-and-intellectual-property-in-the-arts" TargetMode="External"/><Relationship Id="rId236" Type="http://schemas.openxmlformats.org/officeDocument/2006/relationships/hyperlink" Target="https://creativecommons.org/licenses/by/3.0/legalcode" TargetMode="External"/><Relationship Id="rId257" Type="http://schemas.openxmlformats.org/officeDocument/2006/relationships/image" Target="media/image46.png"/><Relationship Id="rId278" Type="http://schemas.openxmlformats.org/officeDocument/2006/relationships/image" Target="media/image50.png"/><Relationship Id="rId303" Type="http://schemas.openxmlformats.org/officeDocument/2006/relationships/hyperlink" Target="https://sparcopen.org/our-work/innovator/bccampus/" TargetMode="External"/><Relationship Id="rId42" Type="http://schemas.openxmlformats.org/officeDocument/2006/relationships/hyperlink" Target="https://docs.google.com/presentation/d/1Tk9sBhdIAKvhzxqjR9SeYn_dfctl7wXRfvcHZgj4sQo/edit" TargetMode="External"/><Relationship Id="rId84" Type="http://schemas.openxmlformats.org/officeDocument/2006/relationships/hyperlink" Target="https://unimelb.h5p.com/content/1291605673053837669" TargetMode="External"/><Relationship Id="rId138" Type="http://schemas.openxmlformats.org/officeDocument/2006/relationships/hyperlink" Target="http://dx.doi.org/10.3390/su11184867" TargetMode="External"/><Relationship Id="rId191" Type="http://schemas.openxmlformats.org/officeDocument/2006/relationships/hyperlink" Target="https://www.caul.edu.au/" TargetMode="External"/><Relationship Id="rId205" Type="http://schemas.openxmlformats.org/officeDocument/2006/relationships/hyperlink" Target="https://www.oxfam.org.au/wp-content/uploads/2015/11/2015-74-ATSI-Cultural-Protocols-update_WEB.pdf" TargetMode="External"/><Relationship Id="rId247" Type="http://schemas.openxmlformats.org/officeDocument/2006/relationships/hyperlink" Target="https://youtu.be/0LxD7xAcY3k" TargetMode="External"/><Relationship Id="rId107" Type="http://schemas.openxmlformats.org/officeDocument/2006/relationships/image" Target="media/image31.png"/><Relationship Id="rId289" Type="http://schemas.openxmlformats.org/officeDocument/2006/relationships/hyperlink" Target="https://www.csiro.au/en/education/get-involved/citizen-science" TargetMode="External"/><Relationship Id="rId11" Type="http://schemas.openxmlformats.org/officeDocument/2006/relationships/image" Target="media/image1.jpeg"/><Relationship Id="rId53" Type="http://schemas.openxmlformats.org/officeDocument/2006/relationships/image" Target="media/image16.png"/><Relationship Id="rId149" Type="http://schemas.openxmlformats.org/officeDocument/2006/relationships/hyperlink" Target="https://www.unesco.org/en/communication-information/recommendation-oer" TargetMode="External"/><Relationship Id="rId314" Type="http://schemas.openxmlformats.org/officeDocument/2006/relationships/hyperlink" Target="https://www.jisc.ac.uk/rd/projects/open-education" TargetMode="External"/><Relationship Id="rId95" Type="http://schemas.openxmlformats.org/officeDocument/2006/relationships/hyperlink" Target="https://drexel-coas-elearning.blogspot.com/2006/09/open-notebook-science.html" TargetMode="External"/><Relationship Id="rId160" Type="http://schemas.openxmlformats.org/officeDocument/2006/relationships/hyperlink" Target="https://www.projectcora.org/" TargetMode="External"/><Relationship Id="rId216" Type="http://schemas.openxmlformats.org/officeDocument/2006/relationships/hyperlink" Target="https://www.terrijanke.com.au/icip" TargetMode="External"/><Relationship Id="rId258" Type="http://schemas.openxmlformats.org/officeDocument/2006/relationships/hyperlink" Target="https://iastate.pressbooks.pub/oerstarterkit/" TargetMode="External"/><Relationship Id="rId22" Type="http://schemas.openxmlformats.org/officeDocument/2006/relationships/image" Target="media/image6.png"/><Relationship Id="rId64" Type="http://schemas.openxmlformats.org/officeDocument/2006/relationships/hyperlink" Target="http://doi.org/10.5334/jime.559" TargetMode="External"/><Relationship Id="rId118" Type="http://schemas.openxmlformats.org/officeDocument/2006/relationships/hyperlink" Target="https://open.sydneyuniversitypress.com.au/" TargetMode="External"/><Relationship Id="rId325" Type="http://schemas.openxmlformats.org/officeDocument/2006/relationships/hyperlink" Target="https://unimelb.h5p.com/content/1291610982945408679" TargetMode="External"/><Relationship Id="rId171" Type="http://schemas.openxmlformats.org/officeDocument/2006/relationships/hyperlink" Target="https://www.youtube.com/watch?v=0IUIk0nX8n0" TargetMode="External"/><Relationship Id="rId227" Type="http://schemas.openxmlformats.org/officeDocument/2006/relationships/hyperlink" Target="https://www.flickr.com/creativecommons/" TargetMode="External"/><Relationship Id="rId269" Type="http://schemas.openxmlformats.org/officeDocument/2006/relationships/image" Target="media/image47.gif"/><Relationship Id="rId33" Type="http://schemas.openxmlformats.org/officeDocument/2006/relationships/image" Target="media/image9.png"/><Relationship Id="rId129" Type="http://schemas.openxmlformats.org/officeDocument/2006/relationships/image" Target="media/image33.png"/><Relationship Id="rId280" Type="http://schemas.openxmlformats.org/officeDocument/2006/relationships/hyperlink" Target="https://www.cos.io/initiatives/registered-reports" TargetMode="External"/><Relationship Id="rId75" Type="http://schemas.openxmlformats.org/officeDocument/2006/relationships/hyperlink" Target="http://ebookcentral.proquest.com/lib/unimelb/detail.action?docID=2068916" TargetMode="External"/><Relationship Id="rId140" Type="http://schemas.openxmlformats.org/officeDocument/2006/relationships/hyperlink" Target="https://doi.org/10.1007/978-981-15-3040-1_12" TargetMode="External"/><Relationship Id="rId182" Type="http://schemas.openxmlformats.org/officeDocument/2006/relationships/hyperlink" Target="https://libguides.federation.edu.au/c.php?g=892636&amp;p=6418655" TargetMode="External"/><Relationship Id="rId6" Type="http://schemas.openxmlformats.org/officeDocument/2006/relationships/styles" Target="styles.xml"/><Relationship Id="rId238" Type="http://schemas.openxmlformats.org/officeDocument/2006/relationships/hyperlink" Target="https://wave.webaim.org/" TargetMode="External"/><Relationship Id="rId291" Type="http://schemas.openxmlformats.org/officeDocument/2006/relationships/hyperlink" Target="https://library.unimelb.edu.au/Digital-Scholarship/training_and_outreach/data" TargetMode="External"/><Relationship Id="rId305" Type="http://schemas.openxmlformats.org/officeDocument/2006/relationships/hyperlink" Target="https://ec.europa.eu/jrc/en/open-education" TargetMode="External"/><Relationship Id="rId44" Type="http://schemas.openxmlformats.org/officeDocument/2006/relationships/hyperlink" Target="https://copyright.unimelb.edu.au/copyright-and-teaching" TargetMode="External"/><Relationship Id="rId86" Type="http://schemas.openxmlformats.org/officeDocument/2006/relationships/hyperlink" Target="https://www.ands.org.au/__data/assets/pdf_file/0008/385019/teaching-with-research-data-report.pdf" TargetMode="External"/><Relationship Id="rId151" Type="http://schemas.openxmlformats.org/officeDocument/2006/relationships/image" Target="media/image34.png"/><Relationship Id="rId193" Type="http://schemas.openxmlformats.org/officeDocument/2006/relationships/hyperlink" Target="https://caul.libguides.com/oer-collective-publishing-workflow" TargetMode="External"/><Relationship Id="rId207" Type="http://schemas.openxmlformats.org/officeDocument/2006/relationships/hyperlink" Target="https://unimelb.libguides.com/c.php?g=932536&amp;p=6741079" TargetMode="External"/><Relationship Id="rId249" Type="http://schemas.openxmlformats.org/officeDocument/2006/relationships/hyperlink" Target="https://www.youtube.com/watch?v=0LxD7xAcY3k" TargetMode="External"/><Relationship Id="rId13" Type="http://schemas.openxmlformats.org/officeDocument/2006/relationships/hyperlink" Target="https://creativecommons.org/licenses/by-sa/4.0/" TargetMode="External"/><Relationship Id="rId109" Type="http://schemas.openxmlformats.org/officeDocument/2006/relationships/hyperlink" Target="https://www.youtube.com/watch?v=AbDnAMXM738" TargetMode="External"/><Relationship Id="rId260" Type="http://schemas.openxmlformats.org/officeDocument/2006/relationships/hyperlink" Target="https://www.oercommons.org/authoring/25364-creating-oer-postcard-format-for-higher-education/view" TargetMode="External"/><Relationship Id="rId316" Type="http://schemas.openxmlformats.org/officeDocument/2006/relationships/hyperlink" Target="https://ukopentextbooks.org/uk-open-textbooks/uk-open-textbooks-report/" TargetMode="External"/><Relationship Id="rId55" Type="http://schemas.openxmlformats.org/officeDocument/2006/relationships/image" Target="media/image18.png"/><Relationship Id="rId97" Type="http://schemas.openxmlformats.org/officeDocument/2006/relationships/hyperlink" Target="https://doi.org/10.6084/m9.figshare.1508606.v3" TargetMode="External"/><Relationship Id="rId120" Type="http://schemas.openxmlformats.org/officeDocument/2006/relationships/hyperlink" Target="https://australianopentextbooks.edu.au/" TargetMode="External"/><Relationship Id="rId162" Type="http://schemas.openxmlformats.org/officeDocument/2006/relationships/hyperlink" Target="https://nobaproject.com/" TargetMode="External"/><Relationship Id="rId218" Type="http://schemas.openxmlformats.org/officeDocument/2006/relationships/hyperlink" Target="https://policy.unimelb.edu.au/MPF13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D924FBF156194B87EA9A18166630A0" ma:contentTypeVersion="15" ma:contentTypeDescription="Create a new document." ma:contentTypeScope="" ma:versionID="5986993391f9fa9a8433c3d51c017c09">
  <xsd:schema xmlns:xsd="http://www.w3.org/2001/XMLSchema" xmlns:xs="http://www.w3.org/2001/XMLSchema" xmlns:p="http://schemas.microsoft.com/office/2006/metadata/properties" xmlns:ns2="9dfb9497-9389-4623-9397-029ef8769e4c" xmlns:ns3="dae78ce0-f3b6-48d6-ba4e-fcfdc241891f" xmlns:ns4="f07d8113-1d44-46cb-baa5-a742d0650dfc" targetNamespace="http://schemas.microsoft.com/office/2006/metadata/properties" ma:root="true" ma:fieldsID="5b8aeba6a1e706144a9155736a24edd5" ns2:_="" ns3:_="" ns4:_="">
    <xsd:import namespace="9dfb9497-9389-4623-9397-029ef8769e4c"/>
    <xsd:import namespace="dae78ce0-f3b6-48d6-ba4e-fcfdc241891f"/>
    <xsd:import namespace="f07d8113-1d44-46cb-baa5-a742d0650d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4: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fb9497-9389-4623-9397-029ef8769e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db163b37-248a-4bdb-8038-6e8df1cc47ab"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e78ce0-f3b6-48d6-ba4e-fcfdc241891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07d8113-1d44-46cb-baa5-a742d0650dfc"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fc04c46-9737-4cf4-a211-bea7f88517b0}" ma:internalName="TaxCatchAll" ma:showField="CatchAllData" ma:web="dae78ce0-f3b6-48d6-ba4e-fcfdc24189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f07d8113-1d44-46cb-baa5-a742d0650dfc" xsi:nil="true"/>
    <lcf76f155ced4ddcb4097134ff3c332f xmlns="9dfb9497-9389-4623-9397-029ef8769e4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7D36A25-4A48-4EA0-983D-0EE982851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fb9497-9389-4623-9397-029ef8769e4c"/>
    <ds:schemaRef ds:uri="dae78ce0-f3b6-48d6-ba4e-fcfdc241891f"/>
    <ds:schemaRef ds:uri="f07d8113-1d44-46cb-baa5-a742d0650d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B0C688-15F7-439E-8A9C-20E912A0B636}">
  <ds:schemaRefs>
    <ds:schemaRef ds:uri="http://schemas.microsoft.com/sharepoint/v3/contenttype/forms"/>
  </ds:schemaRefs>
</ds:datastoreItem>
</file>

<file path=customXml/itemProps3.xml><?xml version="1.0" encoding="utf-8"?>
<ds:datastoreItem xmlns:ds="http://schemas.openxmlformats.org/officeDocument/2006/customXml" ds:itemID="{5094ADD7-1CA8-4EBF-8973-705751E8511A}">
  <ds:schemaRefs>
    <ds:schemaRef ds:uri="http://schemas.openxmlformats.org/officeDocument/2006/bibliography"/>
  </ds:schemaRefs>
</ds:datastoreItem>
</file>

<file path=customXml/itemProps4.xml><?xml version="1.0" encoding="utf-8"?>
<ds:datastoreItem xmlns:ds="http://schemas.openxmlformats.org/officeDocument/2006/customXml" ds:itemID="{D659B8E3-AF18-4436-8352-CC67EAEE7F33}">
  <ds:schemaRefs>
    <ds:schemaRef ds:uri="http://schemas.microsoft.com/office/2006/metadata/properties"/>
    <ds:schemaRef ds:uri="http://schemas.microsoft.com/office/infopath/2007/PartnerControls"/>
    <ds:schemaRef ds:uri="f07d8113-1d44-46cb-baa5-a742d0650dfc"/>
    <ds:schemaRef ds:uri="9dfb9497-9389-4623-9397-029ef8769e4c"/>
  </ds:schemaRefs>
</ds:datastoreItem>
</file>

<file path=docProps/app.xml><?xml version="1.0" encoding="utf-8"?>
<Properties xmlns="http://schemas.openxmlformats.org/officeDocument/2006/extended-properties" xmlns:vt="http://schemas.openxmlformats.org/officeDocument/2006/docPropsVTypes">
  <Template>Normal.dotm</Template>
  <TotalTime>738</TotalTime>
  <Pages>1</Pages>
  <Words>19793</Words>
  <Characters>112826</Characters>
  <Application>Microsoft Office Word</Application>
  <DocSecurity>4</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132355</CharactersWithSpaces>
  <SharedDoc>false</SharedDoc>
  <HLinks>
    <vt:vector size="1998" baseType="variant">
      <vt:variant>
        <vt:i4>3604606</vt:i4>
      </vt:variant>
      <vt:variant>
        <vt:i4>1089</vt:i4>
      </vt:variant>
      <vt:variant>
        <vt:i4>0</vt:i4>
      </vt:variant>
      <vt:variant>
        <vt:i4>5</vt:i4>
      </vt:variant>
      <vt:variant>
        <vt:lpwstr>https://creativecommons.org/licenses/by-sa/4.0/</vt:lpwstr>
      </vt:variant>
      <vt:variant>
        <vt:lpwstr/>
      </vt:variant>
      <vt:variant>
        <vt:i4>6750317</vt:i4>
      </vt:variant>
      <vt:variant>
        <vt:i4>1086</vt:i4>
      </vt:variant>
      <vt:variant>
        <vt:i4>0</vt:i4>
      </vt:variant>
      <vt:variant>
        <vt:i4>5</vt:i4>
      </vt:variant>
      <vt:variant>
        <vt:lpwstr>https://unimelb.h5p.com/content/1291610982945408679</vt:lpwstr>
      </vt:variant>
      <vt:variant>
        <vt:lpwstr/>
      </vt:variant>
      <vt:variant>
        <vt:i4>7733289</vt:i4>
      </vt:variant>
      <vt:variant>
        <vt:i4>1083</vt:i4>
      </vt:variant>
      <vt:variant>
        <vt:i4>0</vt:i4>
      </vt:variant>
      <vt:variant>
        <vt:i4>5</vt:i4>
      </vt:variant>
      <vt:variant>
        <vt:lpwstr>https://www.tuba.gov.tr/en/activity-projects/academy-projects/open-course-materials-project</vt:lpwstr>
      </vt:variant>
      <vt:variant>
        <vt:lpwstr/>
      </vt:variant>
      <vt:variant>
        <vt:i4>2228322</vt:i4>
      </vt:variant>
      <vt:variant>
        <vt:i4>1080</vt:i4>
      </vt:variant>
      <vt:variant>
        <vt:i4>0</vt:i4>
      </vt:variant>
      <vt:variant>
        <vt:i4>5</vt:i4>
      </vt:variant>
      <vt:variant>
        <vt:lpwstr>http://www.ut.ac.id/OER/index.html</vt:lpwstr>
      </vt:variant>
      <vt:variant>
        <vt:lpwstr/>
      </vt:variant>
      <vt:variant>
        <vt:i4>6881314</vt:i4>
      </vt:variant>
      <vt:variant>
        <vt:i4>1077</vt:i4>
      </vt:variant>
      <vt:variant>
        <vt:i4>0</vt:i4>
      </vt:variant>
      <vt:variant>
        <vt:i4>5</vt:i4>
      </vt:variant>
      <vt:variant>
        <vt:lpwstr>http://imlf.mobi/presentations/Anuchai.pdf</vt:lpwstr>
      </vt:variant>
      <vt:variant>
        <vt:lpwstr/>
      </vt:variant>
      <vt:variant>
        <vt:i4>3342390</vt:i4>
      </vt:variant>
      <vt:variant>
        <vt:i4>1074</vt:i4>
      </vt:variant>
      <vt:variant>
        <vt:i4>0</vt:i4>
      </vt:variant>
      <vt:variant>
        <vt:i4>5</vt:i4>
      </vt:variant>
      <vt:variant>
        <vt:lpwstr>https://eduteka.icesi.edu.co/articulos/quienes</vt:lpwstr>
      </vt:variant>
      <vt:variant>
        <vt:lpwstr/>
      </vt:variant>
      <vt:variant>
        <vt:i4>7</vt:i4>
      </vt:variant>
      <vt:variant>
        <vt:i4>1071</vt:i4>
      </vt:variant>
      <vt:variant>
        <vt:i4>0</vt:i4>
      </vt:variant>
      <vt:variant>
        <vt:i4>5</vt:i4>
      </vt:variant>
      <vt:variant>
        <vt:lpwstr>https://www.lareferencia.info/en/</vt:lpwstr>
      </vt:variant>
      <vt:variant>
        <vt:lpwstr/>
      </vt:variant>
      <vt:variant>
        <vt:i4>3801131</vt:i4>
      </vt:variant>
      <vt:variant>
        <vt:i4>1068</vt:i4>
      </vt:variant>
      <vt:variant>
        <vt:i4>0</vt:i4>
      </vt:variant>
      <vt:variant>
        <vt:i4>5</vt:i4>
      </vt:variant>
      <vt:variant>
        <vt:lpwstr>https://scielo.org/en/</vt:lpwstr>
      </vt:variant>
      <vt:variant>
        <vt:lpwstr/>
      </vt:variant>
      <vt:variant>
        <vt:i4>5898317</vt:i4>
      </vt:variant>
      <vt:variant>
        <vt:i4>1065</vt:i4>
      </vt:variant>
      <vt:variant>
        <vt:i4>0</vt:i4>
      </vt:variant>
      <vt:variant>
        <vt:i4>5</vt:i4>
      </vt:variant>
      <vt:variant>
        <vt:lpwstr>https://doi.org/10.31229/osf.io/dvmfn</vt:lpwstr>
      </vt:variant>
      <vt:variant>
        <vt:lpwstr/>
      </vt:variant>
      <vt:variant>
        <vt:i4>3604538</vt:i4>
      </vt:variant>
      <vt:variant>
        <vt:i4>1062</vt:i4>
      </vt:variant>
      <vt:variant>
        <vt:i4>0</vt:i4>
      </vt:variant>
      <vt:variant>
        <vt:i4>5</vt:i4>
      </vt:variant>
      <vt:variant>
        <vt:lpwstr>https://sparcopen.org/our-work/connect-oer/</vt:lpwstr>
      </vt:variant>
      <vt:variant>
        <vt:lpwstr/>
      </vt:variant>
      <vt:variant>
        <vt:i4>8257589</vt:i4>
      </vt:variant>
      <vt:variant>
        <vt:i4>1059</vt:i4>
      </vt:variant>
      <vt:variant>
        <vt:i4>0</vt:i4>
      </vt:variant>
      <vt:variant>
        <vt:i4>5</vt:i4>
      </vt:variant>
      <vt:variant>
        <vt:lpwstr>https://ukopentextbooks.org/uk-open-textbooks/uk-open-textbooks-report/</vt:lpwstr>
      </vt:variant>
      <vt:variant>
        <vt:lpwstr/>
      </vt:variant>
      <vt:variant>
        <vt:i4>2556006</vt:i4>
      </vt:variant>
      <vt:variant>
        <vt:i4>1056</vt:i4>
      </vt:variant>
      <vt:variant>
        <vt:i4>0</vt:i4>
      </vt:variant>
      <vt:variant>
        <vt:i4>5</vt:i4>
      </vt:variant>
      <vt:variant>
        <vt:lpwstr>https://www.jisc.ac.uk/rd/projects/institution-as-e-textbook-publisher</vt:lpwstr>
      </vt:variant>
      <vt:variant>
        <vt:lpwstr/>
      </vt:variant>
      <vt:variant>
        <vt:i4>524301</vt:i4>
      </vt:variant>
      <vt:variant>
        <vt:i4>1053</vt:i4>
      </vt:variant>
      <vt:variant>
        <vt:i4>0</vt:i4>
      </vt:variant>
      <vt:variant>
        <vt:i4>5</vt:i4>
      </vt:variant>
      <vt:variant>
        <vt:lpwstr>https://www.jisc.ac.uk/rd/projects/open-education</vt:lpwstr>
      </vt:variant>
      <vt:variant>
        <vt:lpwstr/>
      </vt:variant>
      <vt:variant>
        <vt:i4>6684769</vt:i4>
      </vt:variant>
      <vt:variant>
        <vt:i4>1050</vt:i4>
      </vt:variant>
      <vt:variant>
        <vt:i4>0</vt:i4>
      </vt:variant>
      <vt:variant>
        <vt:i4>5</vt:i4>
      </vt:variant>
      <vt:variant>
        <vt:lpwstr>https://www.jisc.ac.uk/</vt:lpwstr>
      </vt:variant>
      <vt:variant>
        <vt:lpwstr/>
      </vt:variant>
      <vt:variant>
        <vt:i4>983063</vt:i4>
      </vt:variant>
      <vt:variant>
        <vt:i4>1047</vt:i4>
      </vt:variant>
      <vt:variant>
        <vt:i4>0</vt:i4>
      </vt:variant>
      <vt:variant>
        <vt:i4>5</vt:i4>
      </vt:variant>
      <vt:variant>
        <vt:lpwstr>https://nptel.ac.in/</vt:lpwstr>
      </vt:variant>
      <vt:variant>
        <vt:lpwstr/>
      </vt:variant>
      <vt:variant>
        <vt:i4>983071</vt:i4>
      </vt:variant>
      <vt:variant>
        <vt:i4>1044</vt:i4>
      </vt:variant>
      <vt:variant>
        <vt:i4>0</vt:i4>
      </vt:variant>
      <vt:variant>
        <vt:i4>5</vt:i4>
      </vt:variant>
      <vt:variant>
        <vt:lpwstr>http://nroer.gov.in/</vt:lpwstr>
      </vt:variant>
      <vt:variant>
        <vt:lpwstr/>
      </vt:variant>
      <vt:variant>
        <vt:i4>7143473</vt:i4>
      </vt:variant>
      <vt:variant>
        <vt:i4>1041</vt:i4>
      </vt:variant>
      <vt:variant>
        <vt:i4>0</vt:i4>
      </vt:variant>
      <vt:variant>
        <vt:i4>5</vt:i4>
      </vt:variant>
      <vt:variant>
        <vt:lpwstr>https://in.okfn.org/open-education/</vt:lpwstr>
      </vt:variant>
      <vt:variant>
        <vt:lpwstr/>
      </vt:variant>
      <vt:variant>
        <vt:i4>1376271</vt:i4>
      </vt:variant>
      <vt:variant>
        <vt:i4>1038</vt:i4>
      </vt:variant>
      <vt:variant>
        <vt:i4>0</vt:i4>
      </vt:variant>
      <vt:variant>
        <vt:i4>5</vt:i4>
      </vt:variant>
      <vt:variant>
        <vt:lpwstr>http://oscar.iitb.ac.in/oscarHome.do</vt:lpwstr>
      </vt:variant>
      <vt:variant>
        <vt:lpwstr/>
      </vt:variant>
      <vt:variant>
        <vt:i4>5242951</vt:i4>
      </vt:variant>
      <vt:variant>
        <vt:i4>1035</vt:i4>
      </vt:variant>
      <vt:variant>
        <vt:i4>0</vt:i4>
      </vt:variant>
      <vt:variant>
        <vt:i4>5</vt:i4>
      </vt:variant>
      <vt:variant>
        <vt:lpwstr>https://oerpolicy.eu/</vt:lpwstr>
      </vt:variant>
      <vt:variant>
        <vt:lpwstr/>
      </vt:variant>
      <vt:variant>
        <vt:i4>5570655</vt:i4>
      </vt:variant>
      <vt:variant>
        <vt:i4>1032</vt:i4>
      </vt:variant>
      <vt:variant>
        <vt:i4>0</vt:i4>
      </vt:variant>
      <vt:variant>
        <vt:i4>5</vt:i4>
      </vt:variant>
      <vt:variant>
        <vt:lpwstr>https://encoreproject.eu/</vt:lpwstr>
      </vt:variant>
      <vt:variant>
        <vt:lpwstr/>
      </vt:variant>
      <vt:variant>
        <vt:i4>655430</vt:i4>
      </vt:variant>
      <vt:variant>
        <vt:i4>1029</vt:i4>
      </vt:variant>
      <vt:variant>
        <vt:i4>0</vt:i4>
      </vt:variant>
      <vt:variant>
        <vt:i4>5</vt:i4>
      </vt:variant>
      <vt:variant>
        <vt:lpwstr>https://unimelbcloud.sharepoint.com/teams/BuildingStaffCapabilityinOERs/Shared Documents/General/Modules/foregrounds OERs</vt:lpwstr>
      </vt:variant>
      <vt:variant>
        <vt:lpwstr/>
      </vt:variant>
      <vt:variant>
        <vt:i4>6619186</vt:i4>
      </vt:variant>
      <vt:variant>
        <vt:i4>1026</vt:i4>
      </vt:variant>
      <vt:variant>
        <vt:i4>0</vt:i4>
      </vt:variant>
      <vt:variant>
        <vt:i4>5</vt:i4>
      </vt:variant>
      <vt:variant>
        <vt:lpwstr>https://ec.europa.eu/jrc/en/open-education</vt:lpwstr>
      </vt:variant>
      <vt:variant>
        <vt:lpwstr/>
      </vt:variant>
      <vt:variant>
        <vt:i4>1507355</vt:i4>
      </vt:variant>
      <vt:variant>
        <vt:i4>1023</vt:i4>
      </vt:variant>
      <vt:variant>
        <vt:i4>0</vt:i4>
      </vt:variant>
      <vt:variant>
        <vt:i4>5</vt:i4>
      </vt:variant>
      <vt:variant>
        <vt:lpwstr>XuetangX</vt:lpwstr>
      </vt:variant>
      <vt:variant>
        <vt:lpwstr/>
      </vt:variant>
      <vt:variant>
        <vt:i4>7798833</vt:i4>
      </vt:variant>
      <vt:variant>
        <vt:i4>1020</vt:i4>
      </vt:variant>
      <vt:variant>
        <vt:i4>0</vt:i4>
      </vt:variant>
      <vt:variant>
        <vt:i4>5</vt:i4>
      </vt:variant>
      <vt:variant>
        <vt:lpwstr>https://sparcopen.org/our-work/innovator/bccampus/</vt:lpwstr>
      </vt:variant>
      <vt:variant>
        <vt:lpwstr/>
      </vt:variant>
      <vt:variant>
        <vt:i4>3014715</vt:i4>
      </vt:variant>
      <vt:variant>
        <vt:i4>1017</vt:i4>
      </vt:variant>
      <vt:variant>
        <vt:i4>0</vt:i4>
      </vt:variant>
      <vt:variant>
        <vt:i4>5</vt:i4>
      </vt:variant>
      <vt:variant>
        <vt:lpwstr>https://www.oerafrica.org/</vt:lpwstr>
      </vt:variant>
      <vt:variant>
        <vt:lpwstr/>
      </vt:variant>
      <vt:variant>
        <vt:i4>6160461</vt:i4>
      </vt:variant>
      <vt:variant>
        <vt:i4>1014</vt:i4>
      </vt:variant>
      <vt:variant>
        <vt:i4>0</vt:i4>
      </vt:variant>
      <vt:variant>
        <vt:i4>5</vt:i4>
      </vt:variant>
      <vt:variant>
        <vt:lpwstr>https://www.saide.org.za/</vt:lpwstr>
      </vt:variant>
      <vt:variant>
        <vt:lpwstr/>
      </vt:variant>
      <vt:variant>
        <vt:i4>3604606</vt:i4>
      </vt:variant>
      <vt:variant>
        <vt:i4>1011</vt:i4>
      </vt:variant>
      <vt:variant>
        <vt:i4>0</vt:i4>
      </vt:variant>
      <vt:variant>
        <vt:i4>5</vt:i4>
      </vt:variant>
      <vt:variant>
        <vt:lpwstr>https://creativecommons.org/licenses/by-sa/4.0/</vt:lpwstr>
      </vt:variant>
      <vt:variant>
        <vt:lpwstr/>
      </vt:variant>
      <vt:variant>
        <vt:i4>7012459</vt:i4>
      </vt:variant>
      <vt:variant>
        <vt:i4>1008</vt:i4>
      </vt:variant>
      <vt:variant>
        <vt:i4>0</vt:i4>
      </vt:variant>
      <vt:variant>
        <vt:i4>5</vt:i4>
      </vt:variant>
      <vt:variant>
        <vt:lpwstr>https://unimelb.h5p.com/content/1291605673053837669</vt:lpwstr>
      </vt:variant>
      <vt:variant>
        <vt:lpwstr/>
      </vt:variant>
      <vt:variant>
        <vt:i4>7733347</vt:i4>
      </vt:variant>
      <vt:variant>
        <vt:i4>1005</vt:i4>
      </vt:variant>
      <vt:variant>
        <vt:i4>0</vt:i4>
      </vt:variant>
      <vt:variant>
        <vt:i4>5</vt:i4>
      </vt:variant>
      <vt:variant>
        <vt:lpwstr>https://thespinoff.co.nz/media/07-09-2021/the-great-toby-morris-siouxsie-wiles-covid-19-omnibus</vt:lpwstr>
      </vt:variant>
      <vt:variant>
        <vt:lpwstr/>
      </vt:variant>
      <vt:variant>
        <vt:i4>6422579</vt:i4>
      </vt:variant>
      <vt:variant>
        <vt:i4>1002</vt:i4>
      </vt:variant>
      <vt:variant>
        <vt:i4>0</vt:i4>
      </vt:variant>
      <vt:variant>
        <vt:i4>5</vt:i4>
      </vt:variant>
      <vt:variant>
        <vt:lpwstr>https://theconversation.com/au</vt:lpwstr>
      </vt:variant>
      <vt:variant>
        <vt:lpwstr/>
      </vt:variant>
      <vt:variant>
        <vt:i4>7733361</vt:i4>
      </vt:variant>
      <vt:variant>
        <vt:i4>999</vt:i4>
      </vt:variant>
      <vt:variant>
        <vt:i4>0</vt:i4>
      </vt:variant>
      <vt:variant>
        <vt:i4>5</vt:i4>
      </vt:variant>
      <vt:variant>
        <vt:lpwstr>https://minerva-access.unimelb.edu.au/</vt:lpwstr>
      </vt:variant>
      <vt:variant>
        <vt:lpwstr/>
      </vt:variant>
      <vt:variant>
        <vt:i4>1441811</vt:i4>
      </vt:variant>
      <vt:variant>
        <vt:i4>996</vt:i4>
      </vt:variant>
      <vt:variant>
        <vt:i4>0</vt:i4>
      </vt:variant>
      <vt:variant>
        <vt:i4>5</vt:i4>
      </vt:variant>
      <vt:variant>
        <vt:lpwstr>https://library.unimelb.edu.au/open-scholarship/open-access-publishing-agreements</vt:lpwstr>
      </vt:variant>
      <vt:variant>
        <vt:lpwstr/>
      </vt:variant>
      <vt:variant>
        <vt:i4>7798906</vt:i4>
      </vt:variant>
      <vt:variant>
        <vt:i4>993</vt:i4>
      </vt:variant>
      <vt:variant>
        <vt:i4>0</vt:i4>
      </vt:variant>
      <vt:variant>
        <vt:i4>5</vt:i4>
      </vt:variant>
      <vt:variant>
        <vt:lpwstr>https://doi.org/10.12688/f1000research.11369.2</vt:lpwstr>
      </vt:variant>
      <vt:variant>
        <vt:lpwstr/>
      </vt:variant>
      <vt:variant>
        <vt:i4>2687011</vt:i4>
      </vt:variant>
      <vt:variant>
        <vt:i4>990</vt:i4>
      </vt:variant>
      <vt:variant>
        <vt:i4>0</vt:i4>
      </vt:variant>
      <vt:variant>
        <vt:i4>5</vt:i4>
      </vt:variant>
      <vt:variant>
        <vt:lpwstr>https://scholarlykitchen.sspnet.org/2022/02/28/guest-post-preprint-feedback-is-here-lets-make-it-constructive-and-fast/</vt:lpwstr>
      </vt:variant>
      <vt:variant>
        <vt:lpwstr/>
      </vt:variant>
      <vt:variant>
        <vt:i4>4915268</vt:i4>
      </vt:variant>
      <vt:variant>
        <vt:i4>987</vt:i4>
      </vt:variant>
      <vt:variant>
        <vt:i4>0</vt:i4>
      </vt:variant>
      <vt:variant>
        <vt:i4>5</vt:i4>
      </vt:variant>
      <vt:variant>
        <vt:lpwstr>https://library.unimelb.edu.au/Digital-Scholarship/training_and_outreach/data</vt:lpwstr>
      </vt:variant>
      <vt:variant>
        <vt:lpwstr/>
      </vt:variant>
      <vt:variant>
        <vt:i4>3342435</vt:i4>
      </vt:variant>
      <vt:variant>
        <vt:i4>984</vt:i4>
      </vt:variant>
      <vt:variant>
        <vt:i4>0</vt:i4>
      </vt:variant>
      <vt:variant>
        <vt:i4>5</vt:i4>
      </vt:variant>
      <vt:variant>
        <vt:lpwstr>https://melbourne.figshare.com/</vt:lpwstr>
      </vt:variant>
      <vt:variant>
        <vt:lpwstr/>
      </vt:variant>
      <vt:variant>
        <vt:i4>2228340</vt:i4>
      </vt:variant>
      <vt:variant>
        <vt:i4>981</vt:i4>
      </vt:variant>
      <vt:variant>
        <vt:i4>0</vt:i4>
      </vt:variant>
      <vt:variant>
        <vt:i4>5</vt:i4>
      </vt:variant>
      <vt:variant>
        <vt:lpwstr>https://www.csiro.au/en/education/get-involved/citizen-science</vt:lpwstr>
      </vt:variant>
      <vt:variant>
        <vt:lpwstr/>
      </vt:variant>
      <vt:variant>
        <vt:i4>2293793</vt:i4>
      </vt:variant>
      <vt:variant>
        <vt:i4>978</vt:i4>
      </vt:variant>
      <vt:variant>
        <vt:i4>0</vt:i4>
      </vt:variant>
      <vt:variant>
        <vt:i4>5</vt:i4>
      </vt:variant>
      <vt:variant>
        <vt:lpwstr>https://citizenscience.org.au/</vt:lpwstr>
      </vt:variant>
      <vt:variant>
        <vt:lpwstr/>
      </vt:variant>
      <vt:variant>
        <vt:i4>458824</vt:i4>
      </vt:variant>
      <vt:variant>
        <vt:i4>975</vt:i4>
      </vt:variant>
      <vt:variant>
        <vt:i4>0</vt:i4>
      </vt:variant>
      <vt:variant>
        <vt:i4>5</vt:i4>
      </vt:variant>
      <vt:variant>
        <vt:lpwstr>https://digitised-collections.unimelb.edu.au/</vt:lpwstr>
      </vt:variant>
      <vt:variant>
        <vt:lpwstr/>
      </vt:variant>
      <vt:variant>
        <vt:i4>2490492</vt:i4>
      </vt:variant>
      <vt:variant>
        <vt:i4>972</vt:i4>
      </vt:variant>
      <vt:variant>
        <vt:i4>0</vt:i4>
      </vt:variant>
      <vt:variant>
        <vt:i4>5</vt:i4>
      </vt:variant>
      <vt:variant>
        <vt:lpwstr>https://trove.nla.gov.au/newspaper/</vt:lpwstr>
      </vt:variant>
      <vt:variant>
        <vt:lpwstr/>
      </vt:variant>
      <vt:variant>
        <vt:i4>5701714</vt:i4>
      </vt:variant>
      <vt:variant>
        <vt:i4>969</vt:i4>
      </vt:variant>
      <vt:variant>
        <vt:i4>0</vt:i4>
      </vt:variant>
      <vt:variant>
        <vt:i4>5</vt:i4>
      </vt:variant>
      <vt:variant>
        <vt:lpwstr>https://www.slv.vic.gov.au/search-discover/popular-digitised-collections</vt:lpwstr>
      </vt:variant>
      <vt:variant>
        <vt:lpwstr/>
      </vt:variant>
      <vt:variant>
        <vt:i4>1441811</vt:i4>
      </vt:variant>
      <vt:variant>
        <vt:i4>966</vt:i4>
      </vt:variant>
      <vt:variant>
        <vt:i4>0</vt:i4>
      </vt:variant>
      <vt:variant>
        <vt:i4>5</vt:i4>
      </vt:variant>
      <vt:variant>
        <vt:lpwstr>https://investinopen.org/</vt:lpwstr>
      </vt:variant>
      <vt:variant>
        <vt:lpwstr/>
      </vt:variant>
      <vt:variant>
        <vt:i4>7798838</vt:i4>
      </vt:variant>
      <vt:variant>
        <vt:i4>963</vt:i4>
      </vt:variant>
      <vt:variant>
        <vt:i4>0</vt:i4>
      </vt:variant>
      <vt:variant>
        <vt:i4>5</vt:i4>
      </vt:variant>
      <vt:variant>
        <vt:lpwstr>https://openinfra.dev/</vt:lpwstr>
      </vt:variant>
      <vt:variant>
        <vt:lpwstr/>
      </vt:variant>
      <vt:variant>
        <vt:i4>3342435</vt:i4>
      </vt:variant>
      <vt:variant>
        <vt:i4>960</vt:i4>
      </vt:variant>
      <vt:variant>
        <vt:i4>0</vt:i4>
      </vt:variant>
      <vt:variant>
        <vt:i4>5</vt:i4>
      </vt:variant>
      <vt:variant>
        <vt:lpwstr>https://melbourne.figshare.com/</vt:lpwstr>
      </vt:variant>
      <vt:variant>
        <vt:lpwstr/>
      </vt:variant>
      <vt:variant>
        <vt:i4>8323187</vt:i4>
      </vt:variant>
      <vt:variant>
        <vt:i4>957</vt:i4>
      </vt:variant>
      <vt:variant>
        <vt:i4>0</vt:i4>
      </vt:variant>
      <vt:variant>
        <vt:i4>5</vt:i4>
      </vt:variant>
      <vt:variant>
        <vt:lpwstr>https://opensource.org/</vt:lpwstr>
      </vt:variant>
      <vt:variant>
        <vt:lpwstr/>
      </vt:variant>
      <vt:variant>
        <vt:i4>4915280</vt:i4>
      </vt:variant>
      <vt:variant>
        <vt:i4>954</vt:i4>
      </vt:variant>
      <vt:variant>
        <vt:i4>0</vt:i4>
      </vt:variant>
      <vt:variant>
        <vt:i4>5</vt:i4>
      </vt:variant>
      <vt:variant>
        <vt:lpwstr>https://www.cos.io/initiatives/registered-reports</vt:lpwstr>
      </vt:variant>
      <vt:variant>
        <vt:lpwstr/>
      </vt:variant>
      <vt:variant>
        <vt:i4>1572957</vt:i4>
      </vt:variant>
      <vt:variant>
        <vt:i4>951</vt:i4>
      </vt:variant>
      <vt:variant>
        <vt:i4>0</vt:i4>
      </vt:variant>
      <vt:variant>
        <vt:i4>5</vt:i4>
      </vt:variant>
      <vt:variant>
        <vt:lpwstr>https://www.nhmrc.gov.au/about-us/publications/national-statement-ethical-conduct-human-research-2007-updated-2018</vt:lpwstr>
      </vt:variant>
      <vt:variant>
        <vt:lpwstr>toc__438</vt:lpwstr>
      </vt:variant>
      <vt:variant>
        <vt:i4>6422634</vt:i4>
      </vt:variant>
      <vt:variant>
        <vt:i4>948</vt:i4>
      </vt:variant>
      <vt:variant>
        <vt:i4>0</vt:i4>
      </vt:variant>
      <vt:variant>
        <vt:i4>5</vt:i4>
      </vt:variant>
      <vt:variant>
        <vt:lpwstr>https://thenounproject.com/</vt:lpwstr>
      </vt:variant>
      <vt:variant>
        <vt:lpwstr/>
      </vt:variant>
      <vt:variant>
        <vt:i4>5308424</vt:i4>
      </vt:variant>
      <vt:variant>
        <vt:i4>945</vt:i4>
      </vt:variant>
      <vt:variant>
        <vt:i4>0</vt:i4>
      </vt:variant>
      <vt:variant>
        <vt:i4>5</vt:i4>
      </vt:variant>
      <vt:variant>
        <vt:lpwstr>https://creativecommons.org/licenses/by/4.0/</vt:lpwstr>
      </vt:variant>
      <vt:variant>
        <vt:lpwstr/>
      </vt:variant>
      <vt:variant>
        <vt:i4>1900634</vt:i4>
      </vt:variant>
      <vt:variant>
        <vt:i4>942</vt:i4>
      </vt:variant>
      <vt:variant>
        <vt:i4>0</vt:i4>
      </vt:variant>
      <vt:variant>
        <vt:i4>5</vt:i4>
      </vt:variant>
      <vt:variant>
        <vt:lpwstr>https://creativecommons.org/licenses/</vt:lpwstr>
      </vt:variant>
      <vt:variant>
        <vt:lpwstr/>
      </vt:variant>
      <vt:variant>
        <vt:i4>5308424</vt:i4>
      </vt:variant>
      <vt:variant>
        <vt:i4>939</vt:i4>
      </vt:variant>
      <vt:variant>
        <vt:i4>0</vt:i4>
      </vt:variant>
      <vt:variant>
        <vt:i4>5</vt:i4>
      </vt:variant>
      <vt:variant>
        <vt:lpwstr>https://creativecommons.org/licenses/by/4.0/</vt:lpwstr>
      </vt:variant>
      <vt:variant>
        <vt:lpwstr/>
      </vt:variant>
      <vt:variant>
        <vt:i4>4587530</vt:i4>
      </vt:variant>
      <vt:variant>
        <vt:i4>936</vt:i4>
      </vt:variant>
      <vt:variant>
        <vt:i4>0</vt:i4>
      </vt:variant>
      <vt:variant>
        <vt:i4>5</vt:i4>
      </vt:variant>
      <vt:variant>
        <vt:lpwstr>https://oer.suny.edu/</vt:lpwstr>
      </vt:variant>
      <vt:variant>
        <vt:lpwstr/>
      </vt:variant>
      <vt:variant>
        <vt:i4>1703960</vt:i4>
      </vt:variant>
      <vt:variant>
        <vt:i4>933</vt:i4>
      </vt:variant>
      <vt:variant>
        <vt:i4>0</vt:i4>
      </vt:variant>
      <vt:variant>
        <vt:i4>5</vt:i4>
      </vt:variant>
      <vt:variant>
        <vt:lpwstr>https://courses.lumenlearning.com/suny-oercommunitycourse-understandingoer/chapter/defining-oer/</vt:lpwstr>
      </vt:variant>
      <vt:variant>
        <vt:lpwstr/>
      </vt:variant>
      <vt:variant>
        <vt:i4>2621475</vt:i4>
      </vt:variant>
      <vt:variant>
        <vt:i4>930</vt:i4>
      </vt:variant>
      <vt:variant>
        <vt:i4>0</vt:i4>
      </vt:variant>
      <vt:variant>
        <vt:i4>5</vt:i4>
      </vt:variant>
      <vt:variant>
        <vt:lpwstr>https://subjectguides.esc.edu/oeruptospeed</vt:lpwstr>
      </vt:variant>
      <vt:variant>
        <vt:lpwstr/>
      </vt:variant>
      <vt:variant>
        <vt:i4>6160456</vt:i4>
      </vt:variant>
      <vt:variant>
        <vt:i4>927</vt:i4>
      </vt:variant>
      <vt:variant>
        <vt:i4>0</vt:i4>
      </vt:variant>
      <vt:variant>
        <vt:i4>5</vt:i4>
      </vt:variant>
      <vt:variant>
        <vt:lpwstr>https://anuonline.weblogs.anu.edu.au/2017/04/13/open-educational-practice-final-thoughts-and-conclusion/</vt:lpwstr>
      </vt:variant>
      <vt:variant>
        <vt:lpwstr/>
      </vt:variant>
      <vt:variant>
        <vt:i4>6881384</vt:i4>
      </vt:variant>
      <vt:variant>
        <vt:i4>924</vt:i4>
      </vt:variant>
      <vt:variant>
        <vt:i4>0</vt:i4>
      </vt:variant>
      <vt:variant>
        <vt:i4>5</vt:i4>
      </vt:variant>
      <vt:variant>
        <vt:lpwstr>https://anuonline.weblogs.anu.edu.au/2017/03/31/open-educational-practice-day-5-join-the-dark-side/</vt:lpwstr>
      </vt:variant>
      <vt:variant>
        <vt:lpwstr/>
      </vt:variant>
      <vt:variant>
        <vt:i4>6225948</vt:i4>
      </vt:variant>
      <vt:variant>
        <vt:i4>921</vt:i4>
      </vt:variant>
      <vt:variant>
        <vt:i4>0</vt:i4>
      </vt:variant>
      <vt:variant>
        <vt:i4>5</vt:i4>
      </vt:variant>
      <vt:variant>
        <vt:lpwstr>https://anuonline.weblogs.anu.edu.au/2017/03/30/open-educational-practice-day-4-discovering-and-reusing-oer/</vt:lpwstr>
      </vt:variant>
      <vt:variant>
        <vt:lpwstr/>
      </vt:variant>
      <vt:variant>
        <vt:i4>5439568</vt:i4>
      </vt:variant>
      <vt:variant>
        <vt:i4>918</vt:i4>
      </vt:variant>
      <vt:variant>
        <vt:i4>0</vt:i4>
      </vt:variant>
      <vt:variant>
        <vt:i4>5</vt:i4>
      </vt:variant>
      <vt:variant>
        <vt:lpwstr>https://anuonline.weblogs.anu.edu.au/2017/03/29/open-educational-practice-day-3-research-as-oer/</vt:lpwstr>
      </vt:variant>
      <vt:variant>
        <vt:lpwstr/>
      </vt:variant>
      <vt:variant>
        <vt:i4>786511</vt:i4>
      </vt:variant>
      <vt:variant>
        <vt:i4>915</vt:i4>
      </vt:variant>
      <vt:variant>
        <vt:i4>0</vt:i4>
      </vt:variant>
      <vt:variant>
        <vt:i4>5</vt:i4>
      </vt:variant>
      <vt:variant>
        <vt:lpwstr>https://anuonline.weblogs.anu.edu.au/2017/03/28/open-educational-practice-day-2-giving-content-for-free/</vt:lpwstr>
      </vt:variant>
      <vt:variant>
        <vt:lpwstr/>
      </vt:variant>
      <vt:variant>
        <vt:i4>7274600</vt:i4>
      </vt:variant>
      <vt:variant>
        <vt:i4>912</vt:i4>
      </vt:variant>
      <vt:variant>
        <vt:i4>0</vt:i4>
      </vt:variant>
      <vt:variant>
        <vt:i4>5</vt:i4>
      </vt:variant>
      <vt:variant>
        <vt:lpwstr>https://anuonline.weblogs.anu.edu.au/2017/03/27/open-educational-practice-day-1-what-kind-of-open-do-you-want/</vt:lpwstr>
      </vt:variant>
      <vt:variant>
        <vt:lpwstr/>
      </vt:variant>
      <vt:variant>
        <vt:i4>4653064</vt:i4>
      </vt:variant>
      <vt:variant>
        <vt:i4>909</vt:i4>
      </vt:variant>
      <vt:variant>
        <vt:i4>0</vt:i4>
      </vt:variant>
      <vt:variant>
        <vt:i4>5</vt:i4>
      </vt:variant>
      <vt:variant>
        <vt:lpwstr>https://anuonline.weblogs.anu.edu.au/projects/open-educational-practice-oep/</vt:lpwstr>
      </vt:variant>
      <vt:variant>
        <vt:lpwstr/>
      </vt:variant>
      <vt:variant>
        <vt:i4>1900546</vt:i4>
      </vt:variant>
      <vt:variant>
        <vt:i4>906</vt:i4>
      </vt:variant>
      <vt:variant>
        <vt:i4>0</vt:i4>
      </vt:variant>
      <vt:variant>
        <vt:i4>5</vt:i4>
      </vt:variant>
      <vt:variant>
        <vt:lpwstr>https://www.oercommons.org/authoring/25364-creating-oer-postcard-format-for-higher-education/view</vt:lpwstr>
      </vt:variant>
      <vt:variant>
        <vt:lpwstr/>
      </vt:variant>
      <vt:variant>
        <vt:i4>458829</vt:i4>
      </vt:variant>
      <vt:variant>
        <vt:i4>903</vt:i4>
      </vt:variant>
      <vt:variant>
        <vt:i4>0</vt:i4>
      </vt:variant>
      <vt:variant>
        <vt:i4>5</vt:i4>
      </vt:variant>
      <vt:variant>
        <vt:lpwstr>https://youtu.be/NtJmakm1-zc</vt:lpwstr>
      </vt:variant>
      <vt:variant>
        <vt:lpwstr/>
      </vt:variant>
      <vt:variant>
        <vt:i4>5374032</vt:i4>
      </vt:variant>
      <vt:variant>
        <vt:i4>900</vt:i4>
      </vt:variant>
      <vt:variant>
        <vt:i4>0</vt:i4>
      </vt:variant>
      <vt:variant>
        <vt:i4>5</vt:i4>
      </vt:variant>
      <vt:variant>
        <vt:lpwstr>https://iastate.pressbooks.pub/oerstarterkit/</vt:lpwstr>
      </vt:variant>
      <vt:variant>
        <vt:lpwstr/>
      </vt:variant>
      <vt:variant>
        <vt:i4>917556</vt:i4>
      </vt:variant>
      <vt:variant>
        <vt:i4>897</vt:i4>
      </vt:variant>
      <vt:variant>
        <vt:i4>0</vt:i4>
      </vt:variant>
      <vt:variant>
        <vt:i4>5</vt:i4>
      </vt:variant>
      <vt:variant>
        <vt:lpwstr/>
      </vt:variant>
      <vt:variant>
        <vt:lpwstr>_5.1._The_process</vt:lpwstr>
      </vt:variant>
      <vt:variant>
        <vt:i4>2490370</vt:i4>
      </vt:variant>
      <vt:variant>
        <vt:i4>894</vt:i4>
      </vt:variant>
      <vt:variant>
        <vt:i4>0</vt:i4>
      </vt:variant>
      <vt:variant>
        <vt:i4>5</vt:i4>
      </vt:variant>
      <vt:variant>
        <vt:lpwstr/>
      </vt:variant>
      <vt:variant>
        <vt:lpwstr>_5.2._Copyright,_IP,</vt:lpwstr>
      </vt:variant>
      <vt:variant>
        <vt:i4>2490370</vt:i4>
      </vt:variant>
      <vt:variant>
        <vt:i4>891</vt:i4>
      </vt:variant>
      <vt:variant>
        <vt:i4>0</vt:i4>
      </vt:variant>
      <vt:variant>
        <vt:i4>5</vt:i4>
      </vt:variant>
      <vt:variant>
        <vt:lpwstr/>
      </vt:variant>
      <vt:variant>
        <vt:lpwstr>_5.2._Copyright,_IP,</vt:lpwstr>
      </vt:variant>
      <vt:variant>
        <vt:i4>2490370</vt:i4>
      </vt:variant>
      <vt:variant>
        <vt:i4>888</vt:i4>
      </vt:variant>
      <vt:variant>
        <vt:i4>0</vt:i4>
      </vt:variant>
      <vt:variant>
        <vt:i4>5</vt:i4>
      </vt:variant>
      <vt:variant>
        <vt:lpwstr/>
      </vt:variant>
      <vt:variant>
        <vt:lpwstr>_5.2._Copyright,_IP,</vt:lpwstr>
      </vt:variant>
      <vt:variant>
        <vt:i4>3801190</vt:i4>
      </vt:variant>
      <vt:variant>
        <vt:i4>885</vt:i4>
      </vt:variant>
      <vt:variant>
        <vt:i4>0</vt:i4>
      </vt:variant>
      <vt:variant>
        <vt:i4>5</vt:i4>
      </vt:variant>
      <vt:variant>
        <vt:lpwstr>https://web.archive.org/web/20070928134756/http:/creativecommons.org.tw/licwiz/english.html</vt:lpwstr>
      </vt:variant>
      <vt:variant>
        <vt:lpwstr/>
      </vt:variant>
      <vt:variant>
        <vt:i4>2490370</vt:i4>
      </vt:variant>
      <vt:variant>
        <vt:i4>882</vt:i4>
      </vt:variant>
      <vt:variant>
        <vt:i4>0</vt:i4>
      </vt:variant>
      <vt:variant>
        <vt:i4>5</vt:i4>
      </vt:variant>
      <vt:variant>
        <vt:lpwstr/>
      </vt:variant>
      <vt:variant>
        <vt:lpwstr>_5.2._Copyright,_IP,</vt:lpwstr>
      </vt:variant>
      <vt:variant>
        <vt:i4>3801190</vt:i4>
      </vt:variant>
      <vt:variant>
        <vt:i4>879</vt:i4>
      </vt:variant>
      <vt:variant>
        <vt:i4>0</vt:i4>
      </vt:variant>
      <vt:variant>
        <vt:i4>5</vt:i4>
      </vt:variant>
      <vt:variant>
        <vt:lpwstr>https://web.archive.org/web/20070928134756/http:/creativecommons.org.tw/licwiz/english.html</vt:lpwstr>
      </vt:variant>
      <vt:variant>
        <vt:lpwstr/>
      </vt:variant>
      <vt:variant>
        <vt:i4>1900546</vt:i4>
      </vt:variant>
      <vt:variant>
        <vt:i4>876</vt:i4>
      </vt:variant>
      <vt:variant>
        <vt:i4>0</vt:i4>
      </vt:variant>
      <vt:variant>
        <vt:i4>5</vt:i4>
      </vt:variant>
      <vt:variant>
        <vt:lpwstr>https://www.oercommons.org/authoring/25364-creating-oer-postcard-format-for-higher-education/view</vt:lpwstr>
      </vt:variant>
      <vt:variant>
        <vt:lpwstr/>
      </vt:variant>
      <vt:variant>
        <vt:i4>5767176</vt:i4>
      </vt:variant>
      <vt:variant>
        <vt:i4>873</vt:i4>
      </vt:variant>
      <vt:variant>
        <vt:i4>0</vt:i4>
      </vt:variant>
      <vt:variant>
        <vt:i4>5</vt:i4>
      </vt:variant>
      <vt:variant>
        <vt:lpwstr>https://www.openwa.org/module-9/</vt:lpwstr>
      </vt:variant>
      <vt:variant>
        <vt:lpwstr/>
      </vt:variant>
      <vt:variant>
        <vt:i4>5374032</vt:i4>
      </vt:variant>
      <vt:variant>
        <vt:i4>870</vt:i4>
      </vt:variant>
      <vt:variant>
        <vt:i4>0</vt:i4>
      </vt:variant>
      <vt:variant>
        <vt:i4>5</vt:i4>
      </vt:variant>
      <vt:variant>
        <vt:lpwstr>https://iastate.pressbooks.pub/oerstarterkit/</vt:lpwstr>
      </vt:variant>
      <vt:variant>
        <vt:lpwstr/>
      </vt:variant>
      <vt:variant>
        <vt:i4>2424933</vt:i4>
      </vt:variant>
      <vt:variant>
        <vt:i4>867</vt:i4>
      </vt:variant>
      <vt:variant>
        <vt:i4>0</vt:i4>
      </vt:variant>
      <vt:variant>
        <vt:i4>5</vt:i4>
      </vt:variant>
      <vt:variant>
        <vt:lpwstr>https://opentextbc.ca/accessibilitytoo</vt:lpwstr>
      </vt:variant>
      <vt:variant>
        <vt:lpwstr/>
      </vt:variant>
      <vt:variant>
        <vt:i4>3342454</vt:i4>
      </vt:variant>
      <vt:variant>
        <vt:i4>864</vt:i4>
      </vt:variant>
      <vt:variant>
        <vt:i4>0</vt:i4>
      </vt:variant>
      <vt:variant>
        <vt:i4>5</vt:i4>
      </vt:variant>
      <vt:variant>
        <vt:lpwstr>https://opentextbc.ca/selfpublishguide</vt:lpwstr>
      </vt:variant>
      <vt:variant>
        <vt:lpwstr/>
      </vt:variant>
      <vt:variant>
        <vt:i4>8323112</vt:i4>
      </vt:variant>
      <vt:variant>
        <vt:i4>861</vt:i4>
      </vt:variant>
      <vt:variant>
        <vt:i4>0</vt:i4>
      </vt:variant>
      <vt:variant>
        <vt:i4>5</vt:i4>
      </vt:variant>
      <vt:variant>
        <vt:lpwstr>https://www.youtube.com/watch?v=0LxD7xAcY3k</vt:lpwstr>
      </vt:variant>
      <vt:variant>
        <vt:lpwstr/>
      </vt:variant>
      <vt:variant>
        <vt:i4>3145854</vt:i4>
      </vt:variant>
      <vt:variant>
        <vt:i4>858</vt:i4>
      </vt:variant>
      <vt:variant>
        <vt:i4>0</vt:i4>
      </vt:variant>
      <vt:variant>
        <vt:i4>5</vt:i4>
      </vt:variant>
      <vt:variant>
        <vt:lpwstr>https://creativecommons.org/licenses/by-sa/3.0/</vt:lpwstr>
      </vt:variant>
      <vt:variant>
        <vt:lpwstr/>
      </vt:variant>
      <vt:variant>
        <vt:i4>5046356</vt:i4>
      </vt:variant>
      <vt:variant>
        <vt:i4>855</vt:i4>
      </vt:variant>
      <vt:variant>
        <vt:i4>0</vt:i4>
      </vt:variant>
      <vt:variant>
        <vt:i4>5</vt:i4>
      </vt:variant>
      <vt:variant>
        <vt:lpwstr>https://youtu.be/0LxD7xAcY3k</vt:lpwstr>
      </vt:variant>
      <vt:variant>
        <vt:lpwstr/>
      </vt:variant>
      <vt:variant>
        <vt:i4>3342435</vt:i4>
      </vt:variant>
      <vt:variant>
        <vt:i4>852</vt:i4>
      </vt:variant>
      <vt:variant>
        <vt:i4>0</vt:i4>
      </vt:variant>
      <vt:variant>
        <vt:i4>5</vt:i4>
      </vt:variant>
      <vt:variant>
        <vt:lpwstr>https://melbourne.figshare.com/</vt:lpwstr>
      </vt:variant>
      <vt:variant>
        <vt:lpwstr/>
      </vt:variant>
      <vt:variant>
        <vt:i4>8126567</vt:i4>
      </vt:variant>
      <vt:variant>
        <vt:i4>849</vt:i4>
      </vt:variant>
      <vt:variant>
        <vt:i4>0</vt:i4>
      </vt:variant>
      <vt:variant>
        <vt:i4>5</vt:i4>
      </vt:variant>
      <vt:variant>
        <vt:lpwstr>https://github.com/</vt:lpwstr>
      </vt:variant>
      <vt:variant>
        <vt:lpwstr/>
      </vt:variant>
      <vt:variant>
        <vt:i4>7536645</vt:i4>
      </vt:variant>
      <vt:variant>
        <vt:i4>846</vt:i4>
      </vt:variant>
      <vt:variant>
        <vt:i4>0</vt:i4>
      </vt:variant>
      <vt:variant>
        <vt:i4>5</vt:i4>
      </vt:variant>
      <vt:variant>
        <vt:lpwstr>https://commons.wikimedia.org/wiki/Main_Page</vt:lpwstr>
      </vt:variant>
      <vt:variant>
        <vt:lpwstr/>
      </vt:variant>
      <vt:variant>
        <vt:i4>2949177</vt:i4>
      </vt:variant>
      <vt:variant>
        <vt:i4>843</vt:i4>
      </vt:variant>
      <vt:variant>
        <vt:i4>0</vt:i4>
      </vt:variant>
      <vt:variant>
        <vt:i4>5</vt:i4>
      </vt:variant>
      <vt:variant>
        <vt:lpwstr>https://www.flickr.com/creativecommons/</vt:lpwstr>
      </vt:variant>
      <vt:variant>
        <vt:lpwstr/>
      </vt:variant>
      <vt:variant>
        <vt:i4>3604589</vt:i4>
      </vt:variant>
      <vt:variant>
        <vt:i4>840</vt:i4>
      </vt:variant>
      <vt:variant>
        <vt:i4>0</vt:i4>
      </vt:variant>
      <vt:variant>
        <vt:i4>5</vt:i4>
      </vt:variant>
      <vt:variant>
        <vt:lpwstr>https://www.oercommons.org/</vt:lpwstr>
      </vt:variant>
      <vt:variant>
        <vt:lpwstr/>
      </vt:variant>
      <vt:variant>
        <vt:i4>2031709</vt:i4>
      </vt:variant>
      <vt:variant>
        <vt:i4>837</vt:i4>
      </vt:variant>
      <vt:variant>
        <vt:i4>0</vt:i4>
      </vt:variant>
      <vt:variant>
        <vt:i4>5</vt:i4>
      </vt:variant>
      <vt:variant>
        <vt:lpwstr>https://contrastchecker.com/</vt:lpwstr>
      </vt:variant>
      <vt:variant>
        <vt:lpwstr/>
      </vt:variant>
      <vt:variant>
        <vt:i4>458781</vt:i4>
      </vt:variant>
      <vt:variant>
        <vt:i4>834</vt:i4>
      </vt:variant>
      <vt:variant>
        <vt:i4>0</vt:i4>
      </vt:variant>
      <vt:variant>
        <vt:i4>5</vt:i4>
      </vt:variant>
      <vt:variant>
        <vt:lpwstr>https://webaim.org/resources/contrastchecker/</vt:lpwstr>
      </vt:variant>
      <vt:variant>
        <vt:lpwstr/>
      </vt:variant>
      <vt:variant>
        <vt:i4>1703950</vt:i4>
      </vt:variant>
      <vt:variant>
        <vt:i4>831</vt:i4>
      </vt:variant>
      <vt:variant>
        <vt:i4>0</vt:i4>
      </vt:variant>
      <vt:variant>
        <vt:i4>5</vt:i4>
      </vt:variant>
      <vt:variant>
        <vt:lpwstr>https://wave.webaim.org/</vt:lpwstr>
      </vt:variant>
      <vt:variant>
        <vt:lpwstr/>
      </vt:variant>
      <vt:variant>
        <vt:i4>3014696</vt:i4>
      </vt:variant>
      <vt:variant>
        <vt:i4>828</vt:i4>
      </vt:variant>
      <vt:variant>
        <vt:i4>0</vt:i4>
      </vt:variant>
      <vt:variant>
        <vt:i4>5</vt:i4>
      </vt:variant>
      <vt:variant>
        <vt:lpwstr>https://www.youtube.com/watch?v=KcvYG-rkO-Y</vt:lpwstr>
      </vt:variant>
      <vt:variant>
        <vt:lpwstr/>
      </vt:variant>
      <vt:variant>
        <vt:i4>5373959</vt:i4>
      </vt:variant>
      <vt:variant>
        <vt:i4>825</vt:i4>
      </vt:variant>
      <vt:variant>
        <vt:i4>0</vt:i4>
      </vt:variant>
      <vt:variant>
        <vt:i4>5</vt:i4>
      </vt:variant>
      <vt:variant>
        <vt:lpwstr>https://creativecommons.org/licenses/by/3.0/legalcode</vt:lpwstr>
      </vt:variant>
      <vt:variant>
        <vt:lpwstr/>
      </vt:variant>
      <vt:variant>
        <vt:i4>7077994</vt:i4>
      </vt:variant>
      <vt:variant>
        <vt:i4>822</vt:i4>
      </vt:variant>
      <vt:variant>
        <vt:i4>0</vt:i4>
      </vt:variant>
      <vt:variant>
        <vt:i4>5</vt:i4>
      </vt:variant>
      <vt:variant>
        <vt:lpwstr>https://unimelb.h5p.com/content/1291618781106029009</vt:lpwstr>
      </vt:variant>
      <vt:variant>
        <vt:lpwstr/>
      </vt:variant>
      <vt:variant>
        <vt:i4>6160390</vt:i4>
      </vt:variant>
      <vt:variant>
        <vt:i4>819</vt:i4>
      </vt:variant>
      <vt:variant>
        <vt:i4>0</vt:i4>
      </vt:variant>
      <vt:variant>
        <vt:i4>5</vt:i4>
      </vt:variant>
      <vt:variant>
        <vt:lpwstr>https://wordpress.org/openverse/?referrer=creativecommons.org</vt:lpwstr>
      </vt:variant>
      <vt:variant>
        <vt:lpwstr/>
      </vt:variant>
      <vt:variant>
        <vt:i4>917574</vt:i4>
      </vt:variant>
      <vt:variant>
        <vt:i4>816</vt:i4>
      </vt:variant>
      <vt:variant>
        <vt:i4>0</vt:i4>
      </vt:variant>
      <vt:variant>
        <vt:i4>5</vt:i4>
      </vt:variant>
      <vt:variant>
        <vt:lpwstr>https://archive.org/</vt:lpwstr>
      </vt:variant>
      <vt:variant>
        <vt:lpwstr/>
      </vt:variant>
      <vt:variant>
        <vt:i4>7012466</vt:i4>
      </vt:variant>
      <vt:variant>
        <vt:i4>813</vt:i4>
      </vt:variant>
      <vt:variant>
        <vt:i4>0</vt:i4>
      </vt:variant>
      <vt:variant>
        <vt:i4>5</vt:i4>
      </vt:variant>
      <vt:variant>
        <vt:lpwstr>https://commons.wikimedia.org/wiki/Category:Videos</vt:lpwstr>
      </vt:variant>
      <vt:variant>
        <vt:lpwstr/>
      </vt:variant>
      <vt:variant>
        <vt:i4>3145755</vt:i4>
      </vt:variant>
      <vt:variant>
        <vt:i4>810</vt:i4>
      </vt:variant>
      <vt:variant>
        <vt:i4>0</vt:i4>
      </vt:variant>
      <vt:variant>
        <vt:i4>5</vt:i4>
      </vt:variant>
      <vt:variant>
        <vt:lpwstr>https://www.pexels.com/@free-videos/</vt:lpwstr>
      </vt:variant>
      <vt:variant>
        <vt:lpwstr/>
      </vt:variant>
      <vt:variant>
        <vt:i4>4325460</vt:i4>
      </vt:variant>
      <vt:variant>
        <vt:i4>807</vt:i4>
      </vt:variant>
      <vt:variant>
        <vt:i4>0</vt:i4>
      </vt:variant>
      <vt:variant>
        <vt:i4>5</vt:i4>
      </vt:variant>
      <vt:variant>
        <vt:lpwstr>https://www.google.com/advanced_image_search</vt:lpwstr>
      </vt:variant>
      <vt:variant>
        <vt:lpwstr/>
      </vt:variant>
      <vt:variant>
        <vt:i4>7143522</vt:i4>
      </vt:variant>
      <vt:variant>
        <vt:i4>804</vt:i4>
      </vt:variant>
      <vt:variant>
        <vt:i4>0</vt:i4>
      </vt:variant>
      <vt:variant>
        <vt:i4>5</vt:i4>
      </vt:variant>
      <vt:variant>
        <vt:lpwstr>https://commons.wikimedia.org/wiki/Category:Images</vt:lpwstr>
      </vt:variant>
      <vt:variant>
        <vt:lpwstr/>
      </vt:variant>
      <vt:variant>
        <vt:i4>2949177</vt:i4>
      </vt:variant>
      <vt:variant>
        <vt:i4>801</vt:i4>
      </vt:variant>
      <vt:variant>
        <vt:i4>0</vt:i4>
      </vt:variant>
      <vt:variant>
        <vt:i4>5</vt:i4>
      </vt:variant>
      <vt:variant>
        <vt:lpwstr>https://www.flickr.com/creativecommons/</vt:lpwstr>
      </vt:variant>
      <vt:variant>
        <vt:lpwstr/>
      </vt:variant>
      <vt:variant>
        <vt:i4>3473509</vt:i4>
      </vt:variant>
      <vt:variant>
        <vt:i4>798</vt:i4>
      </vt:variant>
      <vt:variant>
        <vt:i4>0</vt:i4>
      </vt:variant>
      <vt:variant>
        <vt:i4>5</vt:i4>
      </vt:variant>
      <vt:variant>
        <vt:lpwstr>https://www.pexels.com/</vt:lpwstr>
      </vt:variant>
      <vt:variant>
        <vt:lpwstr/>
      </vt:variant>
      <vt:variant>
        <vt:i4>5177358</vt:i4>
      </vt:variant>
      <vt:variant>
        <vt:i4>795</vt:i4>
      </vt:variant>
      <vt:variant>
        <vt:i4>0</vt:i4>
      </vt:variant>
      <vt:variant>
        <vt:i4>5</vt:i4>
      </vt:variant>
      <vt:variant>
        <vt:lpwstr>https://wordpress.org/plugins/wp-oer/</vt:lpwstr>
      </vt:variant>
      <vt:variant>
        <vt:lpwstr>:~:text=WP%20OER%20is%20a%20free,repository%20on%20any%20WordPress%20website.</vt:lpwstr>
      </vt:variant>
      <vt:variant>
        <vt:i4>7012399</vt:i4>
      </vt:variant>
      <vt:variant>
        <vt:i4>792</vt:i4>
      </vt:variant>
      <vt:variant>
        <vt:i4>0</vt:i4>
      </vt:variant>
      <vt:variant>
        <vt:i4>5</vt:i4>
      </vt:variant>
      <vt:variant>
        <vt:lpwstr>https://ed.ted.com/</vt:lpwstr>
      </vt:variant>
      <vt:variant>
        <vt:lpwstr/>
      </vt:variant>
      <vt:variant>
        <vt:i4>13</vt:i4>
      </vt:variant>
      <vt:variant>
        <vt:i4>789</vt:i4>
      </vt:variant>
      <vt:variant>
        <vt:i4>0</vt:i4>
      </vt:variant>
      <vt:variant>
        <vt:i4>5</vt:i4>
      </vt:variant>
      <vt:variant>
        <vt:lpwstr>https://inkscape.org/</vt:lpwstr>
      </vt:variant>
      <vt:variant>
        <vt:lpwstr/>
      </vt:variant>
      <vt:variant>
        <vt:i4>4325465</vt:i4>
      </vt:variant>
      <vt:variant>
        <vt:i4>786</vt:i4>
      </vt:variant>
      <vt:variant>
        <vt:i4>0</vt:i4>
      </vt:variant>
      <vt:variant>
        <vt:i4>5</vt:i4>
      </vt:variant>
      <vt:variant>
        <vt:lpwstr>https://www.gitbook.com/</vt:lpwstr>
      </vt:variant>
      <vt:variant>
        <vt:lpwstr/>
      </vt:variant>
      <vt:variant>
        <vt:i4>92</vt:i4>
      </vt:variant>
      <vt:variant>
        <vt:i4>783</vt:i4>
      </vt:variant>
      <vt:variant>
        <vt:i4>0</vt:i4>
      </vt:variant>
      <vt:variant>
        <vt:i4>5</vt:i4>
      </vt:variant>
      <vt:variant>
        <vt:lpwstr>https://www.oercommons.org/hubs/OpenStax</vt:lpwstr>
      </vt:variant>
      <vt:variant>
        <vt:lpwstr/>
      </vt:variant>
      <vt:variant>
        <vt:i4>5898243</vt:i4>
      </vt:variant>
      <vt:variant>
        <vt:i4>780</vt:i4>
      </vt:variant>
      <vt:variant>
        <vt:i4>0</vt:i4>
      </vt:variant>
      <vt:variant>
        <vt:i4>5</vt:i4>
      </vt:variant>
      <vt:variant>
        <vt:lpwstr>https://www.oercommons.org/authoring-overview</vt:lpwstr>
      </vt:variant>
      <vt:variant>
        <vt:lpwstr/>
      </vt:variant>
      <vt:variant>
        <vt:i4>7209079</vt:i4>
      </vt:variant>
      <vt:variant>
        <vt:i4>777</vt:i4>
      </vt:variant>
      <vt:variant>
        <vt:i4>0</vt:i4>
      </vt:variant>
      <vt:variant>
        <vt:i4>5</vt:i4>
      </vt:variant>
      <vt:variant>
        <vt:lpwstr>https://info.merlot.org/merlothelp/Content_Builder_Welcome.htm</vt:lpwstr>
      </vt:variant>
      <vt:variant>
        <vt:lpwstr/>
      </vt:variant>
      <vt:variant>
        <vt:i4>5767255</vt:i4>
      </vt:variant>
      <vt:variant>
        <vt:i4>774</vt:i4>
      </vt:variant>
      <vt:variant>
        <vt:i4>0</vt:i4>
      </vt:variant>
      <vt:variant>
        <vt:i4>5</vt:i4>
      </vt:variant>
      <vt:variant>
        <vt:lpwstr>https://policy.unimelb.edu.au/MPF1320</vt:lpwstr>
      </vt:variant>
      <vt:variant>
        <vt:lpwstr/>
      </vt:variant>
      <vt:variant>
        <vt:i4>393297</vt:i4>
      </vt:variant>
      <vt:variant>
        <vt:i4>771</vt:i4>
      </vt:variant>
      <vt:variant>
        <vt:i4>0</vt:i4>
      </vt:variant>
      <vt:variant>
        <vt:i4>5</vt:i4>
      </vt:variant>
      <vt:variant>
        <vt:lpwstr>http://cat.lib.unimelb.edu.au/record=b7750071~S30</vt:lpwstr>
      </vt:variant>
      <vt:variant>
        <vt:lpwstr/>
      </vt:variant>
      <vt:variant>
        <vt:i4>7143487</vt:i4>
      </vt:variant>
      <vt:variant>
        <vt:i4>768</vt:i4>
      </vt:variant>
      <vt:variant>
        <vt:i4>0</vt:i4>
      </vt:variant>
      <vt:variant>
        <vt:i4>5</vt:i4>
      </vt:variant>
      <vt:variant>
        <vt:lpwstr>https://www.terrijanke.com.au/icip</vt:lpwstr>
      </vt:variant>
      <vt:variant>
        <vt:lpwstr/>
      </vt:variant>
      <vt:variant>
        <vt:i4>6488110</vt:i4>
      </vt:variant>
      <vt:variant>
        <vt:i4>765</vt:i4>
      </vt:variant>
      <vt:variant>
        <vt:i4>0</vt:i4>
      </vt:variant>
      <vt:variant>
        <vt:i4>5</vt:i4>
      </vt:variant>
      <vt:variant>
        <vt:lpwstr>https://australiacouncil.gov.au/investment-and-development/protocols-and-resources/protocols-for-using-first-nations-cultural-and-intellectual-property-in-the-arts</vt:lpwstr>
      </vt:variant>
      <vt:variant>
        <vt:lpwstr/>
      </vt:variant>
      <vt:variant>
        <vt:i4>1310738</vt:i4>
      </vt:variant>
      <vt:variant>
        <vt:i4>762</vt:i4>
      </vt:variant>
      <vt:variant>
        <vt:i4>0</vt:i4>
      </vt:variant>
      <vt:variant>
        <vt:i4>5</vt:i4>
      </vt:variant>
      <vt:variant>
        <vt:lpwstr>https://web.archive.org/web/20070926223208/http:/www.opensource.org/licenses/mit-license.php</vt:lpwstr>
      </vt:variant>
      <vt:variant>
        <vt:lpwstr/>
      </vt:variant>
      <vt:variant>
        <vt:i4>3801190</vt:i4>
      </vt:variant>
      <vt:variant>
        <vt:i4>759</vt:i4>
      </vt:variant>
      <vt:variant>
        <vt:i4>0</vt:i4>
      </vt:variant>
      <vt:variant>
        <vt:i4>5</vt:i4>
      </vt:variant>
      <vt:variant>
        <vt:lpwstr>https://web.archive.org/web/20070928134756/http:/creativecommons.org.tw/licwiz/english.html</vt:lpwstr>
      </vt:variant>
      <vt:variant>
        <vt:lpwstr/>
      </vt:variant>
      <vt:variant>
        <vt:i4>3801190</vt:i4>
      </vt:variant>
      <vt:variant>
        <vt:i4>756</vt:i4>
      </vt:variant>
      <vt:variant>
        <vt:i4>0</vt:i4>
      </vt:variant>
      <vt:variant>
        <vt:i4>5</vt:i4>
      </vt:variant>
      <vt:variant>
        <vt:lpwstr>https://web.archive.org/web/20070928134756/http:/creativecommons.org.tw/licwiz/english.html</vt:lpwstr>
      </vt:variant>
      <vt:variant>
        <vt:lpwstr/>
      </vt:variant>
      <vt:variant>
        <vt:i4>7536673</vt:i4>
      </vt:variant>
      <vt:variant>
        <vt:i4>753</vt:i4>
      </vt:variant>
      <vt:variant>
        <vt:i4>0</vt:i4>
      </vt:variant>
      <vt:variant>
        <vt:i4>5</vt:i4>
      </vt:variant>
      <vt:variant>
        <vt:lpwstr>https://creativecommons.org/choose/</vt:lpwstr>
      </vt:variant>
      <vt:variant>
        <vt:lpwstr/>
      </vt:variant>
      <vt:variant>
        <vt:i4>917560</vt:i4>
      </vt:variant>
      <vt:variant>
        <vt:i4>750</vt:i4>
      </vt:variant>
      <vt:variant>
        <vt:i4>0</vt:i4>
      </vt:variant>
      <vt:variant>
        <vt:i4>5</vt:i4>
      </vt:variant>
      <vt:variant>
        <vt:lpwstr/>
      </vt:variant>
      <vt:variant>
        <vt:lpwstr>_OER,_OEP,_and</vt:lpwstr>
      </vt:variant>
      <vt:variant>
        <vt:i4>7405614</vt:i4>
      </vt:variant>
      <vt:variant>
        <vt:i4>747</vt:i4>
      </vt:variant>
      <vt:variant>
        <vt:i4>0</vt:i4>
      </vt:variant>
      <vt:variant>
        <vt:i4>5</vt:i4>
      </vt:variant>
      <vt:variant>
        <vt:lpwstr>https://www.youtube.com/watch?v=hISy0D05zO4</vt:lpwstr>
      </vt:variant>
      <vt:variant>
        <vt:lpwstr/>
      </vt:variant>
      <vt:variant>
        <vt:i4>3342383</vt:i4>
      </vt:variant>
      <vt:variant>
        <vt:i4>744</vt:i4>
      </vt:variant>
      <vt:variant>
        <vt:i4>0</vt:i4>
      </vt:variant>
      <vt:variant>
        <vt:i4>5</vt:i4>
      </vt:variant>
      <vt:variant>
        <vt:lpwstr>https://unimelb.libguides.com/c.php?g=932536&amp;p=6741079</vt:lpwstr>
      </vt:variant>
      <vt:variant>
        <vt:lpwstr/>
      </vt:variant>
      <vt:variant>
        <vt:i4>7864430</vt:i4>
      </vt:variant>
      <vt:variant>
        <vt:i4>741</vt:i4>
      </vt:variant>
      <vt:variant>
        <vt:i4>0</vt:i4>
      </vt:variant>
      <vt:variant>
        <vt:i4>5</vt:i4>
      </vt:variant>
      <vt:variant>
        <vt:lpwstr>https://cat2.lib.unimelb.edu.au/record=b7750071~S30</vt:lpwstr>
      </vt:variant>
      <vt:variant>
        <vt:lpwstr/>
      </vt:variant>
      <vt:variant>
        <vt:i4>8257627</vt:i4>
      </vt:variant>
      <vt:variant>
        <vt:i4>738</vt:i4>
      </vt:variant>
      <vt:variant>
        <vt:i4>0</vt:i4>
      </vt:variant>
      <vt:variant>
        <vt:i4>5</vt:i4>
      </vt:variant>
      <vt:variant>
        <vt:lpwstr>https://www.oxfam.org.au/wp-content/uploads/2015/11/2015-74-ATSI-Cultural-Protocols-update_WEB.pdf</vt:lpwstr>
      </vt:variant>
      <vt:variant>
        <vt:lpwstr/>
      </vt:variant>
      <vt:variant>
        <vt:i4>6488110</vt:i4>
      </vt:variant>
      <vt:variant>
        <vt:i4>735</vt:i4>
      </vt:variant>
      <vt:variant>
        <vt:i4>0</vt:i4>
      </vt:variant>
      <vt:variant>
        <vt:i4>5</vt:i4>
      </vt:variant>
      <vt:variant>
        <vt:lpwstr>https://australiacouncil.gov.au/investment-and-development/protocols-and-resources/protocols-for-using-first-nations-cultural-and-intellectual-property-in-the-arts</vt:lpwstr>
      </vt:variant>
      <vt:variant>
        <vt:lpwstr/>
      </vt:variant>
      <vt:variant>
        <vt:i4>4128812</vt:i4>
      </vt:variant>
      <vt:variant>
        <vt:i4>732</vt:i4>
      </vt:variant>
      <vt:variant>
        <vt:i4>0</vt:i4>
      </vt:variant>
      <vt:variant>
        <vt:i4>5</vt:i4>
      </vt:variant>
      <vt:variant>
        <vt:lpwstr>https://copyright.unimelb.edu.au/guides/requesting-permission-from-a-copyright-owner-to-reproduce-material</vt:lpwstr>
      </vt:variant>
      <vt:variant>
        <vt:lpwstr/>
      </vt:variant>
      <vt:variant>
        <vt:i4>5308520</vt:i4>
      </vt:variant>
      <vt:variant>
        <vt:i4>729</vt:i4>
      </vt:variant>
      <vt:variant>
        <vt:i4>0</vt:i4>
      </vt:variant>
      <vt:variant>
        <vt:i4>5</vt:i4>
      </vt:variant>
      <vt:variant>
        <vt:lpwstr/>
      </vt:variant>
      <vt:variant>
        <vt:lpwstr>_1.2._Creative_Commons</vt:lpwstr>
      </vt:variant>
      <vt:variant>
        <vt:i4>5111823</vt:i4>
      </vt:variant>
      <vt:variant>
        <vt:i4>726</vt:i4>
      </vt:variant>
      <vt:variant>
        <vt:i4>0</vt:i4>
      </vt:variant>
      <vt:variant>
        <vt:i4>5</vt:i4>
      </vt:variant>
      <vt:variant>
        <vt:lpwstr>https://copyright.unimelb.edu.au/contact</vt:lpwstr>
      </vt:variant>
      <vt:variant>
        <vt:lpwstr/>
      </vt:variant>
      <vt:variant>
        <vt:i4>5570584</vt:i4>
      </vt:variant>
      <vt:variant>
        <vt:i4>723</vt:i4>
      </vt:variant>
      <vt:variant>
        <vt:i4>0</vt:i4>
      </vt:variant>
      <vt:variant>
        <vt:i4>5</vt:i4>
      </vt:variant>
      <vt:variant>
        <vt:lpwstr>https://copyright.unimelb.edu.au/services/permissions-service</vt:lpwstr>
      </vt:variant>
      <vt:variant>
        <vt:lpwstr/>
      </vt:variant>
      <vt:variant>
        <vt:i4>5177377</vt:i4>
      </vt:variant>
      <vt:variant>
        <vt:i4>720</vt:i4>
      </vt:variant>
      <vt:variant>
        <vt:i4>0</vt:i4>
      </vt:variant>
      <vt:variant>
        <vt:i4>5</vt:i4>
      </vt:variant>
      <vt:variant>
        <vt:lpwstr>https://about.unimelb.edu.au/__data/assets/pdf_file/0031/19777/University-of-Melbourne-Statute-31Aug16-v02.pdf</vt:lpwstr>
      </vt:variant>
      <vt:variant>
        <vt:lpwstr/>
      </vt:variant>
      <vt:variant>
        <vt:i4>5767255</vt:i4>
      </vt:variant>
      <vt:variant>
        <vt:i4>717</vt:i4>
      </vt:variant>
      <vt:variant>
        <vt:i4>0</vt:i4>
      </vt:variant>
      <vt:variant>
        <vt:i4>5</vt:i4>
      </vt:variant>
      <vt:variant>
        <vt:lpwstr>https://policy.unimelb.edu.au/MPF1320</vt:lpwstr>
      </vt:variant>
      <vt:variant>
        <vt:lpwstr/>
      </vt:variant>
      <vt:variant>
        <vt:i4>2621553</vt:i4>
      </vt:variant>
      <vt:variant>
        <vt:i4>714</vt:i4>
      </vt:variant>
      <vt:variant>
        <vt:i4>0</vt:i4>
      </vt:variant>
      <vt:variant>
        <vt:i4>5</vt:i4>
      </vt:variant>
      <vt:variant>
        <vt:lpwstr>https://doi.org/10.19173/irrodl.v18i4.3120</vt:lpwstr>
      </vt:variant>
      <vt:variant>
        <vt:lpwstr/>
      </vt:variant>
      <vt:variant>
        <vt:i4>5374032</vt:i4>
      </vt:variant>
      <vt:variant>
        <vt:i4>711</vt:i4>
      </vt:variant>
      <vt:variant>
        <vt:i4>0</vt:i4>
      </vt:variant>
      <vt:variant>
        <vt:i4>5</vt:i4>
      </vt:variant>
      <vt:variant>
        <vt:lpwstr>https://iastate.pressbooks.pub/oerstarterkit/</vt:lpwstr>
      </vt:variant>
      <vt:variant>
        <vt:lpwstr/>
      </vt:variant>
      <vt:variant>
        <vt:i4>5308424</vt:i4>
      </vt:variant>
      <vt:variant>
        <vt:i4>708</vt:i4>
      </vt:variant>
      <vt:variant>
        <vt:i4>0</vt:i4>
      </vt:variant>
      <vt:variant>
        <vt:i4>5</vt:i4>
      </vt:variant>
      <vt:variant>
        <vt:lpwstr>https://creativecommons.org/licenses/by/4.0/</vt:lpwstr>
      </vt:variant>
      <vt:variant>
        <vt:lpwstr/>
      </vt:variant>
      <vt:variant>
        <vt:i4>4784136</vt:i4>
      </vt:variant>
      <vt:variant>
        <vt:i4>705</vt:i4>
      </vt:variant>
      <vt:variant>
        <vt:i4>0</vt:i4>
      </vt:variant>
      <vt:variant>
        <vt:i4>5</vt:i4>
      </vt:variant>
      <vt:variant>
        <vt:lpwstr>https://docs.google.com/drawings/d/1Fn8ZnewHFLCqtwJaIPcajpbLMCH4jUkzk6KzzssPB44/edit</vt:lpwstr>
      </vt:variant>
      <vt:variant>
        <vt:lpwstr/>
      </vt:variant>
      <vt:variant>
        <vt:i4>5111816</vt:i4>
      </vt:variant>
      <vt:variant>
        <vt:i4>702</vt:i4>
      </vt:variant>
      <vt:variant>
        <vt:i4>0</vt:i4>
      </vt:variant>
      <vt:variant>
        <vt:i4>5</vt:i4>
      </vt:variant>
      <vt:variant>
        <vt:lpwstr>https://caul.libguides.com/oer-collective-publishing-workflow</vt:lpwstr>
      </vt:variant>
      <vt:variant>
        <vt:lpwstr/>
      </vt:variant>
      <vt:variant>
        <vt:i4>5308424</vt:i4>
      </vt:variant>
      <vt:variant>
        <vt:i4>699</vt:i4>
      </vt:variant>
      <vt:variant>
        <vt:i4>0</vt:i4>
      </vt:variant>
      <vt:variant>
        <vt:i4>5</vt:i4>
      </vt:variant>
      <vt:variant>
        <vt:lpwstr>https://creativecommons.org/licenses/by/4.0/</vt:lpwstr>
      </vt:variant>
      <vt:variant>
        <vt:lpwstr/>
      </vt:variant>
      <vt:variant>
        <vt:i4>1769543</vt:i4>
      </vt:variant>
      <vt:variant>
        <vt:i4>696</vt:i4>
      </vt:variant>
      <vt:variant>
        <vt:i4>0</vt:i4>
      </vt:variant>
      <vt:variant>
        <vt:i4>5</vt:i4>
      </vt:variant>
      <vt:variant>
        <vt:lpwstr>https://www.caul.edu.au/</vt:lpwstr>
      </vt:variant>
      <vt:variant>
        <vt:lpwstr/>
      </vt:variant>
      <vt:variant>
        <vt:i4>5111816</vt:i4>
      </vt:variant>
      <vt:variant>
        <vt:i4>693</vt:i4>
      </vt:variant>
      <vt:variant>
        <vt:i4>0</vt:i4>
      </vt:variant>
      <vt:variant>
        <vt:i4>5</vt:i4>
      </vt:variant>
      <vt:variant>
        <vt:lpwstr>https://caul.libguides.com/oer-collective-publishing-workflow</vt:lpwstr>
      </vt:variant>
      <vt:variant>
        <vt:lpwstr/>
      </vt:variant>
      <vt:variant>
        <vt:i4>5111816</vt:i4>
      </vt:variant>
      <vt:variant>
        <vt:i4>690</vt:i4>
      </vt:variant>
      <vt:variant>
        <vt:i4>0</vt:i4>
      </vt:variant>
      <vt:variant>
        <vt:i4>5</vt:i4>
      </vt:variant>
      <vt:variant>
        <vt:lpwstr>https://caul.libguides.com/oer-collective-publishing-workflow</vt:lpwstr>
      </vt:variant>
      <vt:variant>
        <vt:lpwstr/>
      </vt:variant>
      <vt:variant>
        <vt:i4>5374032</vt:i4>
      </vt:variant>
      <vt:variant>
        <vt:i4>687</vt:i4>
      </vt:variant>
      <vt:variant>
        <vt:i4>0</vt:i4>
      </vt:variant>
      <vt:variant>
        <vt:i4>5</vt:i4>
      </vt:variant>
      <vt:variant>
        <vt:lpwstr>https://iastate.pressbooks.pub/oerstarterkit/</vt:lpwstr>
      </vt:variant>
      <vt:variant>
        <vt:lpwstr/>
      </vt:variant>
      <vt:variant>
        <vt:i4>5308520</vt:i4>
      </vt:variant>
      <vt:variant>
        <vt:i4>684</vt:i4>
      </vt:variant>
      <vt:variant>
        <vt:i4>0</vt:i4>
      </vt:variant>
      <vt:variant>
        <vt:i4>5</vt:i4>
      </vt:variant>
      <vt:variant>
        <vt:lpwstr/>
      </vt:variant>
      <vt:variant>
        <vt:lpwstr>_1.2._Creative_Commons</vt:lpwstr>
      </vt:variant>
      <vt:variant>
        <vt:i4>3211278</vt:i4>
      </vt:variant>
      <vt:variant>
        <vt:i4>681</vt:i4>
      </vt:variant>
      <vt:variant>
        <vt:i4>0</vt:i4>
      </vt:variant>
      <vt:variant>
        <vt:i4>5</vt:i4>
      </vt:variant>
      <vt:variant>
        <vt:lpwstr/>
      </vt:variant>
      <vt:variant>
        <vt:lpwstr>_4.2._Evaluating_OERs</vt:lpwstr>
      </vt:variant>
      <vt:variant>
        <vt:i4>5308520</vt:i4>
      </vt:variant>
      <vt:variant>
        <vt:i4>678</vt:i4>
      </vt:variant>
      <vt:variant>
        <vt:i4>0</vt:i4>
      </vt:variant>
      <vt:variant>
        <vt:i4>5</vt:i4>
      </vt:variant>
      <vt:variant>
        <vt:lpwstr/>
      </vt:variant>
      <vt:variant>
        <vt:lpwstr>_1.2._Creative_Commons</vt:lpwstr>
      </vt:variant>
      <vt:variant>
        <vt:i4>3211278</vt:i4>
      </vt:variant>
      <vt:variant>
        <vt:i4>675</vt:i4>
      </vt:variant>
      <vt:variant>
        <vt:i4>0</vt:i4>
      </vt:variant>
      <vt:variant>
        <vt:i4>5</vt:i4>
      </vt:variant>
      <vt:variant>
        <vt:lpwstr/>
      </vt:variant>
      <vt:variant>
        <vt:lpwstr>_4.2._Evaluating_OERs</vt:lpwstr>
      </vt:variant>
      <vt:variant>
        <vt:i4>1966171</vt:i4>
      </vt:variant>
      <vt:variant>
        <vt:i4>672</vt:i4>
      </vt:variant>
      <vt:variant>
        <vt:i4>0</vt:i4>
      </vt:variant>
      <vt:variant>
        <vt:i4>5</vt:i4>
      </vt:variant>
      <vt:variant>
        <vt:lpwstr>https://doi.org/10.4324/9781351121798</vt:lpwstr>
      </vt:variant>
      <vt:variant>
        <vt:lpwstr/>
      </vt:variant>
      <vt:variant>
        <vt:i4>1966199</vt:i4>
      </vt:variant>
      <vt:variant>
        <vt:i4>669</vt:i4>
      </vt:variant>
      <vt:variant>
        <vt:i4>0</vt:i4>
      </vt:variant>
      <vt:variant>
        <vt:i4>5</vt:i4>
      </vt:variant>
      <vt:variant>
        <vt:lpwstr/>
      </vt:variant>
      <vt:variant>
        <vt:lpwstr>_4.1_Finding_OERs</vt:lpwstr>
      </vt:variant>
      <vt:variant>
        <vt:i4>1966199</vt:i4>
      </vt:variant>
      <vt:variant>
        <vt:i4>666</vt:i4>
      </vt:variant>
      <vt:variant>
        <vt:i4>0</vt:i4>
      </vt:variant>
      <vt:variant>
        <vt:i4>5</vt:i4>
      </vt:variant>
      <vt:variant>
        <vt:lpwstr/>
      </vt:variant>
      <vt:variant>
        <vt:lpwstr>_4.1_Finding_OERs</vt:lpwstr>
      </vt:variant>
      <vt:variant>
        <vt:i4>2162746</vt:i4>
      </vt:variant>
      <vt:variant>
        <vt:i4>663</vt:i4>
      </vt:variant>
      <vt:variant>
        <vt:i4>0</vt:i4>
      </vt:variant>
      <vt:variant>
        <vt:i4>5</vt:i4>
      </vt:variant>
      <vt:variant>
        <vt:lpwstr>https://open.bccampus.ca/files/2014/07/Faculty-Guide-22-Apr-15.pdf</vt:lpwstr>
      </vt:variant>
      <vt:variant>
        <vt:lpwstr/>
      </vt:variant>
      <vt:variant>
        <vt:i4>786505</vt:i4>
      </vt:variant>
      <vt:variant>
        <vt:i4>660</vt:i4>
      </vt:variant>
      <vt:variant>
        <vt:i4>0</vt:i4>
      </vt:variant>
      <vt:variant>
        <vt:i4>5</vt:i4>
      </vt:variant>
      <vt:variant>
        <vt:lpwstr>https://libguides.federation.edu.au/c.php?g=892636&amp;p=6418655</vt:lpwstr>
      </vt:variant>
      <vt:variant>
        <vt:lpwstr/>
      </vt:variant>
      <vt:variant>
        <vt:i4>1114114</vt:i4>
      </vt:variant>
      <vt:variant>
        <vt:i4>657</vt:i4>
      </vt:variant>
      <vt:variant>
        <vt:i4>0</vt:i4>
      </vt:variant>
      <vt:variant>
        <vt:i4>5</vt:i4>
      </vt:variant>
      <vt:variant>
        <vt:lpwstr>https://guides.library.uq.edu.au/how-to-find/open-educational-resources/evaluate</vt:lpwstr>
      </vt:variant>
      <vt:variant>
        <vt:lpwstr/>
      </vt:variant>
      <vt:variant>
        <vt:i4>2752613</vt:i4>
      </vt:variant>
      <vt:variant>
        <vt:i4>654</vt:i4>
      </vt:variant>
      <vt:variant>
        <vt:i4>0</vt:i4>
      </vt:variant>
      <vt:variant>
        <vt:i4>5</vt:i4>
      </vt:variant>
      <vt:variant>
        <vt:lpwstr>https://www.rcampus.com/rubricshowc.cfm?code=L9WC6X&amp;sp=yes</vt:lpwstr>
      </vt:variant>
      <vt:variant>
        <vt:lpwstr/>
      </vt:variant>
      <vt:variant>
        <vt:i4>7929891</vt:i4>
      </vt:variant>
      <vt:variant>
        <vt:i4>651</vt:i4>
      </vt:variant>
      <vt:variant>
        <vt:i4>0</vt:i4>
      </vt:variant>
      <vt:variant>
        <vt:i4>5</vt:i4>
      </vt:variant>
      <vt:variant>
        <vt:lpwstr>https://www.youtube.com/watch?v=s2d0BxR5kic</vt:lpwstr>
      </vt:variant>
      <vt:variant>
        <vt:lpwstr/>
      </vt:variant>
      <vt:variant>
        <vt:i4>5308431</vt:i4>
      </vt:variant>
      <vt:variant>
        <vt:i4>648</vt:i4>
      </vt:variant>
      <vt:variant>
        <vt:i4>0</vt:i4>
      </vt:variant>
      <vt:variant>
        <vt:i4>5</vt:i4>
      </vt:variant>
      <vt:variant>
        <vt:lpwstr>https://creativecommons.org/licenses/by/3.0/</vt:lpwstr>
      </vt:variant>
      <vt:variant>
        <vt:lpwstr/>
      </vt:variant>
      <vt:variant>
        <vt:i4>2490370</vt:i4>
      </vt:variant>
      <vt:variant>
        <vt:i4>645</vt:i4>
      </vt:variant>
      <vt:variant>
        <vt:i4>0</vt:i4>
      </vt:variant>
      <vt:variant>
        <vt:i4>5</vt:i4>
      </vt:variant>
      <vt:variant>
        <vt:lpwstr/>
      </vt:variant>
      <vt:variant>
        <vt:lpwstr>_5.2._Copyright,_IP,</vt:lpwstr>
      </vt:variant>
      <vt:variant>
        <vt:i4>5308520</vt:i4>
      </vt:variant>
      <vt:variant>
        <vt:i4>642</vt:i4>
      </vt:variant>
      <vt:variant>
        <vt:i4>0</vt:i4>
      </vt:variant>
      <vt:variant>
        <vt:i4>5</vt:i4>
      </vt:variant>
      <vt:variant>
        <vt:lpwstr/>
      </vt:variant>
      <vt:variant>
        <vt:lpwstr>_1.2._Creative_Commons</vt:lpwstr>
      </vt:variant>
      <vt:variant>
        <vt:i4>5701642</vt:i4>
      </vt:variant>
      <vt:variant>
        <vt:i4>639</vt:i4>
      </vt:variant>
      <vt:variant>
        <vt:i4>0</vt:i4>
      </vt:variant>
      <vt:variant>
        <vt:i4>5</vt:i4>
      </vt:variant>
      <vt:variant>
        <vt:lpwstr>https://www.unimelb.edu.au/accessibility</vt:lpwstr>
      </vt:variant>
      <vt:variant>
        <vt:lpwstr/>
      </vt:variant>
      <vt:variant>
        <vt:i4>327729</vt:i4>
      </vt:variant>
      <vt:variant>
        <vt:i4>636</vt:i4>
      </vt:variant>
      <vt:variant>
        <vt:i4>0</vt:i4>
      </vt:variant>
      <vt:variant>
        <vt:i4>5</vt:i4>
      </vt:variant>
      <vt:variant>
        <vt:lpwstr/>
      </vt:variant>
      <vt:variant>
        <vt:lpwstr>_5.3._Practical_tips</vt:lpwstr>
      </vt:variant>
      <vt:variant>
        <vt:i4>3342457</vt:i4>
      </vt:variant>
      <vt:variant>
        <vt:i4>633</vt:i4>
      </vt:variant>
      <vt:variant>
        <vt:i4>0</vt:i4>
      </vt:variant>
      <vt:variant>
        <vt:i4>5</vt:i4>
      </vt:variant>
      <vt:variant>
        <vt:lpwstr>https://connect.ebsco.com/s/article/EBSCO-Faculty-Select-Frequently-Asked-Questions</vt:lpwstr>
      </vt:variant>
      <vt:variant>
        <vt:lpwstr/>
      </vt:variant>
      <vt:variant>
        <vt:i4>458752</vt:i4>
      </vt:variant>
      <vt:variant>
        <vt:i4>630</vt:i4>
      </vt:variant>
      <vt:variant>
        <vt:i4>0</vt:i4>
      </vt:variant>
      <vt:variant>
        <vt:i4>5</vt:i4>
      </vt:variant>
      <vt:variant>
        <vt:lpwstr>https://opentextbc.ca/oerdiscipline/</vt:lpwstr>
      </vt:variant>
      <vt:variant>
        <vt:lpwstr/>
      </vt:variant>
      <vt:variant>
        <vt:i4>2621553</vt:i4>
      </vt:variant>
      <vt:variant>
        <vt:i4>627</vt:i4>
      </vt:variant>
      <vt:variant>
        <vt:i4>0</vt:i4>
      </vt:variant>
      <vt:variant>
        <vt:i4>5</vt:i4>
      </vt:variant>
      <vt:variant>
        <vt:lpwstr>https://doi.org/10.19173/irrodl.v18i4.3120</vt:lpwstr>
      </vt:variant>
      <vt:variant>
        <vt:lpwstr/>
      </vt:variant>
      <vt:variant>
        <vt:i4>5308520</vt:i4>
      </vt:variant>
      <vt:variant>
        <vt:i4>624</vt:i4>
      </vt:variant>
      <vt:variant>
        <vt:i4>0</vt:i4>
      </vt:variant>
      <vt:variant>
        <vt:i4>5</vt:i4>
      </vt:variant>
      <vt:variant>
        <vt:lpwstr/>
      </vt:variant>
      <vt:variant>
        <vt:lpwstr>_1.2._Creative_Commons</vt:lpwstr>
      </vt:variant>
      <vt:variant>
        <vt:i4>917560</vt:i4>
      </vt:variant>
      <vt:variant>
        <vt:i4>621</vt:i4>
      </vt:variant>
      <vt:variant>
        <vt:i4>0</vt:i4>
      </vt:variant>
      <vt:variant>
        <vt:i4>5</vt:i4>
      </vt:variant>
      <vt:variant>
        <vt:lpwstr/>
      </vt:variant>
      <vt:variant>
        <vt:lpwstr>_OER,_OEP,_and</vt:lpwstr>
      </vt:variant>
      <vt:variant>
        <vt:i4>7929911</vt:i4>
      </vt:variant>
      <vt:variant>
        <vt:i4>618</vt:i4>
      </vt:variant>
      <vt:variant>
        <vt:i4>0</vt:i4>
      </vt:variant>
      <vt:variant>
        <vt:i4>5</vt:i4>
      </vt:variant>
      <vt:variant>
        <vt:lpwstr>https://www.youtube.com/watch?v=0IUIk0nX8n0</vt:lpwstr>
      </vt:variant>
      <vt:variant>
        <vt:lpwstr/>
      </vt:variant>
      <vt:variant>
        <vt:i4>3735602</vt:i4>
      </vt:variant>
      <vt:variant>
        <vt:i4>615</vt:i4>
      </vt:variant>
      <vt:variant>
        <vt:i4>0</vt:i4>
      </vt:variant>
      <vt:variant>
        <vt:i4>5</vt:i4>
      </vt:variant>
      <vt:variant>
        <vt:lpwstr>https://library.unimelb.edu.au/contact_the_library/how-to-order-items-for-the-scholarly-services-collections/faculty-select</vt:lpwstr>
      </vt:variant>
      <vt:variant>
        <vt:lpwstr/>
      </vt:variant>
      <vt:variant>
        <vt:i4>5832710</vt:i4>
      </vt:variant>
      <vt:variant>
        <vt:i4>612</vt:i4>
      </vt:variant>
      <vt:variant>
        <vt:i4>0</vt:i4>
      </vt:variant>
      <vt:variant>
        <vt:i4>5</vt:i4>
      </vt:variant>
      <vt:variant>
        <vt:lpwstr>https://open.bccampus.ca/</vt:lpwstr>
      </vt:variant>
      <vt:variant>
        <vt:lpwstr/>
      </vt:variant>
      <vt:variant>
        <vt:i4>4128825</vt:i4>
      </vt:variant>
      <vt:variant>
        <vt:i4>609</vt:i4>
      </vt:variant>
      <vt:variant>
        <vt:i4>0</vt:i4>
      </vt:variant>
      <vt:variant>
        <vt:i4>5</vt:i4>
      </vt:variant>
      <vt:variant>
        <vt:lpwstr>https://www.oapen.org/</vt:lpwstr>
      </vt:variant>
      <vt:variant>
        <vt:lpwstr/>
      </vt:variant>
      <vt:variant>
        <vt:i4>5308445</vt:i4>
      </vt:variant>
      <vt:variant>
        <vt:i4>606</vt:i4>
      </vt:variant>
      <vt:variant>
        <vt:i4>0</vt:i4>
      </vt:variant>
      <vt:variant>
        <vt:i4>5</vt:i4>
      </vt:variant>
      <vt:variant>
        <vt:lpwstr>https://www.doabooks.org/</vt:lpwstr>
      </vt:variant>
      <vt:variant>
        <vt:lpwstr/>
      </vt:variant>
      <vt:variant>
        <vt:i4>851974</vt:i4>
      </vt:variant>
      <vt:variant>
        <vt:i4>603</vt:i4>
      </vt:variant>
      <vt:variant>
        <vt:i4>0</vt:i4>
      </vt:variant>
      <vt:variant>
        <vt:i4>5</vt:i4>
      </vt:variant>
      <vt:variant>
        <vt:lpwstr>https://pressbooks.directory/</vt:lpwstr>
      </vt:variant>
      <vt:variant>
        <vt:lpwstr/>
      </vt:variant>
      <vt:variant>
        <vt:i4>720900</vt:i4>
      </vt:variant>
      <vt:variant>
        <vt:i4>600</vt:i4>
      </vt:variant>
      <vt:variant>
        <vt:i4>0</vt:i4>
      </vt:variant>
      <vt:variant>
        <vt:i4>5</vt:i4>
      </vt:variant>
      <vt:variant>
        <vt:lpwstr>https://openstax.org/</vt:lpwstr>
      </vt:variant>
      <vt:variant>
        <vt:lpwstr/>
      </vt:variant>
      <vt:variant>
        <vt:i4>8126567</vt:i4>
      </vt:variant>
      <vt:variant>
        <vt:i4>597</vt:i4>
      </vt:variant>
      <vt:variant>
        <vt:i4>0</vt:i4>
      </vt:variant>
      <vt:variant>
        <vt:i4>5</vt:i4>
      </vt:variant>
      <vt:variant>
        <vt:lpwstr>https://open.umn.edu/opentextbooks</vt:lpwstr>
      </vt:variant>
      <vt:variant>
        <vt:lpwstr/>
      </vt:variant>
      <vt:variant>
        <vt:i4>655436</vt:i4>
      </vt:variant>
      <vt:variant>
        <vt:i4>594</vt:i4>
      </vt:variant>
      <vt:variant>
        <vt:i4>0</vt:i4>
      </vt:variant>
      <vt:variant>
        <vt:i4>5</vt:i4>
      </vt:variant>
      <vt:variant>
        <vt:lpwstr>https://nobaproject.com/</vt:lpwstr>
      </vt:variant>
      <vt:variant>
        <vt:lpwstr/>
      </vt:variant>
      <vt:variant>
        <vt:i4>3670115</vt:i4>
      </vt:variant>
      <vt:variant>
        <vt:i4>591</vt:i4>
      </vt:variant>
      <vt:variant>
        <vt:i4>0</vt:i4>
      </vt:variant>
      <vt:variant>
        <vt:i4>5</vt:i4>
      </vt:variant>
      <vt:variant>
        <vt:lpwstr>https://virtuallabs.merlot.org/</vt:lpwstr>
      </vt:variant>
      <vt:variant>
        <vt:lpwstr/>
      </vt:variant>
      <vt:variant>
        <vt:i4>5308488</vt:i4>
      </vt:variant>
      <vt:variant>
        <vt:i4>588</vt:i4>
      </vt:variant>
      <vt:variant>
        <vt:i4>0</vt:i4>
      </vt:variant>
      <vt:variant>
        <vt:i4>5</vt:i4>
      </vt:variant>
      <vt:variant>
        <vt:lpwstr>https://www.projectcora.org/</vt:lpwstr>
      </vt:variant>
      <vt:variant>
        <vt:lpwstr/>
      </vt:variant>
      <vt:variant>
        <vt:i4>2424879</vt:i4>
      </vt:variant>
      <vt:variant>
        <vt:i4>585</vt:i4>
      </vt:variant>
      <vt:variant>
        <vt:i4>0</vt:i4>
      </vt:variant>
      <vt:variant>
        <vt:i4>5</vt:i4>
      </vt:variant>
      <vt:variant>
        <vt:lpwstr>https://www.coerll.utexas.edu/coerll/materials</vt:lpwstr>
      </vt:variant>
      <vt:variant>
        <vt:lpwstr/>
      </vt:variant>
      <vt:variant>
        <vt:i4>6946856</vt:i4>
      </vt:variant>
      <vt:variant>
        <vt:i4>582</vt:i4>
      </vt:variant>
      <vt:variant>
        <vt:i4>0</vt:i4>
      </vt:variant>
      <vt:variant>
        <vt:i4>5</vt:i4>
      </vt:variant>
      <vt:variant>
        <vt:lpwstr>https://amser.org/</vt:lpwstr>
      </vt:variant>
      <vt:variant>
        <vt:lpwstr/>
      </vt:variant>
      <vt:variant>
        <vt:i4>5701726</vt:i4>
      </vt:variant>
      <vt:variant>
        <vt:i4>579</vt:i4>
      </vt:variant>
      <vt:variant>
        <vt:i4>0</vt:i4>
      </vt:variant>
      <vt:variant>
        <vt:i4>5</vt:i4>
      </vt:variant>
      <vt:variant>
        <vt:lpwstr>https://www.khanacademy.org/</vt:lpwstr>
      </vt:variant>
      <vt:variant>
        <vt:lpwstr/>
      </vt:variant>
      <vt:variant>
        <vt:i4>8192102</vt:i4>
      </vt:variant>
      <vt:variant>
        <vt:i4>576</vt:i4>
      </vt:variant>
      <vt:variant>
        <vt:i4>0</vt:i4>
      </vt:variant>
      <vt:variant>
        <vt:i4>5</vt:i4>
      </vt:variant>
      <vt:variant>
        <vt:lpwstr>https://libretexts.org/</vt:lpwstr>
      </vt:variant>
      <vt:variant>
        <vt:lpwstr/>
      </vt:variant>
      <vt:variant>
        <vt:i4>6291552</vt:i4>
      </vt:variant>
      <vt:variant>
        <vt:i4>573</vt:i4>
      </vt:variant>
      <vt:variant>
        <vt:i4>0</vt:i4>
      </vt:variant>
      <vt:variant>
        <vt:i4>5</vt:i4>
      </vt:variant>
      <vt:variant>
        <vt:lpwstr>https://www.merlot.org/merlot/index.htm?action=find</vt:lpwstr>
      </vt:variant>
      <vt:variant>
        <vt:lpwstr/>
      </vt:variant>
      <vt:variant>
        <vt:i4>92</vt:i4>
      </vt:variant>
      <vt:variant>
        <vt:i4>570</vt:i4>
      </vt:variant>
      <vt:variant>
        <vt:i4>0</vt:i4>
      </vt:variant>
      <vt:variant>
        <vt:i4>5</vt:i4>
      </vt:variant>
      <vt:variant>
        <vt:lpwstr>https://www.oercommons.org/hubs/OpenStax</vt:lpwstr>
      </vt:variant>
      <vt:variant>
        <vt:lpwstr/>
      </vt:variant>
      <vt:variant>
        <vt:i4>1572876</vt:i4>
      </vt:variant>
      <vt:variant>
        <vt:i4>567</vt:i4>
      </vt:variant>
      <vt:variant>
        <vt:i4>0</vt:i4>
      </vt:variant>
      <vt:variant>
        <vt:i4>5</vt:i4>
      </vt:variant>
      <vt:variant>
        <vt:lpwstr>https://oer.deepwebaccess.com/oer/desktop/en/search.html</vt:lpwstr>
      </vt:variant>
      <vt:variant>
        <vt:lpwstr/>
      </vt:variant>
      <vt:variant>
        <vt:i4>3604522</vt:i4>
      </vt:variant>
      <vt:variant>
        <vt:i4>564</vt:i4>
      </vt:variant>
      <vt:variant>
        <vt:i4>0</vt:i4>
      </vt:variant>
      <vt:variant>
        <vt:i4>5</vt:i4>
      </vt:variant>
      <vt:variant>
        <vt:lpwstr>https://oasis.geneseo.edu/</vt:lpwstr>
      </vt:variant>
      <vt:variant>
        <vt:lpwstr/>
      </vt:variant>
      <vt:variant>
        <vt:i4>327729</vt:i4>
      </vt:variant>
      <vt:variant>
        <vt:i4>561</vt:i4>
      </vt:variant>
      <vt:variant>
        <vt:i4>0</vt:i4>
      </vt:variant>
      <vt:variant>
        <vt:i4>5</vt:i4>
      </vt:variant>
      <vt:variant>
        <vt:lpwstr/>
      </vt:variant>
      <vt:variant>
        <vt:lpwstr>_5.3._Practical_tips</vt:lpwstr>
      </vt:variant>
      <vt:variant>
        <vt:i4>720935</vt:i4>
      </vt:variant>
      <vt:variant>
        <vt:i4>558</vt:i4>
      </vt:variant>
      <vt:variant>
        <vt:i4>0</vt:i4>
      </vt:variant>
      <vt:variant>
        <vt:i4>5</vt:i4>
      </vt:variant>
      <vt:variant>
        <vt:lpwstr/>
      </vt:variant>
      <vt:variant>
        <vt:lpwstr>_3.2._The_global</vt:lpwstr>
      </vt:variant>
      <vt:variant>
        <vt:i4>3735599</vt:i4>
      </vt:variant>
      <vt:variant>
        <vt:i4>555</vt:i4>
      </vt:variant>
      <vt:variant>
        <vt:i4>0</vt:i4>
      </vt:variant>
      <vt:variant>
        <vt:i4>5</vt:i4>
      </vt:variant>
      <vt:variant>
        <vt:lpwstr>https://www.unesco.org/en/communication-information/open-solutions/open-educational-resources/oer-dynamic-coalition</vt:lpwstr>
      </vt:variant>
      <vt:variant>
        <vt:lpwstr/>
      </vt:variant>
      <vt:variant>
        <vt:i4>7012463</vt:i4>
      </vt:variant>
      <vt:variant>
        <vt:i4>552</vt:i4>
      </vt:variant>
      <vt:variant>
        <vt:i4>0</vt:i4>
      </vt:variant>
      <vt:variant>
        <vt:i4>5</vt:i4>
      </vt:variant>
      <vt:variant>
        <vt:lpwstr>https://www.unesco.org/en/communication-information/recommendation-oer</vt:lpwstr>
      </vt:variant>
      <vt:variant>
        <vt:lpwstr/>
      </vt:variant>
      <vt:variant>
        <vt:i4>7340147</vt:i4>
      </vt:variant>
      <vt:variant>
        <vt:i4>549</vt:i4>
      </vt:variant>
      <vt:variant>
        <vt:i4>0</vt:i4>
      </vt:variant>
      <vt:variant>
        <vt:i4>5</vt:i4>
      </vt:variant>
      <vt:variant>
        <vt:lpwstr>https://en.unesco.org/oer/paris-declaration</vt:lpwstr>
      </vt:variant>
      <vt:variant>
        <vt:lpwstr/>
      </vt:variant>
      <vt:variant>
        <vt:i4>720935</vt:i4>
      </vt:variant>
      <vt:variant>
        <vt:i4>546</vt:i4>
      </vt:variant>
      <vt:variant>
        <vt:i4>0</vt:i4>
      </vt:variant>
      <vt:variant>
        <vt:i4>5</vt:i4>
      </vt:variant>
      <vt:variant>
        <vt:lpwstr/>
      </vt:variant>
      <vt:variant>
        <vt:lpwstr>_3.2._The_global</vt:lpwstr>
      </vt:variant>
      <vt:variant>
        <vt:i4>3735599</vt:i4>
      </vt:variant>
      <vt:variant>
        <vt:i4>543</vt:i4>
      </vt:variant>
      <vt:variant>
        <vt:i4>0</vt:i4>
      </vt:variant>
      <vt:variant>
        <vt:i4>5</vt:i4>
      </vt:variant>
      <vt:variant>
        <vt:lpwstr>https://www.unesco.org/en/communication-information/open-solutions/open-educational-resources/oer-dynamic-coalition</vt:lpwstr>
      </vt:variant>
      <vt:variant>
        <vt:lpwstr/>
      </vt:variant>
      <vt:variant>
        <vt:i4>7012463</vt:i4>
      </vt:variant>
      <vt:variant>
        <vt:i4>540</vt:i4>
      </vt:variant>
      <vt:variant>
        <vt:i4>0</vt:i4>
      </vt:variant>
      <vt:variant>
        <vt:i4>5</vt:i4>
      </vt:variant>
      <vt:variant>
        <vt:lpwstr>https://www.unesco.org/en/communication-information/recommendation-oer</vt:lpwstr>
      </vt:variant>
      <vt:variant>
        <vt:lpwstr/>
      </vt:variant>
      <vt:variant>
        <vt:i4>7340147</vt:i4>
      </vt:variant>
      <vt:variant>
        <vt:i4>537</vt:i4>
      </vt:variant>
      <vt:variant>
        <vt:i4>0</vt:i4>
      </vt:variant>
      <vt:variant>
        <vt:i4>5</vt:i4>
      </vt:variant>
      <vt:variant>
        <vt:lpwstr>https://en.unesco.org/oer/paris-declaration</vt:lpwstr>
      </vt:variant>
      <vt:variant>
        <vt:lpwstr/>
      </vt:variant>
      <vt:variant>
        <vt:i4>2228253</vt:i4>
      </vt:variant>
      <vt:variant>
        <vt:i4>534</vt:i4>
      </vt:variant>
      <vt:variant>
        <vt:i4>0</vt:i4>
      </vt:variant>
      <vt:variant>
        <vt:i4>5</vt:i4>
      </vt:variant>
      <vt:variant>
        <vt:lpwstr/>
      </vt:variant>
      <vt:variant>
        <vt:lpwstr>_3.1._OERs_in</vt:lpwstr>
      </vt:variant>
      <vt:variant>
        <vt:i4>2228253</vt:i4>
      </vt:variant>
      <vt:variant>
        <vt:i4>531</vt:i4>
      </vt:variant>
      <vt:variant>
        <vt:i4>0</vt:i4>
      </vt:variant>
      <vt:variant>
        <vt:i4>5</vt:i4>
      </vt:variant>
      <vt:variant>
        <vt:lpwstr/>
      </vt:variant>
      <vt:variant>
        <vt:lpwstr>_3.1._OERs_in</vt:lpwstr>
      </vt:variant>
      <vt:variant>
        <vt:i4>5701697</vt:i4>
      </vt:variant>
      <vt:variant>
        <vt:i4>528</vt:i4>
      </vt:variant>
      <vt:variant>
        <vt:i4>0</vt:i4>
      </vt:variant>
      <vt:variant>
        <vt:i4>5</vt:i4>
      </vt:variant>
      <vt:variant>
        <vt:lpwstr>https://creativecommons.org/2011/06/15/brazil-introduces-oer-into-federal-legislation-and-adopts-local-government-policy/</vt:lpwstr>
      </vt:variant>
      <vt:variant>
        <vt:lpwstr/>
      </vt:variant>
      <vt:variant>
        <vt:i4>4587530</vt:i4>
      </vt:variant>
      <vt:variant>
        <vt:i4>525</vt:i4>
      </vt:variant>
      <vt:variant>
        <vt:i4>0</vt:i4>
      </vt:variant>
      <vt:variant>
        <vt:i4>5</vt:i4>
      </vt:variant>
      <vt:variant>
        <vt:lpwstr>https://en.unesco.org/news/philippines-takes-step-towards-comprehensive-policy-open-educational-resources</vt:lpwstr>
      </vt:variant>
      <vt:variant>
        <vt:lpwstr/>
      </vt:variant>
      <vt:variant>
        <vt:i4>852052</vt:i4>
      </vt:variant>
      <vt:variant>
        <vt:i4>522</vt:i4>
      </vt:variant>
      <vt:variant>
        <vt:i4>0</vt:i4>
      </vt:variant>
      <vt:variant>
        <vt:i4>5</vt:i4>
      </vt:variant>
      <vt:variant>
        <vt:lpwstr>https://en.unesco.org/news/malaysia-adopts-first-national-policy-inclusive-open-educational-resources</vt:lpwstr>
      </vt:variant>
      <vt:variant>
        <vt:lpwstr/>
      </vt:variant>
      <vt:variant>
        <vt:i4>1638478</vt:i4>
      </vt:variant>
      <vt:variant>
        <vt:i4>519</vt:i4>
      </vt:variant>
      <vt:variant>
        <vt:i4>0</vt:i4>
      </vt:variant>
      <vt:variant>
        <vt:i4>5</vt:i4>
      </vt:variant>
      <vt:variant>
        <vt:lpwstr>https://doi.org/10.25375/uct.10007183.v1</vt:lpwstr>
      </vt:variant>
      <vt:variant>
        <vt:lpwstr/>
      </vt:variant>
      <vt:variant>
        <vt:i4>7209032</vt:i4>
      </vt:variant>
      <vt:variant>
        <vt:i4>516</vt:i4>
      </vt:variant>
      <vt:variant>
        <vt:i4>0</vt:i4>
      </vt:variant>
      <vt:variant>
        <vt:i4>5</vt:i4>
      </vt:variant>
      <vt:variant>
        <vt:lpwstr>https://doi.org/10.1007/978-981-15-3040-1_12</vt:lpwstr>
      </vt:variant>
      <vt:variant>
        <vt:lpwstr/>
      </vt:variant>
      <vt:variant>
        <vt:i4>6291509</vt:i4>
      </vt:variant>
      <vt:variant>
        <vt:i4>513</vt:i4>
      </vt:variant>
      <vt:variant>
        <vt:i4>0</vt:i4>
      </vt:variant>
      <vt:variant>
        <vt:i4>5</vt:i4>
      </vt:variant>
      <vt:variant>
        <vt:lpwstr>https://doi.org/10.1186/s40561-020-00120-z</vt:lpwstr>
      </vt:variant>
      <vt:variant>
        <vt:lpwstr/>
      </vt:variant>
      <vt:variant>
        <vt:i4>1769497</vt:i4>
      </vt:variant>
      <vt:variant>
        <vt:i4>510</vt:i4>
      </vt:variant>
      <vt:variant>
        <vt:i4>0</vt:i4>
      </vt:variant>
      <vt:variant>
        <vt:i4>5</vt:i4>
      </vt:variant>
      <vt:variant>
        <vt:lpwstr>http://dx.doi.org/10.3390/su11184867</vt:lpwstr>
      </vt:variant>
      <vt:variant>
        <vt:lpwstr/>
      </vt:variant>
      <vt:variant>
        <vt:i4>2883697</vt:i4>
      </vt:variant>
      <vt:variant>
        <vt:i4>507</vt:i4>
      </vt:variant>
      <vt:variant>
        <vt:i4>0</vt:i4>
      </vt:variant>
      <vt:variant>
        <vt:i4>5</vt:i4>
      </vt:variant>
      <vt:variant>
        <vt:lpwstr>https://doi.org/10.19173/irrodl.v19i3.3441</vt:lpwstr>
      </vt:variant>
      <vt:variant>
        <vt:lpwstr/>
      </vt:variant>
      <vt:variant>
        <vt:i4>2097198</vt:i4>
      </vt:variant>
      <vt:variant>
        <vt:i4>504</vt:i4>
      </vt:variant>
      <vt:variant>
        <vt:i4>0</vt:i4>
      </vt:variant>
      <vt:variant>
        <vt:i4>5</vt:i4>
      </vt:variant>
      <vt:variant>
        <vt:lpwstr>https://www.insidehighered.com/digital-learning/blogs/online-trending-now/it%E2%80%99s-time-open-educational-resources</vt:lpwstr>
      </vt:variant>
      <vt:variant>
        <vt:lpwstr/>
      </vt:variant>
      <vt:variant>
        <vt:i4>1441865</vt:i4>
      </vt:variant>
      <vt:variant>
        <vt:i4>501</vt:i4>
      </vt:variant>
      <vt:variant>
        <vt:i4>0</vt:i4>
      </vt:variant>
      <vt:variant>
        <vt:i4>5</vt:i4>
      </vt:variant>
      <vt:variant>
        <vt:lpwstr>https://doi.org/10.25375/uct.10007174.v1</vt:lpwstr>
      </vt:variant>
      <vt:variant>
        <vt:lpwstr/>
      </vt:variant>
      <vt:variant>
        <vt:i4>2621546</vt:i4>
      </vt:variant>
      <vt:variant>
        <vt:i4>498</vt:i4>
      </vt:variant>
      <vt:variant>
        <vt:i4>0</vt:i4>
      </vt:variant>
      <vt:variant>
        <vt:i4>5</vt:i4>
      </vt:variant>
      <vt:variant>
        <vt:lpwstr>http://oasis.col.org/handle/11599/4009</vt:lpwstr>
      </vt:variant>
      <vt:variant>
        <vt:lpwstr/>
      </vt:variant>
      <vt:variant>
        <vt:i4>1507407</vt:i4>
      </vt:variant>
      <vt:variant>
        <vt:i4>495</vt:i4>
      </vt:variant>
      <vt:variant>
        <vt:i4>0</vt:i4>
      </vt:variant>
      <vt:variant>
        <vt:i4>5</vt:i4>
      </vt:variant>
      <vt:variant>
        <vt:lpwstr>https://doi.org/10.25375/uct.10007162.v1</vt:lpwstr>
      </vt:variant>
      <vt:variant>
        <vt:lpwstr/>
      </vt:variant>
      <vt:variant>
        <vt:i4>6029333</vt:i4>
      </vt:variant>
      <vt:variant>
        <vt:i4>492</vt:i4>
      </vt:variant>
      <vt:variant>
        <vt:i4>0</vt:i4>
      </vt:variant>
      <vt:variant>
        <vt:i4>5</vt:i4>
      </vt:variant>
      <vt:variant>
        <vt:lpwstr>https://conference.oeglobal.org/2017/presentation/towards-pedagogical-improvements-in-oer-repurposing-for-the-south/</vt:lpwstr>
      </vt:variant>
      <vt:variant>
        <vt:lpwstr/>
      </vt:variant>
      <vt:variant>
        <vt:i4>8257592</vt:i4>
      </vt:variant>
      <vt:variant>
        <vt:i4>489</vt:i4>
      </vt:variant>
      <vt:variant>
        <vt:i4>0</vt:i4>
      </vt:variant>
      <vt:variant>
        <vt:i4>5</vt:i4>
      </vt:variant>
      <vt:variant>
        <vt:lpwstr>https://creativecommons.org/licenses/by/4.0</vt:lpwstr>
      </vt:variant>
      <vt:variant>
        <vt:lpwstr/>
      </vt:variant>
      <vt:variant>
        <vt:i4>5570575</vt:i4>
      </vt:variant>
      <vt:variant>
        <vt:i4>486</vt:i4>
      </vt:variant>
      <vt:variant>
        <vt:i4>0</vt:i4>
      </vt:variant>
      <vt:variant>
        <vt:i4>5</vt:i4>
      </vt:variant>
      <vt:variant>
        <vt:lpwstr>http://moderncurriculum.caul.edu.au/</vt:lpwstr>
      </vt:variant>
      <vt:variant>
        <vt:lpwstr/>
      </vt:variant>
      <vt:variant>
        <vt:i4>786517</vt:i4>
      </vt:variant>
      <vt:variant>
        <vt:i4>483</vt:i4>
      </vt:variant>
      <vt:variant>
        <vt:i4>0</vt:i4>
      </vt:variant>
      <vt:variant>
        <vt:i4>5</vt:i4>
      </vt:variant>
      <vt:variant>
        <vt:lpwstr>https://www.caul.edu.au/programs-projects/enabling-modern-curriculum</vt:lpwstr>
      </vt:variant>
      <vt:variant>
        <vt:lpwstr/>
      </vt:variant>
      <vt:variant>
        <vt:i4>3735593</vt:i4>
      </vt:variant>
      <vt:variant>
        <vt:i4>480</vt:i4>
      </vt:variant>
      <vt:variant>
        <vt:i4>0</vt:i4>
      </vt:variant>
      <vt:variant>
        <vt:i4>5</vt:i4>
      </vt:variant>
      <vt:variant>
        <vt:lpwstr>https://www.oercommons.org/groups/digital-dexterity-educators/5554/</vt:lpwstr>
      </vt:variant>
      <vt:variant>
        <vt:lpwstr/>
      </vt:variant>
      <vt:variant>
        <vt:i4>7405680</vt:i4>
      </vt:variant>
      <vt:variant>
        <vt:i4>477</vt:i4>
      </vt:variant>
      <vt:variant>
        <vt:i4>0</vt:i4>
      </vt:variant>
      <vt:variant>
        <vt:i4>5</vt:i4>
      </vt:variant>
      <vt:variant>
        <vt:lpwstr>https://digitaldexterity.edublogs.org/</vt:lpwstr>
      </vt:variant>
      <vt:variant>
        <vt:lpwstr/>
      </vt:variant>
      <vt:variant>
        <vt:i4>1638484</vt:i4>
      </vt:variant>
      <vt:variant>
        <vt:i4>474</vt:i4>
      </vt:variant>
      <vt:variant>
        <vt:i4>0</vt:i4>
      </vt:variant>
      <vt:variant>
        <vt:i4>5</vt:i4>
      </vt:variant>
      <vt:variant>
        <vt:lpwstr>https://open.sydneyuniversitypress.com.au/9781743328439.html</vt:lpwstr>
      </vt:variant>
      <vt:variant>
        <vt:lpwstr/>
      </vt:variant>
      <vt:variant>
        <vt:i4>1769560</vt:i4>
      </vt:variant>
      <vt:variant>
        <vt:i4>471</vt:i4>
      </vt:variant>
      <vt:variant>
        <vt:i4>0</vt:i4>
      </vt:variant>
      <vt:variant>
        <vt:i4>5</vt:i4>
      </vt:variant>
      <vt:variant>
        <vt:lpwstr>https://open.sydneyuniversitypress.com.au/9781743328415.html</vt:lpwstr>
      </vt:variant>
      <vt:variant>
        <vt:lpwstr/>
      </vt:variant>
      <vt:variant>
        <vt:i4>4521989</vt:i4>
      </vt:variant>
      <vt:variant>
        <vt:i4>468</vt:i4>
      </vt:variant>
      <vt:variant>
        <vt:i4>0</vt:i4>
      </vt:variant>
      <vt:variant>
        <vt:i4>5</vt:i4>
      </vt:variant>
      <vt:variant>
        <vt:lpwstr>https://usq.edu.au/learning-teaching/award-winning/oep-grants</vt:lpwstr>
      </vt:variant>
      <vt:variant>
        <vt:lpwstr/>
      </vt:variant>
      <vt:variant>
        <vt:i4>4915281</vt:i4>
      </vt:variant>
      <vt:variant>
        <vt:i4>465</vt:i4>
      </vt:variant>
      <vt:variant>
        <vt:i4>0</vt:i4>
      </vt:variant>
      <vt:variant>
        <vt:i4>5</vt:i4>
      </vt:variant>
      <vt:variant>
        <vt:lpwstr>https://dteach.deakin.edu.au/2021/06/30/deakin-launches-open-educational-resource-grant/</vt:lpwstr>
      </vt:variant>
      <vt:variant>
        <vt:lpwstr/>
      </vt:variant>
      <vt:variant>
        <vt:i4>1179657</vt:i4>
      </vt:variant>
      <vt:variant>
        <vt:i4>462</vt:i4>
      </vt:variant>
      <vt:variant>
        <vt:i4>0</vt:i4>
      </vt:variant>
      <vt:variant>
        <vt:i4>5</vt:i4>
      </vt:variant>
      <vt:variant>
        <vt:lpwstr>https://www.ncsehe.edu.au/open-textbooks-diverse-learning-materials/</vt:lpwstr>
      </vt:variant>
      <vt:variant>
        <vt:lpwstr/>
      </vt:variant>
      <vt:variant>
        <vt:i4>7077924</vt:i4>
      </vt:variant>
      <vt:variant>
        <vt:i4>459</vt:i4>
      </vt:variant>
      <vt:variant>
        <vt:i4>0</vt:i4>
      </vt:variant>
      <vt:variant>
        <vt:i4>5</vt:i4>
      </vt:variant>
      <vt:variant>
        <vt:lpwstr>https://australianopentextbooks.edu.au/</vt:lpwstr>
      </vt:variant>
      <vt:variant>
        <vt:lpwstr/>
      </vt:variant>
      <vt:variant>
        <vt:i4>2162813</vt:i4>
      </vt:variant>
      <vt:variant>
        <vt:i4>456</vt:i4>
      </vt:variant>
      <vt:variant>
        <vt:i4>0</vt:i4>
      </vt:variant>
      <vt:variant>
        <vt:i4>5</vt:i4>
      </vt:variant>
      <vt:variant>
        <vt:lpwstr>https://usq.pressbooks.pub/</vt:lpwstr>
      </vt:variant>
      <vt:variant>
        <vt:lpwstr/>
      </vt:variant>
      <vt:variant>
        <vt:i4>2424939</vt:i4>
      </vt:variant>
      <vt:variant>
        <vt:i4>453</vt:i4>
      </vt:variant>
      <vt:variant>
        <vt:i4>0</vt:i4>
      </vt:variant>
      <vt:variant>
        <vt:i4>5</vt:i4>
      </vt:variant>
      <vt:variant>
        <vt:lpwstr>https://open.sydneyuniversitypress.com.au/</vt:lpwstr>
      </vt:variant>
      <vt:variant>
        <vt:lpwstr/>
      </vt:variant>
      <vt:variant>
        <vt:i4>3539051</vt:i4>
      </vt:variant>
      <vt:variant>
        <vt:i4>450</vt:i4>
      </vt:variant>
      <vt:variant>
        <vt:i4>0</vt:i4>
      </vt:variant>
      <vt:variant>
        <vt:i4>5</vt:i4>
      </vt:variant>
      <vt:variant>
        <vt:lpwstr>https://library.latrobe.edu.au/ebureau/</vt:lpwstr>
      </vt:variant>
      <vt:variant>
        <vt:lpwstr/>
      </vt:variant>
      <vt:variant>
        <vt:i4>852057</vt:i4>
      </vt:variant>
      <vt:variant>
        <vt:i4>447</vt:i4>
      </vt:variant>
      <vt:variant>
        <vt:i4>0</vt:i4>
      </vt:variant>
      <vt:variant>
        <vt:i4>5</vt:i4>
      </vt:variant>
      <vt:variant>
        <vt:lpwstr>https://utsepress.lib.uts.edu.au/</vt:lpwstr>
      </vt:variant>
      <vt:variant>
        <vt:lpwstr/>
      </vt:variant>
      <vt:variant>
        <vt:i4>4259907</vt:i4>
      </vt:variant>
      <vt:variant>
        <vt:i4>444</vt:i4>
      </vt:variant>
      <vt:variant>
        <vt:i4>0</vt:i4>
      </vt:variant>
      <vt:variant>
        <vt:i4>5</vt:i4>
      </vt:variant>
      <vt:variant>
        <vt:lpwstr>https://press.anu.edu.au/</vt:lpwstr>
      </vt:variant>
      <vt:variant>
        <vt:lpwstr/>
      </vt:variant>
      <vt:variant>
        <vt:i4>6619178</vt:i4>
      </vt:variant>
      <vt:variant>
        <vt:i4>441</vt:i4>
      </vt:variant>
      <vt:variant>
        <vt:i4>0</vt:i4>
      </vt:variant>
      <vt:variant>
        <vt:i4>5</vt:i4>
      </vt:variant>
      <vt:variant>
        <vt:lpwstr>https://oa2020.org/wp-content/uploads/POSTER_12_OpenAccessForAustralia_poster_DrCathyFoley.pdf</vt:lpwstr>
      </vt:variant>
      <vt:variant>
        <vt:lpwstr/>
      </vt:variant>
      <vt:variant>
        <vt:i4>6750317</vt:i4>
      </vt:variant>
      <vt:variant>
        <vt:i4>438</vt:i4>
      </vt:variant>
      <vt:variant>
        <vt:i4>0</vt:i4>
      </vt:variant>
      <vt:variant>
        <vt:i4>5</vt:i4>
      </vt:variant>
      <vt:variant>
        <vt:lpwstr>https://unimelb.h5p.com/content/1291610982945408679</vt:lpwstr>
      </vt:variant>
      <vt:variant>
        <vt:lpwstr/>
      </vt:variant>
      <vt:variant>
        <vt:i4>7209048</vt:i4>
      </vt:variant>
      <vt:variant>
        <vt:i4>435</vt:i4>
      </vt:variant>
      <vt:variant>
        <vt:i4>0</vt:i4>
      </vt:variant>
      <vt:variant>
        <vt:i4>5</vt:i4>
      </vt:variant>
      <vt:variant>
        <vt:lpwstr/>
      </vt:variant>
      <vt:variant>
        <vt:lpwstr>_Appendix_4:_OERs</vt:lpwstr>
      </vt:variant>
      <vt:variant>
        <vt:i4>1704028</vt:i4>
      </vt:variant>
      <vt:variant>
        <vt:i4>432</vt:i4>
      </vt:variant>
      <vt:variant>
        <vt:i4>0</vt:i4>
      </vt:variant>
      <vt:variant>
        <vt:i4>5</vt:i4>
      </vt:variant>
      <vt:variant>
        <vt:lpwstr>https://oerworldmap.org/resource/</vt:lpwstr>
      </vt:variant>
      <vt:variant>
        <vt:lpwstr/>
      </vt:variant>
      <vt:variant>
        <vt:i4>5177428</vt:i4>
      </vt:variant>
      <vt:variant>
        <vt:i4>429</vt:i4>
      </vt:variant>
      <vt:variant>
        <vt:i4>0</vt:i4>
      </vt:variant>
      <vt:variant>
        <vt:i4>5</vt:i4>
      </vt:variant>
      <vt:variant>
        <vt:lpwstr>https://www.oeglobal.org/activities/open-education-week/</vt:lpwstr>
      </vt:variant>
      <vt:variant>
        <vt:lpwstr/>
      </vt:variant>
      <vt:variant>
        <vt:i4>4653082</vt:i4>
      </vt:variant>
      <vt:variant>
        <vt:i4>426</vt:i4>
      </vt:variant>
      <vt:variant>
        <vt:i4>0</vt:i4>
      </vt:variant>
      <vt:variant>
        <vt:i4>5</vt:i4>
      </vt:variant>
      <vt:variant>
        <vt:lpwstr>https://www.oeglobal.org/</vt:lpwstr>
      </vt:variant>
      <vt:variant>
        <vt:lpwstr/>
      </vt:variant>
      <vt:variant>
        <vt:i4>6291556</vt:i4>
      </vt:variant>
      <vt:variant>
        <vt:i4>423</vt:i4>
      </vt:variant>
      <vt:variant>
        <vt:i4>0</vt:i4>
      </vt:variant>
      <vt:variant>
        <vt:i4>5</vt:i4>
      </vt:variant>
      <vt:variant>
        <vt:lpwstr>https://www.youtube.com/watch?v=AbDnAMXM738</vt:lpwstr>
      </vt:variant>
      <vt:variant>
        <vt:lpwstr/>
      </vt:variant>
      <vt:variant>
        <vt:i4>5308431</vt:i4>
      </vt:variant>
      <vt:variant>
        <vt:i4>420</vt:i4>
      </vt:variant>
      <vt:variant>
        <vt:i4>0</vt:i4>
      </vt:variant>
      <vt:variant>
        <vt:i4>5</vt:i4>
      </vt:variant>
      <vt:variant>
        <vt:lpwstr>https://creativecommons.org/licenses/by/3.0/</vt:lpwstr>
      </vt:variant>
      <vt:variant>
        <vt:lpwstr/>
      </vt:variant>
      <vt:variant>
        <vt:i4>5111892</vt:i4>
      </vt:variant>
      <vt:variant>
        <vt:i4>417</vt:i4>
      </vt:variant>
      <vt:variant>
        <vt:i4>0</vt:i4>
      </vt:variant>
      <vt:variant>
        <vt:i4>5</vt:i4>
      </vt:variant>
      <vt:variant>
        <vt:lpwstr>https://en.unesco.org/themes/building-knowledge-societies/oer</vt:lpwstr>
      </vt:variant>
      <vt:variant>
        <vt:lpwstr/>
      </vt:variant>
      <vt:variant>
        <vt:i4>7340147</vt:i4>
      </vt:variant>
      <vt:variant>
        <vt:i4>414</vt:i4>
      </vt:variant>
      <vt:variant>
        <vt:i4>0</vt:i4>
      </vt:variant>
      <vt:variant>
        <vt:i4>5</vt:i4>
      </vt:variant>
      <vt:variant>
        <vt:lpwstr>https://en.unesco.org/oer/paris-declaration</vt:lpwstr>
      </vt:variant>
      <vt:variant>
        <vt:lpwstr/>
      </vt:variant>
      <vt:variant>
        <vt:i4>6357088</vt:i4>
      </vt:variant>
      <vt:variant>
        <vt:i4>411</vt:i4>
      </vt:variant>
      <vt:variant>
        <vt:i4>0</vt:i4>
      </vt:variant>
      <vt:variant>
        <vt:i4>5</vt:i4>
      </vt:variant>
      <vt:variant>
        <vt:lpwstr>https://unimelb.h5p.com/content/1291618569504865639</vt:lpwstr>
      </vt:variant>
      <vt:variant>
        <vt:lpwstr/>
      </vt:variant>
      <vt:variant>
        <vt:i4>852035</vt:i4>
      </vt:variant>
      <vt:variant>
        <vt:i4>408</vt:i4>
      </vt:variant>
      <vt:variant>
        <vt:i4>0</vt:i4>
      </vt:variant>
      <vt:variant>
        <vt:i4>5</vt:i4>
      </vt:variant>
      <vt:variant>
        <vt:lpwstr>https://library.unimelb.edu.au/open-scholarship/principles-on-open-access-to-research-outputs</vt:lpwstr>
      </vt:variant>
      <vt:variant>
        <vt:lpwstr/>
      </vt:variant>
      <vt:variant>
        <vt:i4>7864416</vt:i4>
      </vt:variant>
      <vt:variant>
        <vt:i4>405</vt:i4>
      </vt:variant>
      <vt:variant>
        <vt:i4>0</vt:i4>
      </vt:variant>
      <vt:variant>
        <vt:i4>5</vt:i4>
      </vt:variant>
      <vt:variant>
        <vt:lpwstr>https://library.unimelb.edu.au/open-scholarship</vt:lpwstr>
      </vt:variant>
      <vt:variant>
        <vt:lpwstr/>
      </vt:variant>
      <vt:variant>
        <vt:i4>3670064</vt:i4>
      </vt:variant>
      <vt:variant>
        <vt:i4>402</vt:i4>
      </vt:variant>
      <vt:variant>
        <vt:i4>0</vt:i4>
      </vt:variant>
      <vt:variant>
        <vt:i4>5</vt:i4>
      </vt:variant>
      <vt:variant>
        <vt:lpwstr>https://unimelb.libguides.com/openresearch</vt:lpwstr>
      </vt:variant>
      <vt:variant>
        <vt:lpwstr/>
      </vt:variant>
      <vt:variant>
        <vt:i4>3080231</vt:i4>
      </vt:variant>
      <vt:variant>
        <vt:i4>399</vt:i4>
      </vt:variant>
      <vt:variant>
        <vt:i4>0</vt:i4>
      </vt:variant>
      <vt:variant>
        <vt:i4>5</vt:i4>
      </vt:variant>
      <vt:variant>
        <vt:lpwstr>https://blogs.unimelb.edu.au/science-communication/</vt:lpwstr>
      </vt:variant>
      <vt:variant>
        <vt:lpwstr/>
      </vt:variant>
      <vt:variant>
        <vt:i4>7798906</vt:i4>
      </vt:variant>
      <vt:variant>
        <vt:i4>396</vt:i4>
      </vt:variant>
      <vt:variant>
        <vt:i4>0</vt:i4>
      </vt:variant>
      <vt:variant>
        <vt:i4>5</vt:i4>
      </vt:variant>
      <vt:variant>
        <vt:lpwstr>https://doi.org/10.12688/f1000research.11369.2</vt:lpwstr>
      </vt:variant>
      <vt:variant>
        <vt:lpwstr/>
      </vt:variant>
      <vt:variant>
        <vt:i4>3145844</vt:i4>
      </vt:variant>
      <vt:variant>
        <vt:i4>393</vt:i4>
      </vt:variant>
      <vt:variant>
        <vt:i4>0</vt:i4>
      </vt:variant>
      <vt:variant>
        <vt:i4>5</vt:i4>
      </vt:variant>
      <vt:variant>
        <vt:lpwstr>https://doi.org/10.6084/m9.figshare.1508606.v3</vt:lpwstr>
      </vt:variant>
      <vt:variant>
        <vt:lpwstr/>
      </vt:variant>
      <vt:variant>
        <vt:i4>2359404</vt:i4>
      </vt:variant>
      <vt:variant>
        <vt:i4>390</vt:i4>
      </vt:variant>
      <vt:variant>
        <vt:i4>0</vt:i4>
      </vt:variant>
      <vt:variant>
        <vt:i4>5</vt:i4>
      </vt:variant>
      <vt:variant>
        <vt:lpwstr>https://www.fosteropenscience.eu/node/2656</vt:lpwstr>
      </vt:variant>
      <vt:variant>
        <vt:lpwstr/>
      </vt:variant>
      <vt:variant>
        <vt:i4>5439508</vt:i4>
      </vt:variant>
      <vt:variant>
        <vt:i4>387</vt:i4>
      </vt:variant>
      <vt:variant>
        <vt:i4>0</vt:i4>
      </vt:variant>
      <vt:variant>
        <vt:i4>5</vt:i4>
      </vt:variant>
      <vt:variant>
        <vt:lpwstr>https://drexel-coas-elearning.blogspot.com/2006/09/open-notebook-science.html</vt:lpwstr>
      </vt:variant>
      <vt:variant>
        <vt:lpwstr/>
      </vt:variant>
      <vt:variant>
        <vt:i4>6619242</vt:i4>
      </vt:variant>
      <vt:variant>
        <vt:i4>384</vt:i4>
      </vt:variant>
      <vt:variant>
        <vt:i4>0</vt:i4>
      </vt:variant>
      <vt:variant>
        <vt:i4>5</vt:i4>
      </vt:variant>
      <vt:variant>
        <vt:lpwstr>https://www.ands.org.au/working-with-data/publishing-and-reusing-data/data-in-education</vt:lpwstr>
      </vt:variant>
      <vt:variant>
        <vt:lpwstr/>
      </vt:variant>
      <vt:variant>
        <vt:i4>5767184</vt:i4>
      </vt:variant>
      <vt:variant>
        <vt:i4>381</vt:i4>
      </vt:variant>
      <vt:variant>
        <vt:i4>0</vt:i4>
      </vt:variant>
      <vt:variant>
        <vt:i4>5</vt:i4>
      </vt:variant>
      <vt:variant>
        <vt:lpwstr>https://blogs.unimelb.edu.au/science-communication/category/communicating-science-to-the-public/</vt:lpwstr>
      </vt:variant>
      <vt:variant>
        <vt:lpwstr/>
      </vt:variant>
      <vt:variant>
        <vt:i4>2359404</vt:i4>
      </vt:variant>
      <vt:variant>
        <vt:i4>378</vt:i4>
      </vt:variant>
      <vt:variant>
        <vt:i4>0</vt:i4>
      </vt:variant>
      <vt:variant>
        <vt:i4>5</vt:i4>
      </vt:variant>
      <vt:variant>
        <vt:lpwstr>https://www.fosteropenscience.eu/node/2656</vt:lpwstr>
      </vt:variant>
      <vt:variant>
        <vt:lpwstr/>
      </vt:variant>
      <vt:variant>
        <vt:i4>458859</vt:i4>
      </vt:variant>
      <vt:variant>
        <vt:i4>375</vt:i4>
      </vt:variant>
      <vt:variant>
        <vt:i4>0</vt:i4>
      </vt:variant>
      <vt:variant>
        <vt:i4>5</vt:i4>
      </vt:variant>
      <vt:variant>
        <vt:lpwstr>https://www.ands.org.au/__data/assets/pdf_file/0008/385019/teaching-with-research-data-report.pdf</vt:lpwstr>
      </vt:variant>
      <vt:variant>
        <vt:lpwstr/>
      </vt:variant>
      <vt:variant>
        <vt:i4>7012459</vt:i4>
      </vt:variant>
      <vt:variant>
        <vt:i4>372</vt:i4>
      </vt:variant>
      <vt:variant>
        <vt:i4>0</vt:i4>
      </vt:variant>
      <vt:variant>
        <vt:i4>5</vt:i4>
      </vt:variant>
      <vt:variant>
        <vt:lpwstr>https://unimelb.h5p.com/content/1291605673053837669</vt:lpwstr>
      </vt:variant>
      <vt:variant>
        <vt:lpwstr/>
      </vt:variant>
      <vt:variant>
        <vt:i4>3211375</vt:i4>
      </vt:variant>
      <vt:variant>
        <vt:i4>369</vt:i4>
      </vt:variant>
      <vt:variant>
        <vt:i4>0</vt:i4>
      </vt:variant>
      <vt:variant>
        <vt:i4>5</vt:i4>
      </vt:variant>
      <vt:variant>
        <vt:lpwstr>https://vimeo.com/718970482/9f5fc9511e</vt:lpwstr>
      </vt:variant>
      <vt:variant>
        <vt:lpwstr/>
      </vt:variant>
      <vt:variant>
        <vt:i4>7929930</vt:i4>
      </vt:variant>
      <vt:variant>
        <vt:i4>366</vt:i4>
      </vt:variant>
      <vt:variant>
        <vt:i4>0</vt:i4>
      </vt:variant>
      <vt:variant>
        <vt:i4>5</vt:i4>
      </vt:variant>
      <vt:variant>
        <vt:lpwstr/>
      </vt:variant>
      <vt:variant>
        <vt:lpwstr>_Appendix_3:_Open</vt:lpwstr>
      </vt:variant>
      <vt:variant>
        <vt:i4>7864416</vt:i4>
      </vt:variant>
      <vt:variant>
        <vt:i4>363</vt:i4>
      </vt:variant>
      <vt:variant>
        <vt:i4>0</vt:i4>
      </vt:variant>
      <vt:variant>
        <vt:i4>5</vt:i4>
      </vt:variant>
      <vt:variant>
        <vt:lpwstr>https://library.unimelb.edu.au/open-scholarship</vt:lpwstr>
      </vt:variant>
      <vt:variant>
        <vt:lpwstr/>
      </vt:variant>
      <vt:variant>
        <vt:i4>3211317</vt:i4>
      </vt:variant>
      <vt:variant>
        <vt:i4>360</vt:i4>
      </vt:variant>
      <vt:variant>
        <vt:i4>0</vt:i4>
      </vt:variant>
      <vt:variant>
        <vt:i4>5</vt:i4>
      </vt:variant>
      <vt:variant>
        <vt:lpwstr/>
      </vt:variant>
      <vt:variant>
        <vt:lpwstr>_2.2._Flexibility</vt:lpwstr>
      </vt:variant>
      <vt:variant>
        <vt:i4>3211317</vt:i4>
      </vt:variant>
      <vt:variant>
        <vt:i4>357</vt:i4>
      </vt:variant>
      <vt:variant>
        <vt:i4>0</vt:i4>
      </vt:variant>
      <vt:variant>
        <vt:i4>5</vt:i4>
      </vt:variant>
      <vt:variant>
        <vt:lpwstr/>
      </vt:variant>
      <vt:variant>
        <vt:lpwstr>_2.2._Flexibility</vt:lpwstr>
      </vt:variant>
      <vt:variant>
        <vt:i4>2293779</vt:i4>
      </vt:variant>
      <vt:variant>
        <vt:i4>354</vt:i4>
      </vt:variant>
      <vt:variant>
        <vt:i4>0</vt:i4>
      </vt:variant>
      <vt:variant>
        <vt:i4>5</vt:i4>
      </vt:variant>
      <vt:variant>
        <vt:lpwstr/>
      </vt:variant>
      <vt:variant>
        <vt:lpwstr>_2.1._Social_justice</vt:lpwstr>
      </vt:variant>
      <vt:variant>
        <vt:i4>2293779</vt:i4>
      </vt:variant>
      <vt:variant>
        <vt:i4>351</vt:i4>
      </vt:variant>
      <vt:variant>
        <vt:i4>0</vt:i4>
      </vt:variant>
      <vt:variant>
        <vt:i4>5</vt:i4>
      </vt:variant>
      <vt:variant>
        <vt:lpwstr/>
      </vt:variant>
      <vt:variant>
        <vt:lpwstr>_2.1._Social_justice</vt:lpwstr>
      </vt:variant>
      <vt:variant>
        <vt:i4>2752565</vt:i4>
      </vt:variant>
      <vt:variant>
        <vt:i4>348</vt:i4>
      </vt:variant>
      <vt:variant>
        <vt:i4>0</vt:i4>
      </vt:variant>
      <vt:variant>
        <vt:i4>5</vt:i4>
      </vt:variant>
      <vt:variant>
        <vt:lpwstr>http://doi.org/10.5334/jime.559</vt:lpwstr>
      </vt:variant>
      <vt:variant>
        <vt:lpwstr/>
      </vt:variant>
      <vt:variant>
        <vt:i4>2621553</vt:i4>
      </vt:variant>
      <vt:variant>
        <vt:i4>345</vt:i4>
      </vt:variant>
      <vt:variant>
        <vt:i4>0</vt:i4>
      </vt:variant>
      <vt:variant>
        <vt:i4>5</vt:i4>
      </vt:variant>
      <vt:variant>
        <vt:lpwstr>https://doi.org/10.19173/irrodl.v18i4.3120</vt:lpwstr>
      </vt:variant>
      <vt:variant>
        <vt:lpwstr/>
      </vt:variant>
      <vt:variant>
        <vt:i4>6422637</vt:i4>
      </vt:variant>
      <vt:variant>
        <vt:i4>342</vt:i4>
      </vt:variant>
      <vt:variant>
        <vt:i4>0</vt:i4>
      </vt:variant>
      <vt:variant>
        <vt:i4>5</vt:i4>
      </vt:variant>
      <vt:variant>
        <vt:lpwstr>http://doi.org/10.7238/rusc.v11i3.2131</vt:lpwstr>
      </vt:variant>
      <vt:variant>
        <vt:lpwstr/>
      </vt:variant>
      <vt:variant>
        <vt:i4>4587593</vt:i4>
      </vt:variant>
      <vt:variant>
        <vt:i4>339</vt:i4>
      </vt:variant>
      <vt:variant>
        <vt:i4>0</vt:i4>
      </vt:variant>
      <vt:variant>
        <vt:i4>5</vt:i4>
      </vt:variant>
      <vt:variant>
        <vt:lpwstr>http://ebookcentral.proquest.com/lib/unimelb/detail.action?docID=2068916</vt:lpwstr>
      </vt:variant>
      <vt:variant>
        <vt:lpwstr/>
      </vt:variant>
      <vt:variant>
        <vt:i4>6684778</vt:i4>
      </vt:variant>
      <vt:variant>
        <vt:i4>336</vt:i4>
      </vt:variant>
      <vt:variant>
        <vt:i4>0</vt:i4>
      </vt:variant>
      <vt:variant>
        <vt:i4>5</vt:i4>
      </vt:variant>
      <vt:variant>
        <vt:lpwstr>https://www.youtube.com/watch?v=NtJmakm1-zc</vt:lpwstr>
      </vt:variant>
      <vt:variant>
        <vt:lpwstr/>
      </vt:variant>
      <vt:variant>
        <vt:i4>5308424</vt:i4>
      </vt:variant>
      <vt:variant>
        <vt:i4>333</vt:i4>
      </vt:variant>
      <vt:variant>
        <vt:i4>0</vt:i4>
      </vt:variant>
      <vt:variant>
        <vt:i4>5</vt:i4>
      </vt:variant>
      <vt:variant>
        <vt:lpwstr>https://creativecommons.org/licenses/by/4.0/</vt:lpwstr>
      </vt:variant>
      <vt:variant>
        <vt:lpwstr/>
      </vt:variant>
      <vt:variant>
        <vt:i4>7012453</vt:i4>
      </vt:variant>
      <vt:variant>
        <vt:i4>330</vt:i4>
      </vt:variant>
      <vt:variant>
        <vt:i4>0</vt:i4>
      </vt:variant>
      <vt:variant>
        <vt:i4>5</vt:i4>
      </vt:variant>
      <vt:variant>
        <vt:lpwstr>https://pressbooks.com/2022/01/19/student-led-oer-to-inspire-and-engage-your-class/</vt:lpwstr>
      </vt:variant>
      <vt:variant>
        <vt:lpwstr/>
      </vt:variant>
      <vt:variant>
        <vt:i4>4718669</vt:i4>
      </vt:variant>
      <vt:variant>
        <vt:i4>327</vt:i4>
      </vt:variant>
      <vt:variant>
        <vt:i4>0</vt:i4>
      </vt:variant>
      <vt:variant>
        <vt:i4>5</vt:i4>
      </vt:variant>
      <vt:variant>
        <vt:lpwstr>https://cduebooks.pressbooks.pub/cuc107/</vt:lpwstr>
      </vt:variant>
      <vt:variant>
        <vt:lpwstr/>
      </vt:variant>
      <vt:variant>
        <vt:i4>917560</vt:i4>
      </vt:variant>
      <vt:variant>
        <vt:i4>324</vt:i4>
      </vt:variant>
      <vt:variant>
        <vt:i4>0</vt:i4>
      </vt:variant>
      <vt:variant>
        <vt:i4>5</vt:i4>
      </vt:variant>
      <vt:variant>
        <vt:lpwstr/>
      </vt:variant>
      <vt:variant>
        <vt:lpwstr>_OER,_OEP,_and</vt:lpwstr>
      </vt:variant>
      <vt:variant>
        <vt:i4>2752565</vt:i4>
      </vt:variant>
      <vt:variant>
        <vt:i4>321</vt:i4>
      </vt:variant>
      <vt:variant>
        <vt:i4>0</vt:i4>
      </vt:variant>
      <vt:variant>
        <vt:i4>5</vt:i4>
      </vt:variant>
      <vt:variant>
        <vt:lpwstr>http://doi.org/10.5334/jime.559</vt:lpwstr>
      </vt:variant>
      <vt:variant>
        <vt:lpwstr/>
      </vt:variant>
      <vt:variant>
        <vt:i4>8126581</vt:i4>
      </vt:variant>
      <vt:variant>
        <vt:i4>318</vt:i4>
      </vt:variant>
      <vt:variant>
        <vt:i4>0</vt:i4>
      </vt:variant>
      <vt:variant>
        <vt:i4>5</vt:i4>
      </vt:variant>
      <vt:variant>
        <vt:lpwstr>https://studentpirgs.org/assets/uploads/2020/06/Fixing-the-Broken-Textbook-Market_June-2020_v2.pdf</vt:lpwstr>
      </vt:variant>
      <vt:variant>
        <vt:lpwstr/>
      </vt:variant>
      <vt:variant>
        <vt:i4>458820</vt:i4>
      </vt:variant>
      <vt:variant>
        <vt:i4>315</vt:i4>
      </vt:variant>
      <vt:variant>
        <vt:i4>0</vt:i4>
      </vt:variant>
      <vt:variant>
        <vt:i4>5</vt:i4>
      </vt:variant>
      <vt:variant>
        <vt:lpwstr>https://www.ncsehe.edu.au/publications/open-textbooks-social-justice/</vt:lpwstr>
      </vt:variant>
      <vt:variant>
        <vt:lpwstr/>
      </vt:variant>
      <vt:variant>
        <vt:i4>2031626</vt:i4>
      </vt:variant>
      <vt:variant>
        <vt:i4>312</vt:i4>
      </vt:variant>
      <vt:variant>
        <vt:i4>0</vt:i4>
      </vt:variant>
      <vt:variant>
        <vt:i4>5</vt:i4>
      </vt:variant>
      <vt:variant>
        <vt:lpwstr>https://jl4d.org/index.php/ejl4d/article/view/290</vt:lpwstr>
      </vt:variant>
      <vt:variant>
        <vt:lpwstr/>
      </vt:variant>
      <vt:variant>
        <vt:i4>6422644</vt:i4>
      </vt:variant>
      <vt:variant>
        <vt:i4>309</vt:i4>
      </vt:variant>
      <vt:variant>
        <vt:i4>0</vt:i4>
      </vt:variant>
      <vt:variant>
        <vt:i4>5</vt:i4>
      </vt:variant>
      <vt:variant>
        <vt:lpwstr>http://www.asianjde.com/ojs/index.php/AsianJDE/article/view/508</vt:lpwstr>
      </vt:variant>
      <vt:variant>
        <vt:lpwstr/>
      </vt:variant>
      <vt:variant>
        <vt:i4>2687029</vt:i4>
      </vt:variant>
      <vt:variant>
        <vt:i4>306</vt:i4>
      </vt:variant>
      <vt:variant>
        <vt:i4>0</vt:i4>
      </vt:variant>
      <vt:variant>
        <vt:i4>5</vt:i4>
      </vt:variant>
      <vt:variant>
        <vt:lpwstr>http://doi.org/10.5334/jime.560</vt:lpwstr>
      </vt:variant>
      <vt:variant>
        <vt:lpwstr/>
      </vt:variant>
      <vt:variant>
        <vt:i4>7667824</vt:i4>
      </vt:variant>
      <vt:variant>
        <vt:i4>303</vt:i4>
      </vt:variant>
      <vt:variant>
        <vt:i4>0</vt:i4>
      </vt:variant>
      <vt:variant>
        <vt:i4>5</vt:i4>
      </vt:variant>
      <vt:variant>
        <vt:lpwstr>https://nebhe.org/journal/practitioner-perspectives-oer-and-a-call-for-equity/</vt:lpwstr>
      </vt:variant>
      <vt:variant>
        <vt:lpwstr/>
      </vt:variant>
      <vt:variant>
        <vt:i4>589849</vt:i4>
      </vt:variant>
      <vt:variant>
        <vt:i4>300</vt:i4>
      </vt:variant>
      <vt:variant>
        <vt:i4>0</vt:i4>
      </vt:variant>
      <vt:variant>
        <vt:i4>5</vt:i4>
      </vt:variant>
      <vt:variant>
        <vt:lpwstr>https://eric.ed.gov/?id=EJ1184998</vt:lpwstr>
      </vt:variant>
      <vt:variant>
        <vt:lpwstr/>
      </vt:variant>
      <vt:variant>
        <vt:i4>7012452</vt:i4>
      </vt:variant>
      <vt:variant>
        <vt:i4>297</vt:i4>
      </vt:variant>
      <vt:variant>
        <vt:i4>0</vt:i4>
      </vt:variant>
      <vt:variant>
        <vt:i4>5</vt:i4>
      </vt:variant>
      <vt:variant>
        <vt:lpwstr>https://unimelb.h5p.com/content/1291618628294169179</vt:lpwstr>
      </vt:variant>
      <vt:variant>
        <vt:lpwstr/>
      </vt:variant>
      <vt:variant>
        <vt:i4>5308520</vt:i4>
      </vt:variant>
      <vt:variant>
        <vt:i4>294</vt:i4>
      </vt:variant>
      <vt:variant>
        <vt:i4>0</vt:i4>
      </vt:variant>
      <vt:variant>
        <vt:i4>5</vt:i4>
      </vt:variant>
      <vt:variant>
        <vt:lpwstr/>
      </vt:variant>
      <vt:variant>
        <vt:lpwstr>_1.2._Creative_Commons</vt:lpwstr>
      </vt:variant>
      <vt:variant>
        <vt:i4>5308520</vt:i4>
      </vt:variant>
      <vt:variant>
        <vt:i4>291</vt:i4>
      </vt:variant>
      <vt:variant>
        <vt:i4>0</vt:i4>
      </vt:variant>
      <vt:variant>
        <vt:i4>5</vt:i4>
      </vt:variant>
      <vt:variant>
        <vt:lpwstr/>
      </vt:variant>
      <vt:variant>
        <vt:lpwstr>_1.2._Creative_Commons</vt:lpwstr>
      </vt:variant>
      <vt:variant>
        <vt:i4>589944</vt:i4>
      </vt:variant>
      <vt:variant>
        <vt:i4>288</vt:i4>
      </vt:variant>
      <vt:variant>
        <vt:i4>0</vt:i4>
      </vt:variant>
      <vt:variant>
        <vt:i4>5</vt:i4>
      </vt:variant>
      <vt:variant>
        <vt:lpwstr/>
      </vt:variant>
      <vt:variant>
        <vt:lpwstr>_1.1._OER,_OEP,</vt:lpwstr>
      </vt:variant>
      <vt:variant>
        <vt:i4>589944</vt:i4>
      </vt:variant>
      <vt:variant>
        <vt:i4>285</vt:i4>
      </vt:variant>
      <vt:variant>
        <vt:i4>0</vt:i4>
      </vt:variant>
      <vt:variant>
        <vt:i4>5</vt:i4>
      </vt:variant>
      <vt:variant>
        <vt:lpwstr/>
      </vt:variant>
      <vt:variant>
        <vt:lpwstr>_1.1._OER,_OEP,</vt:lpwstr>
      </vt:variant>
      <vt:variant>
        <vt:i4>2752620</vt:i4>
      </vt:variant>
      <vt:variant>
        <vt:i4>282</vt:i4>
      </vt:variant>
      <vt:variant>
        <vt:i4>0</vt:i4>
      </vt:variant>
      <vt:variant>
        <vt:i4>5</vt:i4>
      </vt:variant>
      <vt:variant>
        <vt:lpwstr>https://creativecommons.org/2020/04/21/academic-publications-under-no-derivatives-licenses-is-misguided</vt:lpwstr>
      </vt:variant>
      <vt:variant>
        <vt:lpwstr/>
      </vt:variant>
      <vt:variant>
        <vt:i4>1835019</vt:i4>
      </vt:variant>
      <vt:variant>
        <vt:i4>279</vt:i4>
      </vt:variant>
      <vt:variant>
        <vt:i4>0</vt:i4>
      </vt:variant>
      <vt:variant>
        <vt:i4>5</vt:i4>
      </vt:variant>
      <vt:variant>
        <vt:lpwstr>https://youtu.be/CnFCtP1pPrM</vt:lpwstr>
      </vt:variant>
      <vt:variant>
        <vt:lpwstr/>
      </vt:variant>
      <vt:variant>
        <vt:i4>1900634</vt:i4>
      </vt:variant>
      <vt:variant>
        <vt:i4>276</vt:i4>
      </vt:variant>
      <vt:variant>
        <vt:i4>0</vt:i4>
      </vt:variant>
      <vt:variant>
        <vt:i4>5</vt:i4>
      </vt:variant>
      <vt:variant>
        <vt:lpwstr>https://creativecommons.org/licenses/</vt:lpwstr>
      </vt:variant>
      <vt:variant>
        <vt:lpwstr/>
      </vt:variant>
      <vt:variant>
        <vt:i4>5111823</vt:i4>
      </vt:variant>
      <vt:variant>
        <vt:i4>273</vt:i4>
      </vt:variant>
      <vt:variant>
        <vt:i4>0</vt:i4>
      </vt:variant>
      <vt:variant>
        <vt:i4>5</vt:i4>
      </vt:variant>
      <vt:variant>
        <vt:lpwstr>https://copyright.unimelb.edu.au/contact</vt:lpwstr>
      </vt:variant>
      <vt:variant>
        <vt:lpwstr/>
      </vt:variant>
      <vt:variant>
        <vt:i4>7536673</vt:i4>
      </vt:variant>
      <vt:variant>
        <vt:i4>270</vt:i4>
      </vt:variant>
      <vt:variant>
        <vt:i4>0</vt:i4>
      </vt:variant>
      <vt:variant>
        <vt:i4>5</vt:i4>
      </vt:variant>
      <vt:variant>
        <vt:lpwstr>https://creativecommons.org/choose/</vt:lpwstr>
      </vt:variant>
      <vt:variant>
        <vt:lpwstr/>
      </vt:variant>
      <vt:variant>
        <vt:i4>1900634</vt:i4>
      </vt:variant>
      <vt:variant>
        <vt:i4>267</vt:i4>
      </vt:variant>
      <vt:variant>
        <vt:i4>0</vt:i4>
      </vt:variant>
      <vt:variant>
        <vt:i4>5</vt:i4>
      </vt:variant>
      <vt:variant>
        <vt:lpwstr>https://creativecommons.org/licenses</vt:lpwstr>
      </vt:variant>
      <vt:variant>
        <vt:lpwstr/>
      </vt:variant>
      <vt:variant>
        <vt:i4>4128812</vt:i4>
      </vt:variant>
      <vt:variant>
        <vt:i4>264</vt:i4>
      </vt:variant>
      <vt:variant>
        <vt:i4>0</vt:i4>
      </vt:variant>
      <vt:variant>
        <vt:i4>5</vt:i4>
      </vt:variant>
      <vt:variant>
        <vt:lpwstr>https://copyright.unimelb.edu.au/guides/requesting-permission-from-a-copyright-owner-to-reproduce-material</vt:lpwstr>
      </vt:variant>
      <vt:variant>
        <vt:lpwstr/>
      </vt:variant>
      <vt:variant>
        <vt:i4>2228348</vt:i4>
      </vt:variant>
      <vt:variant>
        <vt:i4>261</vt:i4>
      </vt:variant>
      <vt:variant>
        <vt:i4>0</vt:i4>
      </vt:variant>
      <vt:variant>
        <vt:i4>5</vt:i4>
      </vt:variant>
      <vt:variant>
        <vt:lpwstr>https://copyright.unimelb.edu.au/copyright-and-research</vt:lpwstr>
      </vt:variant>
      <vt:variant>
        <vt:lpwstr/>
      </vt:variant>
      <vt:variant>
        <vt:i4>3276897</vt:i4>
      </vt:variant>
      <vt:variant>
        <vt:i4>258</vt:i4>
      </vt:variant>
      <vt:variant>
        <vt:i4>0</vt:i4>
      </vt:variant>
      <vt:variant>
        <vt:i4>5</vt:i4>
      </vt:variant>
      <vt:variant>
        <vt:lpwstr>https://copyright.unimelb.edu.au/copyright-and-teaching</vt:lpwstr>
      </vt:variant>
      <vt:variant>
        <vt:lpwstr/>
      </vt:variant>
      <vt:variant>
        <vt:i4>5636184</vt:i4>
      </vt:variant>
      <vt:variant>
        <vt:i4>255</vt:i4>
      </vt:variant>
      <vt:variant>
        <vt:i4>0</vt:i4>
      </vt:variant>
      <vt:variant>
        <vt:i4>5</vt:i4>
      </vt:variant>
      <vt:variant>
        <vt:lpwstr>https://copyright.unimelb.edu.au/</vt:lpwstr>
      </vt:variant>
      <vt:variant>
        <vt:lpwstr/>
      </vt:variant>
      <vt:variant>
        <vt:i4>2949125</vt:i4>
      </vt:variant>
      <vt:variant>
        <vt:i4>252</vt:i4>
      </vt:variant>
      <vt:variant>
        <vt:i4>0</vt:i4>
      </vt:variant>
      <vt:variant>
        <vt:i4>5</vt:i4>
      </vt:variant>
      <vt:variant>
        <vt:lpwstr>https://docs.google.com/presentation/d/1Tk9sBhdIAKvhzxqjR9SeYn_dfctl7wXRfvcHZgj4sQo/edit</vt:lpwstr>
      </vt:variant>
      <vt:variant>
        <vt:lpwstr>slide=id.p</vt:lpwstr>
      </vt:variant>
      <vt:variant>
        <vt:i4>5308424</vt:i4>
      </vt:variant>
      <vt:variant>
        <vt:i4>249</vt:i4>
      </vt:variant>
      <vt:variant>
        <vt:i4>0</vt:i4>
      </vt:variant>
      <vt:variant>
        <vt:i4>5</vt:i4>
      </vt:variant>
      <vt:variant>
        <vt:lpwstr>https://creativecommons.org/licenses/by/4.0/</vt:lpwstr>
      </vt:variant>
      <vt:variant>
        <vt:lpwstr/>
      </vt:variant>
      <vt:variant>
        <vt:i4>6488164</vt:i4>
      </vt:variant>
      <vt:variant>
        <vt:i4>246</vt:i4>
      </vt:variant>
      <vt:variant>
        <vt:i4>0</vt:i4>
      </vt:variant>
      <vt:variant>
        <vt:i4>5</vt:i4>
      </vt:variant>
      <vt:variant>
        <vt:lpwstr>https://unimelb.h5p.com/content/1291607553685432999</vt:lpwstr>
      </vt:variant>
      <vt:variant>
        <vt:lpwstr/>
      </vt:variant>
      <vt:variant>
        <vt:i4>7077981</vt:i4>
      </vt:variant>
      <vt:variant>
        <vt:i4>243</vt:i4>
      </vt:variant>
      <vt:variant>
        <vt:i4>0</vt:i4>
      </vt:variant>
      <vt:variant>
        <vt:i4>5</vt:i4>
      </vt:variant>
      <vt:variant>
        <vt:lpwstr/>
      </vt:variant>
      <vt:variant>
        <vt:lpwstr>_Appendix_2:_Explore</vt:lpwstr>
      </vt:variant>
      <vt:variant>
        <vt:i4>7733306</vt:i4>
      </vt:variant>
      <vt:variant>
        <vt:i4>240</vt:i4>
      </vt:variant>
      <vt:variant>
        <vt:i4>0</vt:i4>
      </vt:variant>
      <vt:variant>
        <vt:i4>5</vt:i4>
      </vt:variant>
      <vt:variant>
        <vt:lpwstr>https://www.youtube.com/watch?v=4ZvJGV6YF6Y</vt:lpwstr>
      </vt:variant>
      <vt:variant>
        <vt:lpwstr/>
      </vt:variant>
      <vt:variant>
        <vt:i4>2818145</vt:i4>
      </vt:variant>
      <vt:variant>
        <vt:i4>237</vt:i4>
      </vt:variant>
      <vt:variant>
        <vt:i4>0</vt:i4>
      </vt:variant>
      <vt:variant>
        <vt:i4>5</vt:i4>
      </vt:variant>
      <vt:variant>
        <vt:lpwstr>https://creativecommons.org/licenses/by/3.0/nz/</vt:lpwstr>
      </vt:variant>
      <vt:variant>
        <vt:lpwstr/>
      </vt:variant>
      <vt:variant>
        <vt:i4>7012393</vt:i4>
      </vt:variant>
      <vt:variant>
        <vt:i4>234</vt:i4>
      </vt:variant>
      <vt:variant>
        <vt:i4>0</vt:i4>
      </vt:variant>
      <vt:variant>
        <vt:i4>5</vt:i4>
      </vt:variant>
      <vt:variant>
        <vt:lpwstr>https://opencontent.org/definition/</vt:lpwstr>
      </vt:variant>
      <vt:variant>
        <vt:lpwstr/>
      </vt:variant>
      <vt:variant>
        <vt:i4>4128864</vt:i4>
      </vt:variant>
      <vt:variant>
        <vt:i4>231</vt:i4>
      </vt:variant>
      <vt:variant>
        <vt:i4>0</vt:i4>
      </vt:variant>
      <vt:variant>
        <vt:i4>5</vt:i4>
      </vt:variant>
      <vt:variant>
        <vt:lpwstr>https://www.youtube.com/watch?v=5FNFJhOEQMQ</vt:lpwstr>
      </vt:variant>
      <vt:variant>
        <vt:lpwstr/>
      </vt:variant>
      <vt:variant>
        <vt:i4>131155</vt:i4>
      </vt:variant>
      <vt:variant>
        <vt:i4>228</vt:i4>
      </vt:variant>
      <vt:variant>
        <vt:i4>0</vt:i4>
      </vt:variant>
      <vt:variant>
        <vt:i4>5</vt:i4>
      </vt:variant>
      <vt:variant>
        <vt:lpwstr>https://opencontent.org/blog/</vt:lpwstr>
      </vt:variant>
      <vt:variant>
        <vt:lpwstr/>
      </vt:variant>
      <vt:variant>
        <vt:i4>1703960</vt:i4>
      </vt:variant>
      <vt:variant>
        <vt:i4>225</vt:i4>
      </vt:variant>
      <vt:variant>
        <vt:i4>0</vt:i4>
      </vt:variant>
      <vt:variant>
        <vt:i4>5</vt:i4>
      </vt:variant>
      <vt:variant>
        <vt:lpwstr>https://courses.lumenlearning.com/suny-oercommunitycourse-understandingoer/chapter/defining-oer/</vt:lpwstr>
      </vt:variant>
      <vt:variant>
        <vt:lpwstr/>
      </vt:variant>
      <vt:variant>
        <vt:i4>1638487</vt:i4>
      </vt:variant>
      <vt:variant>
        <vt:i4>222</vt:i4>
      </vt:variant>
      <vt:variant>
        <vt:i4>0</vt:i4>
      </vt:variant>
      <vt:variant>
        <vt:i4>5</vt:i4>
      </vt:variant>
      <vt:variant>
        <vt:lpwstr>https://www.jofdl.nz/index.php/JOFDL/article/view/64</vt:lpwstr>
      </vt:variant>
      <vt:variant>
        <vt:lpwstr/>
      </vt:variant>
      <vt:variant>
        <vt:i4>6488168</vt:i4>
      </vt:variant>
      <vt:variant>
        <vt:i4>219</vt:i4>
      </vt:variant>
      <vt:variant>
        <vt:i4>0</vt:i4>
      </vt:variant>
      <vt:variant>
        <vt:i4>5</vt:i4>
      </vt:variant>
      <vt:variant>
        <vt:lpwstr>https://unimelb.h5p.com/content/1291613577220051419</vt:lpwstr>
      </vt:variant>
      <vt:variant>
        <vt:lpwstr/>
      </vt:variant>
      <vt:variant>
        <vt:i4>3211317</vt:i4>
      </vt:variant>
      <vt:variant>
        <vt:i4>216</vt:i4>
      </vt:variant>
      <vt:variant>
        <vt:i4>0</vt:i4>
      </vt:variant>
      <vt:variant>
        <vt:i4>5</vt:i4>
      </vt:variant>
      <vt:variant>
        <vt:lpwstr/>
      </vt:variant>
      <vt:variant>
        <vt:lpwstr>_2.2._Flexibility</vt:lpwstr>
      </vt:variant>
      <vt:variant>
        <vt:i4>6422608</vt:i4>
      </vt:variant>
      <vt:variant>
        <vt:i4>213</vt:i4>
      </vt:variant>
      <vt:variant>
        <vt:i4>0</vt:i4>
      </vt:variant>
      <vt:variant>
        <vt:i4>5</vt:i4>
      </vt:variant>
      <vt:variant>
        <vt:lpwstr/>
      </vt:variant>
      <vt:variant>
        <vt:lpwstr>_Appendix_1:_The</vt:lpwstr>
      </vt:variant>
      <vt:variant>
        <vt:i4>6226023</vt:i4>
      </vt:variant>
      <vt:variant>
        <vt:i4>210</vt:i4>
      </vt:variant>
      <vt:variant>
        <vt:i4>0</vt:i4>
      </vt:variant>
      <vt:variant>
        <vt:i4>5</vt:i4>
      </vt:variant>
      <vt:variant>
        <vt:lpwstr>https://wiki.ubc.ca/images/c/c9/5Rs_of_OER_Infographic.pdf</vt:lpwstr>
      </vt:variant>
      <vt:variant>
        <vt:lpwstr/>
      </vt:variant>
      <vt:variant>
        <vt:i4>7012393</vt:i4>
      </vt:variant>
      <vt:variant>
        <vt:i4>207</vt:i4>
      </vt:variant>
      <vt:variant>
        <vt:i4>0</vt:i4>
      </vt:variant>
      <vt:variant>
        <vt:i4>5</vt:i4>
      </vt:variant>
      <vt:variant>
        <vt:lpwstr>https://opencontent.org/definition/</vt:lpwstr>
      </vt:variant>
      <vt:variant>
        <vt:lpwstr/>
      </vt:variant>
      <vt:variant>
        <vt:i4>3604549</vt:i4>
      </vt:variant>
      <vt:variant>
        <vt:i4>204</vt:i4>
      </vt:variant>
      <vt:variant>
        <vt:i4>0</vt:i4>
      </vt:variant>
      <vt:variant>
        <vt:i4>5</vt:i4>
      </vt:variant>
      <vt:variant>
        <vt:lpwstr>https://about.unimelb.edu.au/__data/assets/pdf_file/0029/126794/RFQ01543-ScholarlyInformationFutures20202025-v4B.pdf</vt:lpwstr>
      </vt:variant>
      <vt:variant>
        <vt:lpwstr/>
      </vt:variant>
      <vt:variant>
        <vt:i4>1310773</vt:i4>
      </vt:variant>
      <vt:variant>
        <vt:i4>197</vt:i4>
      </vt:variant>
      <vt:variant>
        <vt:i4>0</vt:i4>
      </vt:variant>
      <vt:variant>
        <vt:i4>5</vt:i4>
      </vt:variant>
      <vt:variant>
        <vt:lpwstr/>
      </vt:variant>
      <vt:variant>
        <vt:lpwstr>_Toc113541364</vt:lpwstr>
      </vt:variant>
      <vt:variant>
        <vt:i4>1310773</vt:i4>
      </vt:variant>
      <vt:variant>
        <vt:i4>191</vt:i4>
      </vt:variant>
      <vt:variant>
        <vt:i4>0</vt:i4>
      </vt:variant>
      <vt:variant>
        <vt:i4>5</vt:i4>
      </vt:variant>
      <vt:variant>
        <vt:lpwstr/>
      </vt:variant>
      <vt:variant>
        <vt:lpwstr>_Toc113541363</vt:lpwstr>
      </vt:variant>
      <vt:variant>
        <vt:i4>1310773</vt:i4>
      </vt:variant>
      <vt:variant>
        <vt:i4>185</vt:i4>
      </vt:variant>
      <vt:variant>
        <vt:i4>0</vt:i4>
      </vt:variant>
      <vt:variant>
        <vt:i4>5</vt:i4>
      </vt:variant>
      <vt:variant>
        <vt:lpwstr/>
      </vt:variant>
      <vt:variant>
        <vt:lpwstr>_Toc113541362</vt:lpwstr>
      </vt:variant>
      <vt:variant>
        <vt:i4>1310773</vt:i4>
      </vt:variant>
      <vt:variant>
        <vt:i4>179</vt:i4>
      </vt:variant>
      <vt:variant>
        <vt:i4>0</vt:i4>
      </vt:variant>
      <vt:variant>
        <vt:i4>5</vt:i4>
      </vt:variant>
      <vt:variant>
        <vt:lpwstr/>
      </vt:variant>
      <vt:variant>
        <vt:lpwstr>_Toc113541361</vt:lpwstr>
      </vt:variant>
      <vt:variant>
        <vt:i4>1310773</vt:i4>
      </vt:variant>
      <vt:variant>
        <vt:i4>173</vt:i4>
      </vt:variant>
      <vt:variant>
        <vt:i4>0</vt:i4>
      </vt:variant>
      <vt:variant>
        <vt:i4>5</vt:i4>
      </vt:variant>
      <vt:variant>
        <vt:lpwstr/>
      </vt:variant>
      <vt:variant>
        <vt:lpwstr>_Toc113541360</vt:lpwstr>
      </vt:variant>
      <vt:variant>
        <vt:i4>1507381</vt:i4>
      </vt:variant>
      <vt:variant>
        <vt:i4>167</vt:i4>
      </vt:variant>
      <vt:variant>
        <vt:i4>0</vt:i4>
      </vt:variant>
      <vt:variant>
        <vt:i4>5</vt:i4>
      </vt:variant>
      <vt:variant>
        <vt:lpwstr/>
      </vt:variant>
      <vt:variant>
        <vt:lpwstr>_Toc113541359</vt:lpwstr>
      </vt:variant>
      <vt:variant>
        <vt:i4>1507381</vt:i4>
      </vt:variant>
      <vt:variant>
        <vt:i4>161</vt:i4>
      </vt:variant>
      <vt:variant>
        <vt:i4>0</vt:i4>
      </vt:variant>
      <vt:variant>
        <vt:i4>5</vt:i4>
      </vt:variant>
      <vt:variant>
        <vt:lpwstr/>
      </vt:variant>
      <vt:variant>
        <vt:lpwstr>_Toc113541358</vt:lpwstr>
      </vt:variant>
      <vt:variant>
        <vt:i4>1507381</vt:i4>
      </vt:variant>
      <vt:variant>
        <vt:i4>155</vt:i4>
      </vt:variant>
      <vt:variant>
        <vt:i4>0</vt:i4>
      </vt:variant>
      <vt:variant>
        <vt:i4>5</vt:i4>
      </vt:variant>
      <vt:variant>
        <vt:lpwstr/>
      </vt:variant>
      <vt:variant>
        <vt:lpwstr>_Toc113541357</vt:lpwstr>
      </vt:variant>
      <vt:variant>
        <vt:i4>1507381</vt:i4>
      </vt:variant>
      <vt:variant>
        <vt:i4>149</vt:i4>
      </vt:variant>
      <vt:variant>
        <vt:i4>0</vt:i4>
      </vt:variant>
      <vt:variant>
        <vt:i4>5</vt:i4>
      </vt:variant>
      <vt:variant>
        <vt:lpwstr/>
      </vt:variant>
      <vt:variant>
        <vt:lpwstr>_Toc113541356</vt:lpwstr>
      </vt:variant>
      <vt:variant>
        <vt:i4>1507381</vt:i4>
      </vt:variant>
      <vt:variant>
        <vt:i4>143</vt:i4>
      </vt:variant>
      <vt:variant>
        <vt:i4>0</vt:i4>
      </vt:variant>
      <vt:variant>
        <vt:i4>5</vt:i4>
      </vt:variant>
      <vt:variant>
        <vt:lpwstr/>
      </vt:variant>
      <vt:variant>
        <vt:lpwstr>_Toc113541355</vt:lpwstr>
      </vt:variant>
      <vt:variant>
        <vt:i4>1507381</vt:i4>
      </vt:variant>
      <vt:variant>
        <vt:i4>137</vt:i4>
      </vt:variant>
      <vt:variant>
        <vt:i4>0</vt:i4>
      </vt:variant>
      <vt:variant>
        <vt:i4>5</vt:i4>
      </vt:variant>
      <vt:variant>
        <vt:lpwstr/>
      </vt:variant>
      <vt:variant>
        <vt:lpwstr>_Toc113541354</vt:lpwstr>
      </vt:variant>
      <vt:variant>
        <vt:i4>1507381</vt:i4>
      </vt:variant>
      <vt:variant>
        <vt:i4>131</vt:i4>
      </vt:variant>
      <vt:variant>
        <vt:i4>0</vt:i4>
      </vt:variant>
      <vt:variant>
        <vt:i4>5</vt:i4>
      </vt:variant>
      <vt:variant>
        <vt:lpwstr/>
      </vt:variant>
      <vt:variant>
        <vt:lpwstr>_Toc113541353</vt:lpwstr>
      </vt:variant>
      <vt:variant>
        <vt:i4>1507381</vt:i4>
      </vt:variant>
      <vt:variant>
        <vt:i4>125</vt:i4>
      </vt:variant>
      <vt:variant>
        <vt:i4>0</vt:i4>
      </vt:variant>
      <vt:variant>
        <vt:i4>5</vt:i4>
      </vt:variant>
      <vt:variant>
        <vt:lpwstr/>
      </vt:variant>
      <vt:variant>
        <vt:lpwstr>_Toc113541352</vt:lpwstr>
      </vt:variant>
      <vt:variant>
        <vt:i4>1507381</vt:i4>
      </vt:variant>
      <vt:variant>
        <vt:i4>119</vt:i4>
      </vt:variant>
      <vt:variant>
        <vt:i4>0</vt:i4>
      </vt:variant>
      <vt:variant>
        <vt:i4>5</vt:i4>
      </vt:variant>
      <vt:variant>
        <vt:lpwstr/>
      </vt:variant>
      <vt:variant>
        <vt:lpwstr>_Toc113541351</vt:lpwstr>
      </vt:variant>
      <vt:variant>
        <vt:i4>1507381</vt:i4>
      </vt:variant>
      <vt:variant>
        <vt:i4>113</vt:i4>
      </vt:variant>
      <vt:variant>
        <vt:i4>0</vt:i4>
      </vt:variant>
      <vt:variant>
        <vt:i4>5</vt:i4>
      </vt:variant>
      <vt:variant>
        <vt:lpwstr/>
      </vt:variant>
      <vt:variant>
        <vt:lpwstr>_Toc113541350</vt:lpwstr>
      </vt:variant>
      <vt:variant>
        <vt:i4>1441845</vt:i4>
      </vt:variant>
      <vt:variant>
        <vt:i4>107</vt:i4>
      </vt:variant>
      <vt:variant>
        <vt:i4>0</vt:i4>
      </vt:variant>
      <vt:variant>
        <vt:i4>5</vt:i4>
      </vt:variant>
      <vt:variant>
        <vt:lpwstr/>
      </vt:variant>
      <vt:variant>
        <vt:lpwstr>_Toc113541349</vt:lpwstr>
      </vt:variant>
      <vt:variant>
        <vt:i4>1441845</vt:i4>
      </vt:variant>
      <vt:variant>
        <vt:i4>101</vt:i4>
      </vt:variant>
      <vt:variant>
        <vt:i4>0</vt:i4>
      </vt:variant>
      <vt:variant>
        <vt:i4>5</vt:i4>
      </vt:variant>
      <vt:variant>
        <vt:lpwstr/>
      </vt:variant>
      <vt:variant>
        <vt:lpwstr>_Toc113541348</vt:lpwstr>
      </vt:variant>
      <vt:variant>
        <vt:i4>1441845</vt:i4>
      </vt:variant>
      <vt:variant>
        <vt:i4>95</vt:i4>
      </vt:variant>
      <vt:variant>
        <vt:i4>0</vt:i4>
      </vt:variant>
      <vt:variant>
        <vt:i4>5</vt:i4>
      </vt:variant>
      <vt:variant>
        <vt:lpwstr/>
      </vt:variant>
      <vt:variant>
        <vt:lpwstr>_Toc113541347</vt:lpwstr>
      </vt:variant>
      <vt:variant>
        <vt:i4>1441845</vt:i4>
      </vt:variant>
      <vt:variant>
        <vt:i4>89</vt:i4>
      </vt:variant>
      <vt:variant>
        <vt:i4>0</vt:i4>
      </vt:variant>
      <vt:variant>
        <vt:i4>5</vt:i4>
      </vt:variant>
      <vt:variant>
        <vt:lpwstr/>
      </vt:variant>
      <vt:variant>
        <vt:lpwstr>_Toc113541346</vt:lpwstr>
      </vt:variant>
      <vt:variant>
        <vt:i4>1441845</vt:i4>
      </vt:variant>
      <vt:variant>
        <vt:i4>83</vt:i4>
      </vt:variant>
      <vt:variant>
        <vt:i4>0</vt:i4>
      </vt:variant>
      <vt:variant>
        <vt:i4>5</vt:i4>
      </vt:variant>
      <vt:variant>
        <vt:lpwstr/>
      </vt:variant>
      <vt:variant>
        <vt:lpwstr>_Toc113541345</vt:lpwstr>
      </vt:variant>
      <vt:variant>
        <vt:i4>1441845</vt:i4>
      </vt:variant>
      <vt:variant>
        <vt:i4>77</vt:i4>
      </vt:variant>
      <vt:variant>
        <vt:i4>0</vt:i4>
      </vt:variant>
      <vt:variant>
        <vt:i4>5</vt:i4>
      </vt:variant>
      <vt:variant>
        <vt:lpwstr/>
      </vt:variant>
      <vt:variant>
        <vt:lpwstr>_Toc113541344</vt:lpwstr>
      </vt:variant>
      <vt:variant>
        <vt:i4>1441845</vt:i4>
      </vt:variant>
      <vt:variant>
        <vt:i4>71</vt:i4>
      </vt:variant>
      <vt:variant>
        <vt:i4>0</vt:i4>
      </vt:variant>
      <vt:variant>
        <vt:i4>5</vt:i4>
      </vt:variant>
      <vt:variant>
        <vt:lpwstr/>
      </vt:variant>
      <vt:variant>
        <vt:lpwstr>_Toc113541343</vt:lpwstr>
      </vt:variant>
      <vt:variant>
        <vt:i4>1441845</vt:i4>
      </vt:variant>
      <vt:variant>
        <vt:i4>65</vt:i4>
      </vt:variant>
      <vt:variant>
        <vt:i4>0</vt:i4>
      </vt:variant>
      <vt:variant>
        <vt:i4>5</vt:i4>
      </vt:variant>
      <vt:variant>
        <vt:lpwstr/>
      </vt:variant>
      <vt:variant>
        <vt:lpwstr>_Toc113541342</vt:lpwstr>
      </vt:variant>
      <vt:variant>
        <vt:i4>1441845</vt:i4>
      </vt:variant>
      <vt:variant>
        <vt:i4>59</vt:i4>
      </vt:variant>
      <vt:variant>
        <vt:i4>0</vt:i4>
      </vt:variant>
      <vt:variant>
        <vt:i4>5</vt:i4>
      </vt:variant>
      <vt:variant>
        <vt:lpwstr/>
      </vt:variant>
      <vt:variant>
        <vt:lpwstr>_Toc113541341</vt:lpwstr>
      </vt:variant>
      <vt:variant>
        <vt:i4>1441845</vt:i4>
      </vt:variant>
      <vt:variant>
        <vt:i4>53</vt:i4>
      </vt:variant>
      <vt:variant>
        <vt:i4>0</vt:i4>
      </vt:variant>
      <vt:variant>
        <vt:i4>5</vt:i4>
      </vt:variant>
      <vt:variant>
        <vt:lpwstr/>
      </vt:variant>
      <vt:variant>
        <vt:lpwstr>_Toc113541340</vt:lpwstr>
      </vt:variant>
      <vt:variant>
        <vt:i4>1114165</vt:i4>
      </vt:variant>
      <vt:variant>
        <vt:i4>47</vt:i4>
      </vt:variant>
      <vt:variant>
        <vt:i4>0</vt:i4>
      </vt:variant>
      <vt:variant>
        <vt:i4>5</vt:i4>
      </vt:variant>
      <vt:variant>
        <vt:lpwstr/>
      </vt:variant>
      <vt:variant>
        <vt:lpwstr>_Toc113541339</vt:lpwstr>
      </vt:variant>
      <vt:variant>
        <vt:i4>1114165</vt:i4>
      </vt:variant>
      <vt:variant>
        <vt:i4>41</vt:i4>
      </vt:variant>
      <vt:variant>
        <vt:i4>0</vt:i4>
      </vt:variant>
      <vt:variant>
        <vt:i4>5</vt:i4>
      </vt:variant>
      <vt:variant>
        <vt:lpwstr/>
      </vt:variant>
      <vt:variant>
        <vt:lpwstr>_Toc113541338</vt:lpwstr>
      </vt:variant>
      <vt:variant>
        <vt:i4>1114165</vt:i4>
      </vt:variant>
      <vt:variant>
        <vt:i4>35</vt:i4>
      </vt:variant>
      <vt:variant>
        <vt:i4>0</vt:i4>
      </vt:variant>
      <vt:variant>
        <vt:i4>5</vt:i4>
      </vt:variant>
      <vt:variant>
        <vt:lpwstr/>
      </vt:variant>
      <vt:variant>
        <vt:lpwstr>_Toc113541337</vt:lpwstr>
      </vt:variant>
      <vt:variant>
        <vt:i4>1114165</vt:i4>
      </vt:variant>
      <vt:variant>
        <vt:i4>29</vt:i4>
      </vt:variant>
      <vt:variant>
        <vt:i4>0</vt:i4>
      </vt:variant>
      <vt:variant>
        <vt:i4>5</vt:i4>
      </vt:variant>
      <vt:variant>
        <vt:lpwstr/>
      </vt:variant>
      <vt:variant>
        <vt:lpwstr>_Toc113541336</vt:lpwstr>
      </vt:variant>
      <vt:variant>
        <vt:i4>1114165</vt:i4>
      </vt:variant>
      <vt:variant>
        <vt:i4>23</vt:i4>
      </vt:variant>
      <vt:variant>
        <vt:i4>0</vt:i4>
      </vt:variant>
      <vt:variant>
        <vt:i4>5</vt:i4>
      </vt:variant>
      <vt:variant>
        <vt:lpwstr/>
      </vt:variant>
      <vt:variant>
        <vt:lpwstr>_Toc113541335</vt:lpwstr>
      </vt:variant>
      <vt:variant>
        <vt:i4>1114165</vt:i4>
      </vt:variant>
      <vt:variant>
        <vt:i4>17</vt:i4>
      </vt:variant>
      <vt:variant>
        <vt:i4>0</vt:i4>
      </vt:variant>
      <vt:variant>
        <vt:i4>5</vt:i4>
      </vt:variant>
      <vt:variant>
        <vt:lpwstr/>
      </vt:variant>
      <vt:variant>
        <vt:lpwstr>_Toc113541334</vt:lpwstr>
      </vt:variant>
      <vt:variant>
        <vt:i4>1114165</vt:i4>
      </vt:variant>
      <vt:variant>
        <vt:i4>11</vt:i4>
      </vt:variant>
      <vt:variant>
        <vt:i4>0</vt:i4>
      </vt:variant>
      <vt:variant>
        <vt:i4>5</vt:i4>
      </vt:variant>
      <vt:variant>
        <vt:lpwstr/>
      </vt:variant>
      <vt:variant>
        <vt:lpwstr>_Toc113541333</vt:lpwstr>
      </vt:variant>
      <vt:variant>
        <vt:i4>3604606</vt:i4>
      </vt:variant>
      <vt:variant>
        <vt:i4>6</vt:i4>
      </vt:variant>
      <vt:variant>
        <vt:i4>0</vt:i4>
      </vt:variant>
      <vt:variant>
        <vt:i4>5</vt:i4>
      </vt:variant>
      <vt:variant>
        <vt:lpwstr>https://creativecommons.org/licenses/by-sa/4.0/</vt:lpwstr>
      </vt:variant>
      <vt:variant>
        <vt:lpwstr/>
      </vt:variant>
      <vt:variant>
        <vt:i4>3604606</vt:i4>
      </vt:variant>
      <vt:variant>
        <vt:i4>3</vt:i4>
      </vt:variant>
      <vt:variant>
        <vt:i4>0</vt:i4>
      </vt:variant>
      <vt:variant>
        <vt:i4>5</vt:i4>
      </vt:variant>
      <vt:variant>
        <vt:lpwstr>https://creativecommons.org/licenses/by-sa/4.0/</vt:lpwstr>
      </vt:variant>
      <vt:variant>
        <vt:lpwstr/>
      </vt:variant>
      <vt:variant>
        <vt:i4>3604606</vt:i4>
      </vt:variant>
      <vt:variant>
        <vt:i4>0</vt:i4>
      </vt:variant>
      <vt:variant>
        <vt:i4>0</vt:i4>
      </vt:variant>
      <vt:variant>
        <vt:i4>5</vt:i4>
      </vt:variant>
      <vt:variant>
        <vt:lpwstr>https://creativecommons.org/licenses/by-sa/4.0/</vt:lpwstr>
      </vt:variant>
      <vt:variant>
        <vt:lpwstr/>
      </vt:variant>
      <vt:variant>
        <vt:i4>7405615</vt:i4>
      </vt:variant>
      <vt:variant>
        <vt:i4>3</vt:i4>
      </vt:variant>
      <vt:variant>
        <vt:i4>0</vt:i4>
      </vt:variant>
      <vt:variant>
        <vt:i4>5</vt:i4>
      </vt:variant>
      <vt:variant>
        <vt:lpwstr>https://creativecommons.org/licenses/by-nc-nd/4.0/</vt:lpwstr>
      </vt:variant>
      <vt:variant>
        <vt:lpwstr/>
      </vt:variant>
      <vt:variant>
        <vt:i4>6750330</vt:i4>
      </vt:variant>
      <vt:variant>
        <vt:i4>0</vt:i4>
      </vt:variant>
      <vt:variant>
        <vt:i4>0</vt:i4>
      </vt:variant>
      <vt:variant>
        <vt:i4>5</vt:i4>
      </vt:variant>
      <vt:variant>
        <vt:lpwstr>https://cduebooks.pressbooks.pub/cuc107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Perkins-White</dc:creator>
  <cp:keywords/>
  <dc:description/>
  <cp:lastModifiedBy>Zachary Kendal</cp:lastModifiedBy>
  <cp:revision>975</cp:revision>
  <dcterms:created xsi:type="dcterms:W3CDTF">2021-12-19T17:14:00Z</dcterms:created>
  <dcterms:modified xsi:type="dcterms:W3CDTF">2022-09-08T21:55:00Z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0x01010082D924FBF156194B87EA9A18166630A0</vt:lpwstr>
  </property>
  <property fmtid="{D5CDD505-2E9C-101B-9397-08002B2CF9AE}" pid="3" name="MediaServiceImageTags">
    <vt:lpwstr/>
  </property>
</Properties>
</file>